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CD0536"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6420D7A7" wp14:editId="5AFE108F">
                <wp:simplePos x="0" y="0"/>
                <wp:positionH relativeFrom="column">
                  <wp:posOffset>1691005</wp:posOffset>
                </wp:positionH>
                <wp:positionV relativeFrom="paragraph">
                  <wp:posOffset>45085</wp:posOffset>
                </wp:positionV>
                <wp:extent cx="4410075" cy="1095375"/>
                <wp:effectExtent l="0" t="0" r="0" b="9525"/>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09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24F50" w:rsidRPr="00D332B3" w:rsidRDefault="00024F50" w:rsidP="00CD0536">
                            <w:pPr>
                              <w:jc w:val="center"/>
                              <w:rPr>
                                <w:sz w:val="32"/>
                                <w:szCs w:val="32"/>
                              </w:rPr>
                            </w:pPr>
                          </w:p>
                          <w:p w:rsidR="00024F50" w:rsidRPr="00334814" w:rsidRDefault="00024F50" w:rsidP="00CD0536">
                            <w:pPr>
                              <w:ind w:left="708"/>
                              <w:rPr>
                                <w:rFonts w:cs="Times New Roman"/>
                                <w:sz w:val="32"/>
                                <w:szCs w:val="32"/>
                              </w:rPr>
                            </w:pPr>
                            <w:r>
                              <w:rPr>
                                <w:rFonts w:cs="Times New Roman"/>
                                <w:sz w:val="32"/>
                                <w:szCs w:val="32"/>
                              </w:rPr>
                              <w:t>TEMAT_PO_POLSKU</w:t>
                            </w:r>
                          </w:p>
                          <w:p w:rsidR="00024F50" w:rsidRPr="00A60041" w:rsidRDefault="00024F50" w:rsidP="00CD0536">
                            <w:pPr>
                              <w:ind w:left="708"/>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0D7A7" id="_x0000_t202" coordsize="21600,21600" o:spt="202" path="m,l,21600r21600,l21600,xe">
                <v:stroke joinstyle="miter"/>
                <v:path gradientshapeok="t" o:connecttype="rect"/>
              </v:shapetype>
              <v:shape id="Pole tekstowe 10" o:spid="_x0000_s1026" type="#_x0000_t202" style="position:absolute;left:0;text-align:left;margin-left:133.15pt;margin-top:3.55pt;width:347.25pt;height:8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" filled="f" stroked="f" strokeweight=".5pt">
                <v:textbox>
                  <w:txbxContent>
                    <w:p w:rsidR="00024F50" w:rsidRPr="00D332B3" w:rsidRDefault="00024F50" w:rsidP="00CD0536">
                      <w:pPr>
                        <w:jc w:val="center"/>
                        <w:rPr>
                          <w:sz w:val="32"/>
                          <w:szCs w:val="32"/>
                        </w:rPr>
                      </w:pPr>
                    </w:p>
                    <w:p w:rsidR="00024F50" w:rsidRPr="00334814" w:rsidRDefault="00024F50" w:rsidP="00CD0536">
                      <w:pPr>
                        <w:ind w:left="708"/>
                        <w:rPr>
                          <w:rFonts w:cs="Times New Roman"/>
                          <w:sz w:val="32"/>
                          <w:szCs w:val="32"/>
                        </w:rPr>
                      </w:pPr>
                      <w:r>
                        <w:rPr>
                          <w:rFonts w:cs="Times New Roman"/>
                          <w:sz w:val="32"/>
                          <w:szCs w:val="32"/>
                        </w:rPr>
                        <w:t>TEMAT_PO_POLSKU</w:t>
                      </w:r>
                    </w:p>
                    <w:p w:rsidR="00024F50" w:rsidRPr="00A60041" w:rsidRDefault="00024F50" w:rsidP="00CD0536">
                      <w:pPr>
                        <w:ind w:left="708"/>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6962CC"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285699" w:history="1">
            <w:r w:rsidR="006962CC" w:rsidRPr="00E865D4">
              <w:rPr>
                <w:rStyle w:val="Hipercze"/>
                <w:noProof/>
              </w:rPr>
              <w:t>1.</w:t>
            </w:r>
            <w:r w:rsidR="006962CC">
              <w:rPr>
                <w:rFonts w:asciiTheme="minorHAnsi" w:eastAsiaTheme="minorEastAsia" w:hAnsiTheme="minorHAnsi"/>
                <w:noProof/>
                <w:sz w:val="22"/>
                <w:lang w:eastAsia="pl-PL"/>
              </w:rPr>
              <w:tab/>
            </w:r>
            <w:r w:rsidR="006962CC" w:rsidRPr="00E865D4">
              <w:rPr>
                <w:rStyle w:val="Hipercze"/>
                <w:noProof/>
              </w:rPr>
              <w:t>Cel i zakres pracy</w:t>
            </w:r>
            <w:r w:rsidR="006962CC">
              <w:rPr>
                <w:noProof/>
                <w:webHidden/>
              </w:rPr>
              <w:tab/>
            </w:r>
            <w:r w:rsidR="006962CC">
              <w:rPr>
                <w:noProof/>
                <w:webHidden/>
              </w:rPr>
              <w:fldChar w:fldCharType="begin"/>
            </w:r>
            <w:r w:rsidR="006962CC">
              <w:rPr>
                <w:noProof/>
                <w:webHidden/>
              </w:rPr>
              <w:instrText xml:space="preserve"> PAGEREF _Toc451285699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024F50">
          <w:pPr>
            <w:pStyle w:val="Spistreci1"/>
            <w:tabs>
              <w:tab w:val="left" w:pos="480"/>
              <w:tab w:val="right" w:leader="dot" w:pos="9062"/>
            </w:tabs>
            <w:rPr>
              <w:rFonts w:asciiTheme="minorHAnsi" w:eastAsiaTheme="minorEastAsia" w:hAnsiTheme="minorHAnsi"/>
              <w:noProof/>
              <w:sz w:val="22"/>
              <w:lang w:eastAsia="pl-PL"/>
            </w:rPr>
          </w:pPr>
          <w:hyperlink w:anchor="_Toc451285700" w:history="1">
            <w:r w:rsidR="006962CC" w:rsidRPr="00E865D4">
              <w:rPr>
                <w:rStyle w:val="Hipercze"/>
                <w:noProof/>
              </w:rPr>
              <w:t>2.</w:t>
            </w:r>
            <w:r w:rsidR="006962CC">
              <w:rPr>
                <w:rFonts w:asciiTheme="minorHAnsi" w:eastAsiaTheme="minorEastAsia" w:hAnsiTheme="minorHAnsi"/>
                <w:noProof/>
                <w:sz w:val="22"/>
                <w:lang w:eastAsia="pl-PL"/>
              </w:rPr>
              <w:tab/>
            </w:r>
            <w:r w:rsidR="006962CC" w:rsidRPr="00E865D4">
              <w:rPr>
                <w:rStyle w:val="Hipercze"/>
                <w:noProof/>
              </w:rPr>
              <w:t>Założenia projektowe</w:t>
            </w:r>
            <w:r w:rsidR="006962CC">
              <w:rPr>
                <w:noProof/>
                <w:webHidden/>
              </w:rPr>
              <w:tab/>
            </w:r>
            <w:r w:rsidR="006962CC">
              <w:rPr>
                <w:noProof/>
                <w:webHidden/>
              </w:rPr>
              <w:fldChar w:fldCharType="begin"/>
            </w:r>
            <w:r w:rsidR="006962CC">
              <w:rPr>
                <w:noProof/>
                <w:webHidden/>
              </w:rPr>
              <w:instrText xml:space="preserve"> PAGEREF _Toc451285700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024F50">
          <w:pPr>
            <w:pStyle w:val="Spistreci1"/>
            <w:tabs>
              <w:tab w:val="left" w:pos="480"/>
              <w:tab w:val="right" w:leader="dot" w:pos="9062"/>
            </w:tabs>
            <w:rPr>
              <w:rFonts w:asciiTheme="minorHAnsi" w:eastAsiaTheme="minorEastAsia" w:hAnsiTheme="minorHAnsi"/>
              <w:noProof/>
              <w:sz w:val="22"/>
              <w:lang w:eastAsia="pl-PL"/>
            </w:rPr>
          </w:pPr>
          <w:hyperlink w:anchor="_Toc451285701" w:history="1">
            <w:r w:rsidR="006962CC" w:rsidRPr="00E865D4">
              <w:rPr>
                <w:rStyle w:val="Hipercze"/>
                <w:noProof/>
              </w:rPr>
              <w:t>3.</w:t>
            </w:r>
            <w:r w:rsidR="006962CC">
              <w:rPr>
                <w:rFonts w:asciiTheme="minorHAnsi" w:eastAsiaTheme="minorEastAsia" w:hAnsiTheme="minorHAnsi"/>
                <w:noProof/>
                <w:sz w:val="22"/>
                <w:lang w:eastAsia="pl-PL"/>
              </w:rPr>
              <w:tab/>
            </w:r>
            <w:r w:rsidR="006962CC" w:rsidRPr="00E865D4">
              <w:rPr>
                <w:rStyle w:val="Hipercze"/>
                <w:noProof/>
              </w:rPr>
              <w:t>Teoria stereowizji</w:t>
            </w:r>
            <w:r w:rsidR="006962CC">
              <w:rPr>
                <w:noProof/>
                <w:webHidden/>
              </w:rPr>
              <w:tab/>
            </w:r>
            <w:r w:rsidR="006962CC">
              <w:rPr>
                <w:noProof/>
                <w:webHidden/>
              </w:rPr>
              <w:fldChar w:fldCharType="begin"/>
            </w:r>
            <w:r w:rsidR="006962CC">
              <w:rPr>
                <w:noProof/>
                <w:webHidden/>
              </w:rPr>
              <w:instrText xml:space="preserve"> PAGEREF _Toc451285701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02" w:history="1">
            <w:r w:rsidR="006962CC" w:rsidRPr="00E865D4">
              <w:rPr>
                <w:rStyle w:val="Hipercze"/>
                <w:noProof/>
              </w:rPr>
              <w:t>3.1.</w:t>
            </w:r>
            <w:r w:rsidR="006962CC">
              <w:rPr>
                <w:rFonts w:asciiTheme="minorHAnsi" w:eastAsiaTheme="minorEastAsia" w:hAnsiTheme="minorHAnsi"/>
                <w:noProof/>
                <w:sz w:val="22"/>
                <w:lang w:eastAsia="pl-PL"/>
              </w:rPr>
              <w:tab/>
            </w:r>
            <w:r w:rsidR="006962CC" w:rsidRPr="00E865D4">
              <w:rPr>
                <w:rStyle w:val="Hipercze"/>
                <w:noProof/>
              </w:rPr>
              <w:t>Obrazowanie punktu z przestrzeni trójwymiarowej</w:t>
            </w:r>
            <w:r w:rsidR="006962CC">
              <w:rPr>
                <w:noProof/>
                <w:webHidden/>
              </w:rPr>
              <w:tab/>
            </w:r>
            <w:r w:rsidR="006962CC">
              <w:rPr>
                <w:noProof/>
                <w:webHidden/>
              </w:rPr>
              <w:fldChar w:fldCharType="begin"/>
            </w:r>
            <w:r w:rsidR="006962CC">
              <w:rPr>
                <w:noProof/>
                <w:webHidden/>
              </w:rPr>
              <w:instrText xml:space="preserve"> PAGEREF _Toc451285702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03" w:history="1">
            <w:r w:rsidR="006962CC" w:rsidRPr="00E865D4">
              <w:rPr>
                <w:rStyle w:val="Hipercze"/>
                <w:noProof/>
              </w:rPr>
              <w:t>3.2.</w:t>
            </w:r>
            <w:r w:rsidR="006962CC">
              <w:rPr>
                <w:rFonts w:asciiTheme="minorHAnsi" w:eastAsiaTheme="minorEastAsia" w:hAnsiTheme="minorHAnsi"/>
                <w:noProof/>
                <w:sz w:val="22"/>
                <w:lang w:eastAsia="pl-PL"/>
              </w:rPr>
              <w:tab/>
            </w:r>
            <w:r w:rsidR="006962CC" w:rsidRPr="00E865D4">
              <w:rPr>
                <w:rStyle w:val="Hipercze"/>
                <w:noProof/>
              </w:rPr>
              <w:t>Triangulacja w stereowizji</w:t>
            </w:r>
            <w:r w:rsidR="006962CC">
              <w:rPr>
                <w:noProof/>
                <w:webHidden/>
              </w:rPr>
              <w:tab/>
            </w:r>
            <w:r w:rsidR="006962CC">
              <w:rPr>
                <w:noProof/>
                <w:webHidden/>
              </w:rPr>
              <w:fldChar w:fldCharType="begin"/>
            </w:r>
            <w:r w:rsidR="006962CC">
              <w:rPr>
                <w:noProof/>
                <w:webHidden/>
              </w:rPr>
              <w:instrText xml:space="preserve"> PAGEREF _Toc451285703 \h </w:instrText>
            </w:r>
            <w:r w:rsidR="006962CC">
              <w:rPr>
                <w:noProof/>
                <w:webHidden/>
              </w:rPr>
            </w:r>
            <w:r w:rsidR="006962CC">
              <w:rPr>
                <w:noProof/>
                <w:webHidden/>
              </w:rPr>
              <w:fldChar w:fldCharType="separate"/>
            </w:r>
            <w:r w:rsidR="006962CC">
              <w:rPr>
                <w:noProof/>
                <w:webHidden/>
              </w:rPr>
              <w:t>5</w:t>
            </w:r>
            <w:r w:rsidR="006962CC">
              <w:rPr>
                <w:noProof/>
                <w:webHidden/>
              </w:rPr>
              <w:fldChar w:fldCharType="end"/>
            </w:r>
          </w:hyperlink>
        </w:p>
        <w:p w:rsidR="006962CC" w:rsidRDefault="00024F50">
          <w:pPr>
            <w:pStyle w:val="Spistreci1"/>
            <w:tabs>
              <w:tab w:val="left" w:pos="480"/>
              <w:tab w:val="right" w:leader="dot" w:pos="9062"/>
            </w:tabs>
            <w:rPr>
              <w:rFonts w:asciiTheme="minorHAnsi" w:eastAsiaTheme="minorEastAsia" w:hAnsiTheme="minorHAnsi"/>
              <w:noProof/>
              <w:sz w:val="22"/>
              <w:lang w:eastAsia="pl-PL"/>
            </w:rPr>
          </w:pPr>
          <w:hyperlink w:anchor="_Toc451285704" w:history="1">
            <w:r w:rsidR="006962CC" w:rsidRPr="00E865D4">
              <w:rPr>
                <w:rStyle w:val="Hipercze"/>
                <w:noProof/>
              </w:rPr>
              <w:t>4.</w:t>
            </w:r>
            <w:r w:rsidR="006962CC">
              <w:rPr>
                <w:rFonts w:asciiTheme="minorHAnsi" w:eastAsiaTheme="minorEastAsia" w:hAnsiTheme="minorHAnsi"/>
                <w:noProof/>
                <w:sz w:val="22"/>
                <w:lang w:eastAsia="pl-PL"/>
              </w:rPr>
              <w:tab/>
            </w:r>
            <w:r w:rsidR="006962CC" w:rsidRPr="00E865D4">
              <w:rPr>
                <w:rStyle w:val="Hipercze"/>
                <w:noProof/>
              </w:rPr>
              <w:t>Dobór osprzętu</w:t>
            </w:r>
            <w:r w:rsidR="006962CC">
              <w:rPr>
                <w:noProof/>
                <w:webHidden/>
              </w:rPr>
              <w:tab/>
            </w:r>
            <w:r w:rsidR="006962CC">
              <w:rPr>
                <w:noProof/>
                <w:webHidden/>
              </w:rPr>
              <w:fldChar w:fldCharType="begin"/>
            </w:r>
            <w:r w:rsidR="006962CC">
              <w:rPr>
                <w:noProof/>
                <w:webHidden/>
              </w:rPr>
              <w:instrText xml:space="preserve"> PAGEREF _Toc451285704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05" w:history="1">
            <w:r w:rsidR="006962CC" w:rsidRPr="00E865D4">
              <w:rPr>
                <w:rStyle w:val="Hipercze"/>
                <w:noProof/>
              </w:rPr>
              <w:t>4.1.</w:t>
            </w:r>
            <w:r w:rsidR="006962CC">
              <w:rPr>
                <w:rFonts w:asciiTheme="minorHAnsi" w:eastAsiaTheme="minorEastAsia" w:hAnsiTheme="minorHAnsi"/>
                <w:noProof/>
                <w:sz w:val="22"/>
                <w:lang w:eastAsia="pl-PL"/>
              </w:rPr>
              <w:tab/>
            </w:r>
            <w:r w:rsidR="006962CC" w:rsidRPr="00E865D4">
              <w:rPr>
                <w:rStyle w:val="Hipercze"/>
                <w:noProof/>
              </w:rPr>
              <w:t>Jednostka obliczeniowa</w:t>
            </w:r>
            <w:r w:rsidR="006962CC">
              <w:rPr>
                <w:noProof/>
                <w:webHidden/>
              </w:rPr>
              <w:tab/>
            </w:r>
            <w:r w:rsidR="006962CC">
              <w:rPr>
                <w:noProof/>
                <w:webHidden/>
              </w:rPr>
              <w:fldChar w:fldCharType="begin"/>
            </w:r>
            <w:r w:rsidR="006962CC">
              <w:rPr>
                <w:noProof/>
                <w:webHidden/>
              </w:rPr>
              <w:instrText xml:space="preserve"> PAGEREF _Toc451285705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06" w:history="1">
            <w:r w:rsidR="006962CC" w:rsidRPr="00E865D4">
              <w:rPr>
                <w:rStyle w:val="Hipercze"/>
                <w:noProof/>
              </w:rPr>
              <w:t>4.2.</w:t>
            </w:r>
            <w:r w:rsidR="006962CC">
              <w:rPr>
                <w:rFonts w:asciiTheme="minorHAnsi" w:eastAsiaTheme="minorEastAsia" w:hAnsiTheme="minorHAnsi"/>
                <w:noProof/>
                <w:sz w:val="22"/>
                <w:lang w:eastAsia="pl-PL"/>
              </w:rPr>
              <w:tab/>
            </w:r>
            <w:r w:rsidR="006962CC" w:rsidRPr="00E865D4">
              <w:rPr>
                <w:rStyle w:val="Hipercze"/>
                <w:noProof/>
              </w:rPr>
              <w:t>Kamery</w:t>
            </w:r>
            <w:r w:rsidR="006962CC">
              <w:rPr>
                <w:noProof/>
                <w:webHidden/>
              </w:rPr>
              <w:tab/>
            </w:r>
            <w:r w:rsidR="006962CC">
              <w:rPr>
                <w:noProof/>
                <w:webHidden/>
              </w:rPr>
              <w:fldChar w:fldCharType="begin"/>
            </w:r>
            <w:r w:rsidR="006962CC">
              <w:rPr>
                <w:noProof/>
                <w:webHidden/>
              </w:rPr>
              <w:instrText xml:space="preserve"> PAGEREF _Toc451285706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07" w:history="1">
            <w:r w:rsidR="006962CC" w:rsidRPr="00E865D4">
              <w:rPr>
                <w:rStyle w:val="Hipercze"/>
                <w:noProof/>
              </w:rPr>
              <w:t>4.3.</w:t>
            </w:r>
            <w:r w:rsidR="006962CC">
              <w:rPr>
                <w:rFonts w:asciiTheme="minorHAnsi" w:eastAsiaTheme="minorEastAsia" w:hAnsiTheme="minorHAnsi"/>
                <w:noProof/>
                <w:sz w:val="22"/>
                <w:lang w:eastAsia="pl-PL"/>
              </w:rPr>
              <w:tab/>
            </w:r>
            <w:r w:rsidR="006962CC" w:rsidRPr="00E865D4">
              <w:rPr>
                <w:rStyle w:val="Hipercze"/>
                <w:noProof/>
              </w:rPr>
              <w:t>Biblioteki programowe</w:t>
            </w:r>
            <w:r w:rsidR="006962CC">
              <w:rPr>
                <w:noProof/>
                <w:webHidden/>
              </w:rPr>
              <w:tab/>
            </w:r>
            <w:r w:rsidR="006962CC">
              <w:rPr>
                <w:noProof/>
                <w:webHidden/>
              </w:rPr>
              <w:fldChar w:fldCharType="begin"/>
            </w:r>
            <w:r w:rsidR="006962CC">
              <w:rPr>
                <w:noProof/>
                <w:webHidden/>
              </w:rPr>
              <w:instrText xml:space="preserve"> PAGEREF _Toc451285707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024F50">
          <w:pPr>
            <w:pStyle w:val="Spistreci1"/>
            <w:tabs>
              <w:tab w:val="left" w:pos="480"/>
              <w:tab w:val="right" w:leader="dot" w:pos="9062"/>
            </w:tabs>
            <w:rPr>
              <w:rFonts w:asciiTheme="minorHAnsi" w:eastAsiaTheme="minorEastAsia" w:hAnsiTheme="minorHAnsi"/>
              <w:noProof/>
              <w:sz w:val="22"/>
              <w:lang w:eastAsia="pl-PL"/>
            </w:rPr>
          </w:pPr>
          <w:hyperlink w:anchor="_Toc451285708" w:history="1">
            <w:r w:rsidR="006962CC" w:rsidRPr="00E865D4">
              <w:rPr>
                <w:rStyle w:val="Hipercze"/>
                <w:noProof/>
              </w:rPr>
              <w:t>5.</w:t>
            </w:r>
            <w:r w:rsidR="006962CC">
              <w:rPr>
                <w:rFonts w:asciiTheme="minorHAnsi" w:eastAsiaTheme="minorEastAsia" w:hAnsiTheme="minorHAnsi"/>
                <w:noProof/>
                <w:sz w:val="22"/>
                <w:lang w:eastAsia="pl-PL"/>
              </w:rPr>
              <w:tab/>
            </w:r>
            <w:r w:rsidR="006962CC" w:rsidRPr="00E865D4">
              <w:rPr>
                <w:rStyle w:val="Hipercze"/>
                <w:noProof/>
              </w:rPr>
              <w:t>Komunikacja jednostka obliczeniowa - robot</w:t>
            </w:r>
            <w:r w:rsidR="006962CC">
              <w:rPr>
                <w:noProof/>
                <w:webHidden/>
              </w:rPr>
              <w:tab/>
            </w:r>
            <w:r w:rsidR="006962CC">
              <w:rPr>
                <w:noProof/>
                <w:webHidden/>
              </w:rPr>
              <w:fldChar w:fldCharType="begin"/>
            </w:r>
            <w:r w:rsidR="006962CC">
              <w:rPr>
                <w:noProof/>
                <w:webHidden/>
              </w:rPr>
              <w:instrText xml:space="preserve"> PAGEREF _Toc451285708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09" w:history="1">
            <w:r w:rsidR="006962CC" w:rsidRPr="00E865D4">
              <w:rPr>
                <w:rStyle w:val="Hipercze"/>
                <w:noProof/>
              </w:rPr>
              <w:t>5.1.</w:t>
            </w:r>
            <w:r w:rsidR="006962CC">
              <w:rPr>
                <w:rFonts w:asciiTheme="minorHAnsi" w:eastAsiaTheme="minorEastAsia" w:hAnsiTheme="minorHAnsi"/>
                <w:noProof/>
                <w:sz w:val="22"/>
                <w:lang w:eastAsia="pl-PL"/>
              </w:rPr>
              <w:tab/>
            </w:r>
            <w:r w:rsidR="006962CC" w:rsidRPr="00E865D4">
              <w:rPr>
                <w:rStyle w:val="Hipercze"/>
                <w:noProof/>
              </w:rPr>
              <w:t>Stawiane wymagania</w:t>
            </w:r>
            <w:r w:rsidR="006962CC">
              <w:rPr>
                <w:noProof/>
                <w:webHidden/>
              </w:rPr>
              <w:tab/>
            </w:r>
            <w:r w:rsidR="006962CC">
              <w:rPr>
                <w:noProof/>
                <w:webHidden/>
              </w:rPr>
              <w:fldChar w:fldCharType="begin"/>
            </w:r>
            <w:r w:rsidR="006962CC">
              <w:rPr>
                <w:noProof/>
                <w:webHidden/>
              </w:rPr>
              <w:instrText xml:space="preserve"> PAGEREF _Toc451285709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10" w:history="1">
            <w:r w:rsidR="006962CC" w:rsidRPr="00E865D4">
              <w:rPr>
                <w:rStyle w:val="Hipercze"/>
                <w:noProof/>
              </w:rPr>
              <w:t>5.2.</w:t>
            </w:r>
            <w:r w:rsidR="006962CC">
              <w:rPr>
                <w:rFonts w:asciiTheme="minorHAnsi" w:eastAsiaTheme="minorEastAsia" w:hAnsiTheme="minorHAnsi"/>
                <w:noProof/>
                <w:sz w:val="22"/>
                <w:lang w:eastAsia="pl-PL"/>
              </w:rPr>
              <w:tab/>
            </w:r>
            <w:r w:rsidR="006962CC" w:rsidRPr="00E865D4">
              <w:rPr>
                <w:rStyle w:val="Hipercze"/>
                <w:noProof/>
              </w:rPr>
              <w:t>TCP</w:t>
            </w:r>
            <w:r w:rsidR="006962CC">
              <w:rPr>
                <w:noProof/>
                <w:webHidden/>
              </w:rPr>
              <w:tab/>
            </w:r>
            <w:r w:rsidR="006962CC">
              <w:rPr>
                <w:noProof/>
                <w:webHidden/>
              </w:rPr>
              <w:fldChar w:fldCharType="begin"/>
            </w:r>
            <w:r w:rsidR="006962CC">
              <w:rPr>
                <w:noProof/>
                <w:webHidden/>
              </w:rPr>
              <w:instrText xml:space="preserve"> PAGEREF _Toc451285710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024F50">
          <w:pPr>
            <w:pStyle w:val="Spistreci1"/>
            <w:tabs>
              <w:tab w:val="left" w:pos="480"/>
              <w:tab w:val="right" w:leader="dot" w:pos="9062"/>
            </w:tabs>
            <w:rPr>
              <w:rFonts w:asciiTheme="minorHAnsi" w:eastAsiaTheme="minorEastAsia" w:hAnsiTheme="minorHAnsi"/>
              <w:noProof/>
              <w:sz w:val="22"/>
              <w:lang w:eastAsia="pl-PL"/>
            </w:rPr>
          </w:pPr>
          <w:hyperlink w:anchor="_Toc451285711" w:history="1">
            <w:r w:rsidR="006962CC" w:rsidRPr="00E865D4">
              <w:rPr>
                <w:rStyle w:val="Hipercze"/>
                <w:noProof/>
              </w:rPr>
              <w:t>6.</w:t>
            </w:r>
            <w:r w:rsidR="006962CC">
              <w:rPr>
                <w:rFonts w:asciiTheme="minorHAnsi" w:eastAsiaTheme="minorEastAsia" w:hAnsiTheme="minorHAnsi"/>
                <w:noProof/>
                <w:sz w:val="22"/>
                <w:lang w:eastAsia="pl-PL"/>
              </w:rPr>
              <w:tab/>
            </w:r>
            <w:r w:rsidR="006962CC" w:rsidRPr="00E865D4">
              <w:rPr>
                <w:rStyle w:val="Hipercze"/>
                <w:noProof/>
              </w:rPr>
              <w:t>Oprogramowanie jednostki obliczeniowej</w:t>
            </w:r>
            <w:r w:rsidR="006962CC">
              <w:rPr>
                <w:noProof/>
                <w:webHidden/>
              </w:rPr>
              <w:tab/>
            </w:r>
            <w:r w:rsidR="006962CC">
              <w:rPr>
                <w:noProof/>
                <w:webHidden/>
              </w:rPr>
              <w:fldChar w:fldCharType="begin"/>
            </w:r>
            <w:r w:rsidR="006962CC">
              <w:rPr>
                <w:noProof/>
                <w:webHidden/>
              </w:rPr>
              <w:instrText xml:space="preserve"> PAGEREF _Toc451285711 \h </w:instrText>
            </w:r>
            <w:r w:rsidR="006962CC">
              <w:rPr>
                <w:noProof/>
                <w:webHidden/>
              </w:rPr>
            </w:r>
            <w:r w:rsidR="006962CC">
              <w:rPr>
                <w:noProof/>
                <w:webHidden/>
              </w:rPr>
              <w:fldChar w:fldCharType="separate"/>
            </w:r>
            <w:r w:rsidR="006962CC">
              <w:rPr>
                <w:noProof/>
                <w:webHidden/>
              </w:rPr>
              <w:t>8</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12" w:history="1">
            <w:r w:rsidR="006962CC" w:rsidRPr="00E865D4">
              <w:rPr>
                <w:rStyle w:val="Hipercze"/>
                <w:noProof/>
              </w:rPr>
              <w:t>6.1.</w:t>
            </w:r>
            <w:r w:rsidR="006962CC">
              <w:rPr>
                <w:rFonts w:asciiTheme="minorHAnsi" w:eastAsiaTheme="minorEastAsia" w:hAnsiTheme="minorHAnsi"/>
                <w:noProof/>
                <w:sz w:val="22"/>
                <w:lang w:eastAsia="pl-PL"/>
              </w:rPr>
              <w:tab/>
            </w:r>
            <w:r w:rsidR="006962CC" w:rsidRPr="00E865D4">
              <w:rPr>
                <w:rStyle w:val="Hipercze"/>
                <w:noProof/>
              </w:rPr>
              <w:t>Struktura</w:t>
            </w:r>
            <w:r w:rsidR="006962CC">
              <w:rPr>
                <w:noProof/>
                <w:webHidden/>
              </w:rPr>
              <w:tab/>
            </w:r>
            <w:r w:rsidR="006962CC">
              <w:rPr>
                <w:noProof/>
                <w:webHidden/>
              </w:rPr>
              <w:fldChar w:fldCharType="begin"/>
            </w:r>
            <w:r w:rsidR="006962CC">
              <w:rPr>
                <w:noProof/>
                <w:webHidden/>
              </w:rPr>
              <w:instrText xml:space="preserve"> PAGEREF _Toc451285712 \h </w:instrText>
            </w:r>
            <w:r w:rsidR="006962CC">
              <w:rPr>
                <w:noProof/>
                <w:webHidden/>
              </w:rPr>
            </w:r>
            <w:r w:rsidR="006962CC">
              <w:rPr>
                <w:noProof/>
                <w:webHidden/>
              </w:rPr>
              <w:fldChar w:fldCharType="separate"/>
            </w:r>
            <w:r w:rsidR="006962CC">
              <w:rPr>
                <w:noProof/>
                <w:webHidden/>
              </w:rPr>
              <w:t>8</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13" w:history="1">
            <w:r w:rsidR="006962CC" w:rsidRPr="00E865D4">
              <w:rPr>
                <w:rStyle w:val="Hipercze"/>
                <w:noProof/>
              </w:rPr>
              <w:t>6.2.</w:t>
            </w:r>
            <w:r w:rsidR="006962CC">
              <w:rPr>
                <w:rFonts w:asciiTheme="minorHAnsi" w:eastAsiaTheme="minorEastAsia" w:hAnsiTheme="minorHAnsi"/>
                <w:noProof/>
                <w:sz w:val="22"/>
                <w:lang w:eastAsia="pl-PL"/>
              </w:rPr>
              <w:tab/>
            </w:r>
            <w:r w:rsidR="006962CC" w:rsidRPr="00E865D4">
              <w:rPr>
                <w:rStyle w:val="Hipercze"/>
                <w:noProof/>
              </w:rPr>
              <w:t>Klasa CStereoCalib</w:t>
            </w:r>
            <w:r w:rsidR="006962CC">
              <w:rPr>
                <w:noProof/>
                <w:webHidden/>
              </w:rPr>
              <w:tab/>
            </w:r>
            <w:r w:rsidR="006962CC">
              <w:rPr>
                <w:noProof/>
                <w:webHidden/>
              </w:rPr>
              <w:fldChar w:fldCharType="begin"/>
            </w:r>
            <w:r w:rsidR="006962CC">
              <w:rPr>
                <w:noProof/>
                <w:webHidden/>
              </w:rPr>
              <w:instrText xml:space="preserve"> PAGEREF _Toc451285713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14" w:history="1">
            <w:r w:rsidR="006962CC" w:rsidRPr="00E865D4">
              <w:rPr>
                <w:rStyle w:val="Hipercze"/>
                <w:noProof/>
              </w:rPr>
              <w:t>6.3.</w:t>
            </w:r>
            <w:r w:rsidR="006962CC">
              <w:rPr>
                <w:rFonts w:asciiTheme="minorHAnsi" w:eastAsiaTheme="minorEastAsia" w:hAnsiTheme="minorHAnsi"/>
                <w:noProof/>
                <w:sz w:val="22"/>
                <w:lang w:eastAsia="pl-PL"/>
              </w:rPr>
              <w:tab/>
            </w:r>
            <w:r w:rsidR="006962CC" w:rsidRPr="00E865D4">
              <w:rPr>
                <w:rStyle w:val="Hipercze"/>
                <w:noProof/>
              </w:rPr>
              <w:t>Klasa CStereoVision</w:t>
            </w:r>
            <w:r w:rsidR="006962CC">
              <w:rPr>
                <w:noProof/>
                <w:webHidden/>
              </w:rPr>
              <w:tab/>
            </w:r>
            <w:r w:rsidR="006962CC">
              <w:rPr>
                <w:noProof/>
                <w:webHidden/>
              </w:rPr>
              <w:fldChar w:fldCharType="begin"/>
            </w:r>
            <w:r w:rsidR="006962CC">
              <w:rPr>
                <w:noProof/>
                <w:webHidden/>
              </w:rPr>
              <w:instrText xml:space="preserve"> PAGEREF _Toc451285714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15" w:history="1">
            <w:r w:rsidR="006962CC" w:rsidRPr="00E865D4">
              <w:rPr>
                <w:rStyle w:val="Hipercze"/>
                <w:noProof/>
              </w:rPr>
              <w:t>6.4.</w:t>
            </w:r>
            <w:r w:rsidR="006962CC">
              <w:rPr>
                <w:rFonts w:asciiTheme="minorHAnsi" w:eastAsiaTheme="minorEastAsia" w:hAnsiTheme="minorHAnsi"/>
                <w:noProof/>
                <w:sz w:val="22"/>
                <w:lang w:eastAsia="pl-PL"/>
              </w:rPr>
              <w:tab/>
            </w:r>
            <w:r w:rsidR="006962CC" w:rsidRPr="00E865D4">
              <w:rPr>
                <w:rStyle w:val="Hipercze"/>
                <w:noProof/>
              </w:rPr>
              <w:t>Klasa CTCPConnection</w:t>
            </w:r>
            <w:r w:rsidR="006962CC">
              <w:rPr>
                <w:noProof/>
                <w:webHidden/>
              </w:rPr>
              <w:tab/>
            </w:r>
            <w:r w:rsidR="006962CC">
              <w:rPr>
                <w:noProof/>
                <w:webHidden/>
              </w:rPr>
              <w:fldChar w:fldCharType="begin"/>
            </w:r>
            <w:r w:rsidR="006962CC">
              <w:rPr>
                <w:noProof/>
                <w:webHidden/>
              </w:rPr>
              <w:instrText xml:space="preserve"> PAGEREF _Toc451285715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024F50">
          <w:pPr>
            <w:pStyle w:val="Spistreci1"/>
            <w:tabs>
              <w:tab w:val="left" w:pos="480"/>
              <w:tab w:val="right" w:leader="dot" w:pos="9062"/>
            </w:tabs>
            <w:rPr>
              <w:rFonts w:asciiTheme="minorHAnsi" w:eastAsiaTheme="minorEastAsia" w:hAnsiTheme="minorHAnsi"/>
              <w:noProof/>
              <w:sz w:val="22"/>
              <w:lang w:eastAsia="pl-PL"/>
            </w:rPr>
          </w:pPr>
          <w:hyperlink w:anchor="_Toc451285716" w:history="1">
            <w:r w:rsidR="006962CC" w:rsidRPr="00E865D4">
              <w:rPr>
                <w:rStyle w:val="Hipercze"/>
                <w:noProof/>
              </w:rPr>
              <w:t>7.</w:t>
            </w:r>
            <w:r w:rsidR="006962CC">
              <w:rPr>
                <w:rFonts w:asciiTheme="minorHAnsi" w:eastAsiaTheme="minorEastAsia" w:hAnsiTheme="minorHAnsi"/>
                <w:noProof/>
                <w:sz w:val="22"/>
                <w:lang w:eastAsia="pl-PL"/>
              </w:rPr>
              <w:tab/>
            </w:r>
            <w:r w:rsidR="006962CC" w:rsidRPr="00E865D4">
              <w:rPr>
                <w:rStyle w:val="Hipercze"/>
                <w:noProof/>
              </w:rPr>
              <w:t>Oprogramowanie robota</w:t>
            </w:r>
            <w:r w:rsidR="006962CC">
              <w:rPr>
                <w:noProof/>
                <w:webHidden/>
              </w:rPr>
              <w:tab/>
            </w:r>
            <w:r w:rsidR="006962CC">
              <w:rPr>
                <w:noProof/>
                <w:webHidden/>
              </w:rPr>
              <w:fldChar w:fldCharType="begin"/>
            </w:r>
            <w:r w:rsidR="006962CC">
              <w:rPr>
                <w:noProof/>
                <w:webHidden/>
              </w:rPr>
              <w:instrText xml:space="preserve"> PAGEREF _Toc451285716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17" w:history="1">
            <w:r w:rsidR="006962CC" w:rsidRPr="00E865D4">
              <w:rPr>
                <w:rStyle w:val="Hipercze"/>
                <w:noProof/>
              </w:rPr>
              <w:t>7.1.</w:t>
            </w:r>
            <w:r w:rsidR="006962CC">
              <w:rPr>
                <w:rFonts w:asciiTheme="minorHAnsi" w:eastAsiaTheme="minorEastAsia" w:hAnsiTheme="minorHAnsi"/>
                <w:noProof/>
                <w:sz w:val="22"/>
                <w:lang w:eastAsia="pl-PL"/>
              </w:rPr>
              <w:tab/>
            </w:r>
            <w:r w:rsidR="006962CC" w:rsidRPr="00E865D4">
              <w:rPr>
                <w:rStyle w:val="Hipercze"/>
                <w:noProof/>
              </w:rPr>
              <w:t>Struktura</w:t>
            </w:r>
            <w:r w:rsidR="006962CC">
              <w:rPr>
                <w:noProof/>
                <w:webHidden/>
              </w:rPr>
              <w:tab/>
            </w:r>
            <w:r w:rsidR="006962CC">
              <w:rPr>
                <w:noProof/>
                <w:webHidden/>
              </w:rPr>
              <w:fldChar w:fldCharType="begin"/>
            </w:r>
            <w:r w:rsidR="006962CC">
              <w:rPr>
                <w:noProof/>
                <w:webHidden/>
              </w:rPr>
              <w:instrText xml:space="preserve"> PAGEREF _Toc451285717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024F50">
          <w:pPr>
            <w:pStyle w:val="Spistreci1"/>
            <w:tabs>
              <w:tab w:val="left" w:pos="480"/>
              <w:tab w:val="right" w:leader="dot" w:pos="9062"/>
            </w:tabs>
            <w:rPr>
              <w:rFonts w:asciiTheme="minorHAnsi" w:eastAsiaTheme="minorEastAsia" w:hAnsiTheme="minorHAnsi"/>
              <w:noProof/>
              <w:sz w:val="22"/>
              <w:lang w:eastAsia="pl-PL"/>
            </w:rPr>
          </w:pPr>
          <w:hyperlink w:anchor="_Toc451285718" w:history="1">
            <w:r w:rsidR="006962CC" w:rsidRPr="00E865D4">
              <w:rPr>
                <w:rStyle w:val="Hipercze"/>
                <w:noProof/>
              </w:rPr>
              <w:t>8.</w:t>
            </w:r>
            <w:r w:rsidR="006962CC">
              <w:rPr>
                <w:rFonts w:asciiTheme="minorHAnsi" w:eastAsiaTheme="minorEastAsia" w:hAnsiTheme="minorHAnsi"/>
                <w:noProof/>
                <w:sz w:val="22"/>
                <w:lang w:eastAsia="pl-PL"/>
              </w:rPr>
              <w:tab/>
            </w:r>
            <w:r w:rsidR="006962CC" w:rsidRPr="00E865D4">
              <w:rPr>
                <w:rStyle w:val="Hipercze"/>
                <w:noProof/>
              </w:rPr>
              <w:t>Testowanie oprogramowania</w:t>
            </w:r>
            <w:r w:rsidR="006962CC">
              <w:rPr>
                <w:noProof/>
                <w:webHidden/>
              </w:rPr>
              <w:tab/>
            </w:r>
            <w:r w:rsidR="006962CC">
              <w:rPr>
                <w:noProof/>
                <w:webHidden/>
              </w:rPr>
              <w:fldChar w:fldCharType="begin"/>
            </w:r>
            <w:r w:rsidR="006962CC">
              <w:rPr>
                <w:noProof/>
                <w:webHidden/>
              </w:rPr>
              <w:instrText xml:space="preserve"> PAGEREF _Toc451285718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19" w:history="1">
            <w:r w:rsidR="006962CC" w:rsidRPr="00E865D4">
              <w:rPr>
                <w:rStyle w:val="Hipercze"/>
                <w:noProof/>
              </w:rPr>
              <w:t>8.1.</w:t>
            </w:r>
            <w:r w:rsidR="006962CC">
              <w:rPr>
                <w:rFonts w:asciiTheme="minorHAnsi" w:eastAsiaTheme="minorEastAsia" w:hAnsiTheme="minorHAnsi"/>
                <w:noProof/>
                <w:sz w:val="22"/>
                <w:lang w:eastAsia="pl-PL"/>
              </w:rPr>
              <w:tab/>
            </w:r>
            <w:r w:rsidR="006962CC" w:rsidRPr="00E865D4">
              <w:rPr>
                <w:rStyle w:val="Hipercze"/>
                <w:noProof/>
              </w:rPr>
              <w:t>Kalibracja kamer</w:t>
            </w:r>
            <w:r w:rsidR="006962CC">
              <w:rPr>
                <w:noProof/>
                <w:webHidden/>
              </w:rPr>
              <w:tab/>
            </w:r>
            <w:r w:rsidR="006962CC">
              <w:rPr>
                <w:noProof/>
                <w:webHidden/>
              </w:rPr>
              <w:fldChar w:fldCharType="begin"/>
            </w:r>
            <w:r w:rsidR="006962CC">
              <w:rPr>
                <w:noProof/>
                <w:webHidden/>
              </w:rPr>
              <w:instrText xml:space="preserve"> PAGEREF _Toc451285719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20" w:history="1">
            <w:r w:rsidR="006962CC" w:rsidRPr="00E865D4">
              <w:rPr>
                <w:rStyle w:val="Hipercze"/>
                <w:noProof/>
              </w:rPr>
              <w:t>8.2.</w:t>
            </w:r>
            <w:r w:rsidR="006962CC">
              <w:rPr>
                <w:rFonts w:asciiTheme="minorHAnsi" w:eastAsiaTheme="minorEastAsia" w:hAnsiTheme="minorHAnsi"/>
                <w:noProof/>
                <w:sz w:val="22"/>
                <w:lang w:eastAsia="pl-PL"/>
              </w:rPr>
              <w:tab/>
            </w:r>
            <w:r w:rsidR="006962CC" w:rsidRPr="00E865D4">
              <w:rPr>
                <w:rStyle w:val="Hipercze"/>
                <w:noProof/>
              </w:rPr>
              <w:t>Filtrowanie</w:t>
            </w:r>
            <w:r w:rsidR="006962CC">
              <w:rPr>
                <w:noProof/>
                <w:webHidden/>
              </w:rPr>
              <w:tab/>
            </w:r>
            <w:r w:rsidR="006962CC">
              <w:rPr>
                <w:noProof/>
                <w:webHidden/>
              </w:rPr>
              <w:fldChar w:fldCharType="begin"/>
            </w:r>
            <w:r w:rsidR="006962CC">
              <w:rPr>
                <w:noProof/>
                <w:webHidden/>
              </w:rPr>
              <w:instrText xml:space="preserve"> PAGEREF _Toc451285720 \h </w:instrText>
            </w:r>
            <w:r w:rsidR="006962CC">
              <w:rPr>
                <w:noProof/>
                <w:webHidden/>
              </w:rPr>
            </w:r>
            <w:r w:rsidR="006962CC">
              <w:rPr>
                <w:noProof/>
                <w:webHidden/>
              </w:rPr>
              <w:fldChar w:fldCharType="separate"/>
            </w:r>
            <w:r w:rsidR="006962CC">
              <w:rPr>
                <w:noProof/>
                <w:webHidden/>
              </w:rPr>
              <w:t>12</w:t>
            </w:r>
            <w:r w:rsidR="006962CC">
              <w:rPr>
                <w:noProof/>
                <w:webHidden/>
              </w:rPr>
              <w:fldChar w:fldCharType="end"/>
            </w:r>
          </w:hyperlink>
        </w:p>
        <w:p w:rsidR="006962CC" w:rsidRDefault="00024F50">
          <w:pPr>
            <w:pStyle w:val="Spistreci2"/>
            <w:tabs>
              <w:tab w:val="left" w:pos="880"/>
              <w:tab w:val="right" w:leader="dot" w:pos="9062"/>
            </w:tabs>
            <w:rPr>
              <w:rFonts w:asciiTheme="minorHAnsi" w:eastAsiaTheme="minorEastAsia" w:hAnsiTheme="minorHAnsi"/>
              <w:noProof/>
              <w:sz w:val="22"/>
              <w:lang w:eastAsia="pl-PL"/>
            </w:rPr>
          </w:pPr>
          <w:hyperlink w:anchor="_Toc451285721" w:history="1">
            <w:r w:rsidR="006962CC" w:rsidRPr="00E865D4">
              <w:rPr>
                <w:rStyle w:val="Hipercze"/>
                <w:noProof/>
              </w:rPr>
              <w:t>8.3.</w:t>
            </w:r>
            <w:r w:rsidR="006962CC">
              <w:rPr>
                <w:rFonts w:asciiTheme="minorHAnsi" w:eastAsiaTheme="minorEastAsia" w:hAnsiTheme="minorHAnsi"/>
                <w:noProof/>
                <w:sz w:val="22"/>
                <w:lang w:eastAsia="pl-PL"/>
              </w:rPr>
              <w:tab/>
            </w:r>
            <w:r w:rsidR="006962CC" w:rsidRPr="00E865D4">
              <w:rPr>
                <w:rStyle w:val="Hipercze"/>
                <w:noProof/>
              </w:rPr>
              <w:t>Analiza dokładności</w:t>
            </w:r>
            <w:r w:rsidR="006962CC">
              <w:rPr>
                <w:noProof/>
                <w:webHidden/>
              </w:rPr>
              <w:tab/>
            </w:r>
            <w:r w:rsidR="006962CC">
              <w:rPr>
                <w:noProof/>
                <w:webHidden/>
              </w:rPr>
              <w:fldChar w:fldCharType="begin"/>
            </w:r>
            <w:r w:rsidR="006962CC">
              <w:rPr>
                <w:noProof/>
                <w:webHidden/>
              </w:rPr>
              <w:instrText xml:space="preserve"> PAGEREF _Toc451285721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024F50">
          <w:pPr>
            <w:pStyle w:val="Spistreci1"/>
            <w:tabs>
              <w:tab w:val="left" w:pos="480"/>
              <w:tab w:val="right" w:leader="dot" w:pos="9062"/>
            </w:tabs>
            <w:rPr>
              <w:rFonts w:asciiTheme="minorHAnsi" w:eastAsiaTheme="minorEastAsia" w:hAnsiTheme="minorHAnsi"/>
              <w:noProof/>
              <w:sz w:val="22"/>
              <w:lang w:eastAsia="pl-PL"/>
            </w:rPr>
          </w:pPr>
          <w:hyperlink w:anchor="_Toc451285722" w:history="1">
            <w:r w:rsidR="006962CC" w:rsidRPr="00E865D4">
              <w:rPr>
                <w:rStyle w:val="Hipercze"/>
                <w:noProof/>
              </w:rPr>
              <w:t>9.</w:t>
            </w:r>
            <w:r w:rsidR="006962CC">
              <w:rPr>
                <w:rFonts w:asciiTheme="minorHAnsi" w:eastAsiaTheme="minorEastAsia" w:hAnsiTheme="minorHAnsi"/>
                <w:noProof/>
                <w:sz w:val="22"/>
                <w:lang w:eastAsia="pl-PL"/>
              </w:rPr>
              <w:tab/>
            </w:r>
            <w:r w:rsidR="006962CC" w:rsidRPr="00E865D4">
              <w:rPr>
                <w:rStyle w:val="Hipercze"/>
                <w:noProof/>
              </w:rPr>
              <w:t>Podsumowanie</w:t>
            </w:r>
            <w:r w:rsidR="006962CC">
              <w:rPr>
                <w:noProof/>
                <w:webHidden/>
              </w:rPr>
              <w:tab/>
            </w:r>
            <w:r w:rsidR="006962CC">
              <w:rPr>
                <w:noProof/>
                <w:webHidden/>
              </w:rPr>
              <w:fldChar w:fldCharType="begin"/>
            </w:r>
            <w:r w:rsidR="006962CC">
              <w:rPr>
                <w:noProof/>
                <w:webHidden/>
              </w:rPr>
              <w:instrText xml:space="preserve"> PAGEREF _Toc451285722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024F50">
          <w:pPr>
            <w:pStyle w:val="Spistreci1"/>
            <w:tabs>
              <w:tab w:val="left" w:pos="660"/>
              <w:tab w:val="right" w:leader="dot" w:pos="9062"/>
            </w:tabs>
            <w:rPr>
              <w:rFonts w:asciiTheme="minorHAnsi" w:eastAsiaTheme="minorEastAsia" w:hAnsiTheme="minorHAnsi"/>
              <w:noProof/>
              <w:sz w:val="22"/>
              <w:lang w:eastAsia="pl-PL"/>
            </w:rPr>
          </w:pPr>
          <w:hyperlink w:anchor="_Toc451285723" w:history="1">
            <w:r w:rsidR="006962CC" w:rsidRPr="00E865D4">
              <w:rPr>
                <w:rStyle w:val="Hipercze"/>
                <w:noProof/>
              </w:rPr>
              <w:t>10.</w:t>
            </w:r>
            <w:r w:rsidR="006962CC">
              <w:rPr>
                <w:rFonts w:asciiTheme="minorHAnsi" w:eastAsiaTheme="minorEastAsia" w:hAnsiTheme="minorHAnsi"/>
                <w:noProof/>
                <w:sz w:val="22"/>
                <w:lang w:eastAsia="pl-PL"/>
              </w:rPr>
              <w:tab/>
            </w:r>
            <w:r w:rsidR="006962CC" w:rsidRPr="00E865D4">
              <w:rPr>
                <w:rStyle w:val="Hipercze"/>
                <w:noProof/>
              </w:rPr>
              <w:t>Bibliografia</w:t>
            </w:r>
            <w:r w:rsidR="006962CC">
              <w:rPr>
                <w:noProof/>
                <w:webHidden/>
              </w:rPr>
              <w:tab/>
            </w:r>
            <w:r w:rsidR="006962CC">
              <w:rPr>
                <w:noProof/>
                <w:webHidden/>
              </w:rPr>
              <w:fldChar w:fldCharType="begin"/>
            </w:r>
            <w:r w:rsidR="006962CC">
              <w:rPr>
                <w:noProof/>
                <w:webHidden/>
              </w:rPr>
              <w:instrText xml:space="preserve"> PAGEREF _Toc451285723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024F50">
          <w:pPr>
            <w:pStyle w:val="Spistreci1"/>
            <w:tabs>
              <w:tab w:val="left" w:pos="660"/>
              <w:tab w:val="right" w:leader="dot" w:pos="9062"/>
            </w:tabs>
            <w:rPr>
              <w:rFonts w:asciiTheme="minorHAnsi" w:eastAsiaTheme="minorEastAsia" w:hAnsiTheme="minorHAnsi"/>
              <w:noProof/>
              <w:sz w:val="22"/>
              <w:lang w:eastAsia="pl-PL"/>
            </w:rPr>
          </w:pPr>
          <w:hyperlink w:anchor="_Toc451285724" w:history="1">
            <w:r w:rsidR="006962CC" w:rsidRPr="00E865D4">
              <w:rPr>
                <w:rStyle w:val="Hipercze"/>
                <w:noProof/>
              </w:rPr>
              <w:t>11.</w:t>
            </w:r>
            <w:r w:rsidR="006962CC">
              <w:rPr>
                <w:rFonts w:asciiTheme="minorHAnsi" w:eastAsiaTheme="minorEastAsia" w:hAnsiTheme="minorHAnsi"/>
                <w:noProof/>
                <w:sz w:val="22"/>
                <w:lang w:eastAsia="pl-PL"/>
              </w:rPr>
              <w:tab/>
            </w:r>
            <w:r w:rsidR="006962CC" w:rsidRPr="00E865D4">
              <w:rPr>
                <w:rStyle w:val="Hipercze"/>
                <w:noProof/>
              </w:rPr>
              <w:t>Spis ilustracji</w:t>
            </w:r>
            <w:r w:rsidR="006962CC">
              <w:rPr>
                <w:noProof/>
                <w:webHidden/>
              </w:rPr>
              <w:tab/>
            </w:r>
            <w:r w:rsidR="006962CC">
              <w:rPr>
                <w:noProof/>
                <w:webHidden/>
              </w:rPr>
              <w:fldChar w:fldCharType="begin"/>
            </w:r>
            <w:r w:rsidR="006962CC">
              <w:rPr>
                <w:noProof/>
                <w:webHidden/>
              </w:rPr>
              <w:instrText xml:space="preserve"> PAGEREF _Toc451285724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024F50">
          <w:pPr>
            <w:pStyle w:val="Spistreci1"/>
            <w:tabs>
              <w:tab w:val="left" w:pos="660"/>
              <w:tab w:val="right" w:leader="dot" w:pos="9062"/>
            </w:tabs>
            <w:rPr>
              <w:rFonts w:asciiTheme="minorHAnsi" w:eastAsiaTheme="minorEastAsia" w:hAnsiTheme="minorHAnsi"/>
              <w:noProof/>
              <w:sz w:val="22"/>
              <w:lang w:eastAsia="pl-PL"/>
            </w:rPr>
          </w:pPr>
          <w:hyperlink w:anchor="_Toc451285725" w:history="1">
            <w:r w:rsidR="006962CC" w:rsidRPr="00E865D4">
              <w:rPr>
                <w:rStyle w:val="Hipercze"/>
                <w:noProof/>
              </w:rPr>
              <w:t>12.</w:t>
            </w:r>
            <w:r w:rsidR="006962CC">
              <w:rPr>
                <w:rFonts w:asciiTheme="minorHAnsi" w:eastAsiaTheme="minorEastAsia" w:hAnsiTheme="minorHAnsi"/>
                <w:noProof/>
                <w:sz w:val="22"/>
                <w:lang w:eastAsia="pl-PL"/>
              </w:rPr>
              <w:tab/>
            </w:r>
            <w:r w:rsidR="006962CC" w:rsidRPr="00E865D4">
              <w:rPr>
                <w:rStyle w:val="Hipercze"/>
                <w:noProof/>
              </w:rPr>
              <w:t>Spis tabel</w:t>
            </w:r>
            <w:r w:rsidR="006962CC">
              <w:rPr>
                <w:noProof/>
                <w:webHidden/>
              </w:rPr>
              <w:tab/>
            </w:r>
            <w:r w:rsidR="006962CC">
              <w:rPr>
                <w:noProof/>
                <w:webHidden/>
              </w:rPr>
              <w:fldChar w:fldCharType="begin"/>
            </w:r>
            <w:r w:rsidR="006962CC">
              <w:rPr>
                <w:noProof/>
                <w:webHidden/>
              </w:rPr>
              <w:instrText xml:space="preserve"> PAGEREF _Toc451285725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024F50">
          <w:pPr>
            <w:pStyle w:val="Spistreci1"/>
            <w:tabs>
              <w:tab w:val="left" w:pos="660"/>
              <w:tab w:val="right" w:leader="dot" w:pos="9062"/>
            </w:tabs>
            <w:rPr>
              <w:rFonts w:asciiTheme="minorHAnsi" w:eastAsiaTheme="minorEastAsia" w:hAnsiTheme="minorHAnsi"/>
              <w:noProof/>
              <w:sz w:val="22"/>
              <w:lang w:eastAsia="pl-PL"/>
            </w:rPr>
          </w:pPr>
          <w:hyperlink w:anchor="_Toc451285726" w:history="1">
            <w:r w:rsidR="006962CC" w:rsidRPr="00E865D4">
              <w:rPr>
                <w:rStyle w:val="Hipercze"/>
                <w:noProof/>
              </w:rPr>
              <w:t>13.</w:t>
            </w:r>
            <w:r w:rsidR="006962CC">
              <w:rPr>
                <w:rFonts w:asciiTheme="minorHAnsi" w:eastAsiaTheme="minorEastAsia" w:hAnsiTheme="minorHAnsi"/>
                <w:noProof/>
                <w:sz w:val="22"/>
                <w:lang w:eastAsia="pl-PL"/>
              </w:rPr>
              <w:tab/>
            </w:r>
            <w:r w:rsidR="006962CC" w:rsidRPr="00E865D4">
              <w:rPr>
                <w:rStyle w:val="Hipercze"/>
                <w:noProof/>
              </w:rPr>
              <w:t>Spis załączników</w:t>
            </w:r>
            <w:r w:rsidR="006962CC">
              <w:rPr>
                <w:noProof/>
                <w:webHidden/>
              </w:rPr>
              <w:tab/>
            </w:r>
            <w:r w:rsidR="006962CC">
              <w:rPr>
                <w:noProof/>
                <w:webHidden/>
              </w:rPr>
              <w:fldChar w:fldCharType="begin"/>
            </w:r>
            <w:r w:rsidR="006962CC">
              <w:rPr>
                <w:noProof/>
                <w:webHidden/>
              </w:rPr>
              <w:instrText xml:space="preserve"> PAGEREF _Toc451285726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A60041" w:rsidRDefault="00A60041">
          <w:r>
            <w:rPr>
              <w:b/>
              <w:bCs/>
            </w:rPr>
            <w:fldChar w:fldCharType="end"/>
          </w:r>
        </w:p>
      </w:sdtContent>
    </w:sdt>
    <w:p w:rsidR="00A60041" w:rsidRDefault="00A60041" w:rsidP="00762B2E">
      <w:pPr>
        <w:rPr>
          <w:rFonts w:eastAsiaTheme="majorEastAsia" w:cstheme="majorBidi"/>
          <w:sz w:val="32"/>
          <w:szCs w:val="24"/>
        </w:rPr>
      </w:pPr>
    </w:p>
    <w:p w:rsidR="00762B2E" w:rsidRDefault="00762B2E">
      <w:pPr>
        <w:spacing w:before="0" w:after="160" w:line="259" w:lineRule="auto"/>
        <w:jc w:val="left"/>
        <w:rPr>
          <w:rFonts w:eastAsiaTheme="majorEastAsia" w:cstheme="majorBidi"/>
          <w:sz w:val="32"/>
          <w:szCs w:val="24"/>
        </w:rPr>
      </w:pPr>
      <w:r>
        <w:rPr>
          <w:rFonts w:eastAsiaTheme="majorEastAsia" w:cstheme="majorBidi"/>
          <w:sz w:val="32"/>
          <w:szCs w:val="24"/>
        </w:rPr>
        <w:br w:type="page"/>
      </w:r>
    </w:p>
    <w:p w:rsidR="00762B2E" w:rsidRDefault="00762B2E" w:rsidP="001F7C13">
      <w:pPr>
        <w:pStyle w:val="Nagwek1"/>
        <w:numPr>
          <w:ilvl w:val="0"/>
          <w:numId w:val="2"/>
        </w:numPr>
      </w:pPr>
      <w:bookmarkStart w:id="12" w:name="_Toc451285699"/>
      <w:r>
        <w:lastRenderedPageBreak/>
        <w:t>Cel i zakres pracy</w:t>
      </w:r>
      <w:bookmarkEnd w:id="12"/>
    </w:p>
    <w:p w:rsidR="00A60041" w:rsidRPr="00A60041"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 xml:space="preserve">zwoju technologii, za cel niniejszej pracy magisterskiej postawiono opracowanie intuicyjnego systemu programowania punktów </w:t>
      </w:r>
      <w:r w:rsidR="00770E89">
        <w:t xml:space="preserve"> </w:t>
      </w:r>
      <w:r w:rsidR="00D06C85">
        <w:t xml:space="preserve">i </w:t>
      </w:r>
      <w:r w:rsidR="00D06C85" w:rsidRPr="00CB1E16">
        <w:t xml:space="preserve">prostych funkcji </w:t>
      </w:r>
      <w:r w:rsidR="00D06C85">
        <w:t>dla robotów przemysłowych.</w:t>
      </w:r>
      <w:r w:rsidR="00273B2C">
        <w:t xml:space="preserve"> Wprowadzenie takiego rozwiązania przyspieszy procedurę </w:t>
      </w:r>
      <w:r w:rsidR="00E66027">
        <w:t>przystosowania</w:t>
      </w:r>
      <w:r w:rsidR="00273B2C">
        <w:t xml:space="preserve"> elastycznego systemu wytwórczego do nowych produktów, szczególnie w przypadku małoseryjnych produkcji</w:t>
      </w:r>
      <w:r w:rsidR="00E66027">
        <w:t>.</w:t>
      </w:r>
    </w:p>
    <w:p w:rsidR="00762B2E" w:rsidRDefault="009A460B" w:rsidP="001F7C13">
      <w:pPr>
        <w:pStyle w:val="Nagwek1"/>
        <w:numPr>
          <w:ilvl w:val="0"/>
          <w:numId w:val="2"/>
        </w:numPr>
      </w:pPr>
      <w:bookmarkStart w:id="13" w:name="_Toc451285700"/>
      <w:r>
        <w:t>Założenia projektowe</w:t>
      </w:r>
      <w:bookmarkEnd w:id="13"/>
    </w:p>
    <w:p w:rsidR="00EB5770" w:rsidRDefault="00E66027" w:rsidP="00E66027">
      <w:pPr>
        <w:ind w:firstLine="360"/>
      </w:pPr>
      <w:r>
        <w:t>Do rozpoznania i analizy położenia zadanego punktu w przestrzeni wykorzystano dwie jednakowe kamery umieszczone na jednej linii.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833F7F" w:rsidP="00833F7F">
      <w:pPr>
        <w:pStyle w:val="Akapitzlist"/>
        <w:numPr>
          <w:ilvl w:val="0"/>
          <w:numId w:val="6"/>
        </w:numPr>
      </w:pPr>
      <w:r>
        <w:t>Względnie ekonomiczne rozwiązanie w porównaniu do innych technik, np. skaner laserowy.</w:t>
      </w:r>
    </w:p>
    <w:p w:rsidR="00833F7F" w:rsidRDefault="00833F7F" w:rsidP="00833F7F">
      <w:pPr>
        <w:pStyle w:val="Akapitzlist"/>
        <w:numPr>
          <w:ilvl w:val="0"/>
          <w:numId w:val="6"/>
        </w:numPr>
      </w:pPr>
      <w:r>
        <w:t>Niewielki rozmiar urządzenia</w:t>
      </w:r>
    </w:p>
    <w:p w:rsidR="00356169" w:rsidRDefault="00356169" w:rsidP="00833F7F">
      <w:pPr>
        <w:pStyle w:val="Akapitzlist"/>
        <w:numPr>
          <w:ilvl w:val="0"/>
          <w:numId w:val="6"/>
        </w:numPr>
      </w:pPr>
      <w:r>
        <w:t>Możliwość dostosowania wykrywanych punktów do urządzenia wskazującego przez duży zakres metod filtrowania</w:t>
      </w:r>
    </w:p>
    <w:p w:rsidR="00356169" w:rsidRPr="00833F7F" w:rsidRDefault="00833F7F" w:rsidP="00356169">
      <w:pPr>
        <w:pStyle w:val="Akapitzlist"/>
        <w:numPr>
          <w:ilvl w:val="0"/>
          <w:numId w:val="6"/>
        </w:numPr>
      </w:pPr>
      <w:r>
        <w:t>Możliwość wykorzystania pobranych obrazów do innych operacji np. identyfikacja obiektu, wyznaczenie rozmiaru obiektu</w:t>
      </w:r>
    </w:p>
    <w:p w:rsidR="00273B2C" w:rsidRDefault="00E66027" w:rsidP="00E66027">
      <w:pPr>
        <w:ind w:firstLine="360"/>
      </w:pPr>
      <w:r>
        <w:t xml:space="preserve">Przyjęto, że urządzeniem wskazującym zadane położenia będzie wskaźnik laserowy o czerwonym świetle. </w:t>
      </w:r>
      <w:r w:rsidR="00EB5770">
        <w:t>Decyzja ta została podjęta na podstawie kilku czynników:</w:t>
      </w:r>
    </w:p>
    <w:p w:rsidR="00EB5770" w:rsidRDefault="00EB5770" w:rsidP="00EB5770">
      <w:pPr>
        <w:pStyle w:val="Akapitzlist"/>
        <w:numPr>
          <w:ilvl w:val="0"/>
          <w:numId w:val="5"/>
        </w:numPr>
      </w:pPr>
      <w:r>
        <w:t>Ułatwienie pr</w:t>
      </w:r>
      <w:r w:rsidR="00B02D58">
        <w:t>ocedury filtrowania i wydobycia</w:t>
      </w:r>
      <w:r>
        <w:t xml:space="preserve"> odpowiednich pikseli, ze względu na dużą jasność punktu, charakterystyczny względem tła kolor</w:t>
      </w:r>
    </w:p>
    <w:p w:rsidR="00833F7F" w:rsidRDefault="00EB5770" w:rsidP="00EB5770">
      <w:pPr>
        <w:pStyle w:val="Akapitzlist"/>
        <w:numPr>
          <w:ilvl w:val="0"/>
          <w:numId w:val="5"/>
        </w:numPr>
      </w:pPr>
      <w:r>
        <w:t>Możliwość wskazania punktu z daleka, nie będą</w:t>
      </w:r>
      <w:r w:rsidR="00B02D58">
        <w:t>c</w:t>
      </w:r>
      <w:r>
        <w:t xml:space="preserve"> bezpośrednio w strefie roboczej robota</w:t>
      </w:r>
    </w:p>
    <w:p w:rsidR="00EB5770" w:rsidRDefault="00833F7F" w:rsidP="00EB5770">
      <w:pPr>
        <w:pStyle w:val="Akapitzlist"/>
        <w:numPr>
          <w:ilvl w:val="0"/>
          <w:numId w:val="5"/>
        </w:numPr>
      </w:pPr>
      <w:r>
        <w:t>Łatwo dostępne, tanie, kieszonkowe urządzenie wskazujące, nie wymagające dużej mocy zasilania</w:t>
      </w:r>
      <w:r w:rsidR="00EB5770">
        <w:t xml:space="preserve"> </w:t>
      </w:r>
    </w:p>
    <w:p w:rsidR="005C0C35" w:rsidRPr="005C0C35" w:rsidRDefault="005C0C35" w:rsidP="005C0C35">
      <w:pPr>
        <w:rPr>
          <w:color w:val="FF0000"/>
        </w:rPr>
      </w:pPr>
      <w:r w:rsidRPr="005C0C35">
        <w:rPr>
          <w:color w:val="FF0000"/>
        </w:rPr>
        <w:t>[SCHEMAT STANOWISKA]</w:t>
      </w:r>
    </w:p>
    <w:p w:rsidR="009A460B" w:rsidRDefault="009A460B" w:rsidP="001F7C13">
      <w:pPr>
        <w:pStyle w:val="Nagwek1"/>
        <w:numPr>
          <w:ilvl w:val="0"/>
          <w:numId w:val="2"/>
        </w:numPr>
      </w:pPr>
      <w:bookmarkStart w:id="14" w:name="_Toc451285701"/>
      <w:r>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 określania głębi obrazu.</w:t>
      </w:r>
    </w:p>
    <w:p w:rsidR="00BF33DA" w:rsidRDefault="006962CC" w:rsidP="00BF33DA">
      <w:pPr>
        <w:pStyle w:val="Nagwek2"/>
        <w:numPr>
          <w:ilvl w:val="1"/>
          <w:numId w:val="2"/>
        </w:numPr>
      </w:pPr>
      <w:bookmarkStart w:id="15" w:name="_Toc451285702"/>
      <w:r>
        <w:t>Obrazowanie punktu z</w:t>
      </w:r>
      <w:r w:rsidR="00940614">
        <w:t xml:space="preserve"> przestrzeni trójwymiarowej</w:t>
      </w:r>
      <w:bookmarkEnd w:id="1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t>
      </w:r>
      <w:r w:rsidR="00936702">
        <w:rPr>
          <w:rFonts w:eastAsiaTheme="minorEastAsia"/>
        </w:rPr>
        <w:lastRenderedPageBreak/>
        <w:t xml:space="preserve">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0A64C0">
        <w:rPr>
          <w:rFonts w:eastAsiaTheme="minorEastAsia"/>
        </w:rPr>
        <w:t xml:space="preserve"> 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p w:rsidR="00922D6D" w:rsidRPr="00922D6D" w:rsidRDefault="00024F50" w:rsidP="00922D6D">
      <w:pPr>
        <w:ind w:firstLine="360"/>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p w:rsidR="00D45A1E" w:rsidRDefault="00D45A1E" w:rsidP="00922D6D">
      <w:pPr>
        <w:ind w:firstLine="360"/>
        <w:jc w:val="center"/>
        <w:rPr>
          <w:rFonts w:eastAsiaTheme="minorEastAsia"/>
          <w:noProof/>
          <w:lang w:eastAsia="pl-PL"/>
        </w:rPr>
      </w:pPr>
    </w:p>
    <w:p w:rsidR="00922D6D" w:rsidRDefault="00D45A1E" w:rsidP="00922D6D">
      <w:pPr>
        <w:ind w:firstLine="360"/>
        <w:jc w:val="center"/>
        <w:rPr>
          <w:rFonts w:eastAsiaTheme="minorEastAsia"/>
        </w:rPr>
      </w:pPr>
      <w:r>
        <w:rPr>
          <w:rFonts w:eastAsiaTheme="minorEastAsia"/>
          <w:noProof/>
          <w:lang w:eastAsia="pl-PL"/>
        </w:rPr>
        <w:drawing>
          <wp:inline distT="0" distB="0" distL="0" distR="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ich montażu, do równania </w:t>
      </w:r>
      <w:r w:rsidRPr="00A63E78">
        <w:rPr>
          <w:rFonts w:eastAsiaTheme="minorEastAsia"/>
          <w:color w:val="FF0000"/>
        </w:rPr>
        <w:t>NUMER_RÓWN</w:t>
      </w:r>
      <w:r>
        <w:rPr>
          <w:rFonts w:eastAsiaTheme="minorEastAsia"/>
        </w:rPr>
        <w:t xml:space="preserve"> wprowadza się parametry korekcyjne.</w:t>
      </w:r>
    </w:p>
    <w:p w:rsidR="0061753A" w:rsidRPr="00E20ABE" w:rsidRDefault="00024F50"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p w:rsidR="00E20ABE" w:rsidRDefault="00E20ABE" w:rsidP="00A63E78">
      <w:pPr>
        <w:ind w:firstLine="360"/>
        <w:rPr>
          <w:rFonts w:eastAsiaTheme="minorEastAsia"/>
        </w:rPr>
      </w:pPr>
      <w:r>
        <w:rPr>
          <w:rFonts w:eastAsiaTheme="minorEastAsia"/>
        </w:rPr>
        <w:t>Przekształcając powyższe równanie do postaci macierzowej otrzyma się:</w:t>
      </w:r>
    </w:p>
    <w:p w:rsidR="00E20ABE" w:rsidRPr="00E20ABE" w:rsidRDefault="00E20ABE" w:rsidP="00E20ABE">
      <w:pPr>
        <w:ind w:firstLine="36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p>
    <w:p w:rsidR="00026D35" w:rsidRDefault="00026D35" w:rsidP="00F9056D">
      <w:pPr>
        <w:ind w:firstLine="360"/>
        <w:rPr>
          <w:rFonts w:eastAsiaTheme="minorEastAsia"/>
        </w:rPr>
      </w:pPr>
      <w:r>
        <w:rPr>
          <w:rFonts w:eastAsiaTheme="minorEastAsia"/>
        </w:rPr>
        <w:t>Inną nieprawidłowością powodującą radialne zniekształcenie obrazu nasilające się wraz z odległością od osi optycznej jest dystorsja sferyczna</w:t>
      </w:r>
      <w:r w:rsidR="00800F79">
        <w:rPr>
          <w:rFonts w:eastAsiaTheme="minorEastAsia"/>
        </w:rPr>
        <w:t xml:space="preserve"> </w:t>
      </w:r>
      <w:r w:rsidR="00800F79" w:rsidRPr="00800F79">
        <w:rPr>
          <w:rFonts w:eastAsiaTheme="minorEastAsia"/>
          <w:color w:val="FF0000"/>
        </w:rPr>
        <w:t xml:space="preserve">[OBRAZEK?] </w:t>
      </w:r>
      <w:r>
        <w:rPr>
          <w:rFonts w:eastAsiaTheme="minorEastAsia"/>
        </w:rPr>
        <w:t>. Aby zredukować jej wpływ wprowadza się kolejną korektę w postaci</w:t>
      </w:r>
      <w:r w:rsidR="00800F79">
        <w:rPr>
          <w:rFonts w:eastAsiaTheme="minorEastAsia"/>
        </w:rPr>
        <w:t xml:space="preserve"> [2]</w:t>
      </w:r>
      <w:r>
        <w:rPr>
          <w:rFonts w:eastAsiaTheme="minorEastAsia"/>
        </w:rPr>
        <w:t>:</w:t>
      </w:r>
    </w:p>
    <w:p w:rsidR="008340AF" w:rsidRPr="008340AF" w:rsidRDefault="00024F50"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p w:rsidR="00800F79" w:rsidRDefault="00024F50" w:rsidP="00800F79">
      <w:pPr>
        <w:ind w:firstLine="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w:r w:rsidR="00800F79">
        <w:rPr>
          <w:rFonts w:eastAsiaTheme="minorEastAsia"/>
        </w:rPr>
        <w:t xml:space="preserve"> </w:t>
      </w:r>
      <w:r w:rsidR="00800F79">
        <w:rPr>
          <w:rFonts w:eastAsiaTheme="minorEastAsia"/>
        </w:rPr>
        <w:tab/>
        <w:t>,gdzie:</w:t>
      </w:r>
    </w:p>
    <w:p w:rsidR="00800F79" w:rsidRPr="008340AF" w:rsidRDefault="00024F50" w:rsidP="008340AF">
      <w:pPr>
        <w:ind w:firstLine="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p w:rsidR="00A63E78" w:rsidRDefault="008340AF" w:rsidP="008340AF">
      <w:pPr>
        <w:ind w:firstLine="360"/>
        <w:rPr>
          <w:rFonts w:eastAsiaTheme="minorEastAsia"/>
        </w:rPr>
      </w:pPr>
      <w:r>
        <w:rPr>
          <w:rFonts w:eastAsiaTheme="minorEastAsia"/>
        </w:rPr>
        <w:lastRenderedPageBreak/>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p w:rsidR="00913873" w:rsidRDefault="00024F50" w:rsidP="008340AF">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p w:rsidR="00796901" w:rsidRDefault="00796901" w:rsidP="00796901">
      <w:pPr>
        <w:pStyle w:val="Nagwek2"/>
        <w:numPr>
          <w:ilvl w:val="1"/>
          <w:numId w:val="2"/>
        </w:numPr>
        <w:rPr>
          <w:rFonts w:eastAsiaTheme="minorEastAsia"/>
        </w:rPr>
      </w:pPr>
      <w:r>
        <w:rPr>
          <w:rFonts w:eastAsiaTheme="minorEastAsia"/>
        </w:rPr>
        <w:t>Geometria epipolarna</w:t>
      </w:r>
    </w:p>
    <w:p w:rsidR="00EE2F25" w:rsidRDefault="00EE2F25" w:rsidP="00EE2F25">
      <w:pPr>
        <w:ind w:firstLine="360"/>
        <w:rPr>
          <w:rFonts w:eastAsiaTheme="minorEastAsia"/>
        </w:rPr>
      </w:pPr>
      <w:r>
        <w:t xml:space="preserve">Podstawową koncepcją związaną ze stereowizją jest geometria epipolarna. Na rys. XX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w:t>
      </w:r>
      <w:r w:rsidR="009B77D0">
        <w:rPr>
          <w:rFonts w:eastAsiaTheme="minorEastAsia"/>
        </w:rPr>
        <w:t xml:space="preserve"> kamery</w:t>
      </w:r>
      <w:r w:rsidR="009B77D0">
        <w:rPr>
          <w:rFonts w:eastAsiaTheme="minorEastAsia"/>
        </w:rPr>
        <w:t xml:space="preserve">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w:t>
      </w:r>
      <w:r w:rsidR="00B93890">
        <w:rPr>
          <w:rFonts w:eastAsiaTheme="minorEastAsia"/>
        </w:rPr>
        <w:t xml:space="preserve"> kamer</w:t>
      </w:r>
      <w:r w:rsidR="00B93890">
        <w:rPr>
          <w:rFonts w:eastAsiaTheme="minorEastAsia"/>
        </w:rPr>
        <w:t xml:space="preserve">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7B1A1D">
        <w:rPr>
          <w:rFonts w:eastAsiaTheme="minorEastAsia"/>
        </w:rPr>
        <w:t xml:space="preserve">j na rys. XX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E101FF" w:rsidRDefault="000F555C" w:rsidP="00E101FF">
      <w:pPr>
        <w:ind w:left="360"/>
        <w:jc w:val="center"/>
      </w:pPr>
      <w:r>
        <w:rPr>
          <w:noProof/>
          <w:lang w:eastAsia="pl-PL"/>
        </w:rPr>
        <w:drawing>
          <wp:inline distT="0" distB="0" distL="0" distR="0">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9"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C03B7A" w:rsidRPr="00796901" w:rsidRDefault="00C03B7A" w:rsidP="00C03B7A">
      <w:r>
        <w:tab/>
        <w:t xml:space="preserve">Na podstawie powyższego przykładu można zauważyć, że każdy punkt obrazowy punktu P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DF2825">
        <w:t xml:space="preserve"> potrzebny</w:t>
      </w:r>
      <w:r w:rsidR="00F653DE">
        <w:t xml:space="preserve"> czas </w:t>
      </w:r>
      <w:r w:rsidR="00DF2825">
        <w:t xml:space="preserve"> na obliczenia</w:t>
      </w:r>
      <w:r w:rsidR="00F653DE">
        <w:t>.</w:t>
      </w:r>
    </w:p>
    <w:p w:rsidR="00913873" w:rsidRDefault="00913873" w:rsidP="008340AF">
      <w:pPr>
        <w:ind w:firstLine="360"/>
        <w:rPr>
          <w:rFonts w:eastAsiaTheme="minorEastAsia"/>
        </w:rPr>
      </w:pPr>
    </w:p>
    <w:p w:rsidR="007F0399" w:rsidRDefault="007F0399" w:rsidP="007F0399">
      <w:pPr>
        <w:pStyle w:val="Nagwek2"/>
        <w:numPr>
          <w:ilvl w:val="1"/>
          <w:numId w:val="2"/>
        </w:numPr>
        <w:rPr>
          <w:rFonts w:eastAsiaTheme="minorEastAsia"/>
        </w:rPr>
      </w:pPr>
      <w:bookmarkStart w:id="16" w:name="_Toc451285703"/>
      <w:r>
        <w:rPr>
          <w:rFonts w:eastAsiaTheme="minorEastAsia"/>
        </w:rPr>
        <w:t>Triangulacja w stereowizji</w:t>
      </w:r>
      <w:bookmarkEnd w:id="16"/>
    </w:p>
    <w:p w:rsidR="00677C1F" w:rsidRDefault="006C3058" w:rsidP="006C3058">
      <w:pPr>
        <w:ind w:firstLine="360"/>
      </w:pPr>
      <w:r>
        <w:t xml:space="preserve">Analiza głębi w stereowizji opiera się na wyznaczeniu </w:t>
      </w:r>
      <w:r w:rsidR="00007672">
        <w:t>różnicy w horyzontalnym położeniu</w:t>
      </w:r>
      <w:r w:rsidR="00681593">
        <w:t xml:space="preserve"> danego punktu </w:t>
      </w:r>
      <w:r w:rsidR="00605A58">
        <w:t>na obrazach z obu kamer.</w:t>
      </w:r>
      <w:r w:rsidR="00007672">
        <w:t xml:space="preserve"> </w:t>
      </w:r>
      <w:r w:rsidR="00605A58">
        <w:t xml:space="preserve">Wyznaczona głębia danego punktu jest odwrotnie </w:t>
      </w:r>
      <w:r w:rsidR="00605A58">
        <w:lastRenderedPageBreak/>
        <w:t>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553739">
        <w:t>ika z następującego rozumowania</w:t>
      </w:r>
      <w:r w:rsidR="00677C1F">
        <w:t>:</w:t>
      </w:r>
    </w:p>
    <w:p w:rsidR="007F0399" w:rsidRDefault="00681593" w:rsidP="006C3058">
      <w:pPr>
        <w:ind w:firstLine="360"/>
      </w:pPr>
      <w:r>
        <w:t>Na rys. XX</w:t>
      </w:r>
      <w:r w:rsidR="00677C1F">
        <w:t xml:space="preserve"> przedstawiono schematycznie </w:t>
      </w:r>
      <w:r>
        <w:t>projekcję punktu P na płaszczyzny obrazowe dwóch kamer w układzie kanonicznym, który zakłada, że</w:t>
      </w:r>
      <w:r w:rsidR="007F0399">
        <w:t>:</w:t>
      </w:r>
    </w:p>
    <w:p w:rsidR="007F0399" w:rsidRDefault="007F0399" w:rsidP="007F0399">
      <w:pPr>
        <w:pStyle w:val="Akapitzlist"/>
        <w:numPr>
          <w:ilvl w:val="0"/>
          <w:numId w:val="16"/>
        </w:numPr>
      </w:pPr>
      <w:r>
        <w:t>Płaszczyzny obrazowania kamer są do siebie równoległe</w:t>
      </w:r>
    </w:p>
    <w:p w:rsidR="007F0399" w:rsidRDefault="007F0399" w:rsidP="007F0399">
      <w:pPr>
        <w:pStyle w:val="Akapitzlist"/>
        <w:numPr>
          <w:ilvl w:val="0"/>
          <w:numId w:val="16"/>
        </w:numPr>
      </w:pPr>
      <w:r>
        <w:t>Osie optyczne kamer są do siebie równoległe</w:t>
      </w:r>
    </w:p>
    <w:p w:rsidR="007F0399" w:rsidRDefault="007F0399" w:rsidP="007F0399">
      <w:pPr>
        <w:pStyle w:val="Akapitzlist"/>
        <w:numPr>
          <w:ilvl w:val="0"/>
          <w:numId w:val="16"/>
        </w:numPr>
      </w:pPr>
      <w:r>
        <w:t>Odległości ogniskowych kamer są sobie równe</w:t>
      </w:r>
    </w:p>
    <w:p w:rsidR="00244CED" w:rsidRDefault="00244CED" w:rsidP="00553739">
      <w:pPr>
        <w:jc w:val="center"/>
        <w:rPr>
          <w:noProof/>
          <w:lang w:eastAsia="pl-PL"/>
        </w:rPr>
      </w:pPr>
    </w:p>
    <w:p w:rsidR="00553739" w:rsidRDefault="00681593" w:rsidP="00553739">
      <w:pPr>
        <w:jc w:val="center"/>
      </w:pPr>
      <w:r>
        <w:rPr>
          <w:noProof/>
          <w:lang w:eastAsia="pl-PL"/>
        </w:rPr>
        <w:drawing>
          <wp:inline distT="0" distB="0" distL="0" distR="0">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0"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BF7E4C" w:rsidRDefault="00BF7E4C" w:rsidP="007F0399">
      <w:r>
        <w:t xml:space="preserve">Różnica w położeniu zrzutowanego punktu P na </w:t>
      </w:r>
      <w:r w:rsidR="00BA024A">
        <w:t>płaszczyznach obrazowych</w:t>
      </w:r>
      <w:r>
        <w:t xml:space="preserve"> kamer wynosi</w:t>
      </w:r>
      <w:r w:rsidR="006723C7">
        <w:t xml:space="preserve"> [1</w:t>
      </w:r>
      <w:r w:rsidR="00F3732D">
        <w:t>]</w:t>
      </w:r>
      <w:r>
        <w:t xml:space="preserve">: </w:t>
      </w:r>
    </w:p>
    <w:p w:rsidR="00BF7E4C" w:rsidRPr="00422528" w:rsidRDefault="007F0399" w:rsidP="006C3058">
      <w:pPr>
        <w:ind w:firstLine="360"/>
        <w:rPr>
          <w:rFonts w:eastAsiaTheme="minorEastAsia"/>
          <w:noProof/>
          <w:lang w:eastAsia="pl-PL"/>
        </w:rP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p w:rsidR="00422528" w:rsidRPr="00422528" w:rsidRDefault="007F0399" w:rsidP="006C3058">
      <w:pPr>
        <w:ind w:firstLine="360"/>
        <w:rPr>
          <w:rFonts w:eastAsiaTheme="minorEastAsia"/>
          <w:noProof/>
          <w:lang w:eastAsia="pl-PL"/>
        </w:rPr>
      </w:pPr>
      <m:oMathPara>
        <m:oMath>
          <m:r>
            <w:rPr>
              <w:rFonts w:ascii="Cambria Math" w:hAnsi="Cambria Math"/>
              <w:noProof/>
              <w:lang w:eastAsia="pl-PL"/>
            </w:rPr>
            <m:t>d</m:t>
          </m:r>
          <m:r>
            <w:rPr>
              <w:rFonts w:ascii="Cambria Math" w:hAnsi="Cambria Math"/>
              <w:noProof/>
              <w:lang w:eastAsia="pl-PL"/>
            </w:rPr>
            <m:t>=f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p w:rsidR="00422528" w:rsidRDefault="00422528" w:rsidP="00BA024A">
      <w:r>
        <w:t xml:space="preserve">Ze względu na </w:t>
      </w:r>
      <w:r w:rsidR="00F87311">
        <w:t>podobieństwo par</w:t>
      </w:r>
      <w:r>
        <w:t xml:space="preserve"> trójkątów PBA i AED oraz PBC i CFG:</w:t>
      </w:r>
    </w:p>
    <w:p w:rsidR="007816B0" w:rsidRPr="00422528" w:rsidRDefault="00BA024A" w:rsidP="00BA024A">
      <w:pPr>
        <w:ind w:firstLine="360"/>
        <w:rPr>
          <w:rFonts w:eastAsiaTheme="minorEastAsia"/>
          <w:noProof/>
          <w:lang w:eastAsia="pl-PL"/>
        </w:rP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p w:rsidR="00553739" w:rsidRPr="00F87311" w:rsidRDefault="00BA024A" w:rsidP="007816B0">
      <w:pPr>
        <w:rPr>
          <w:rFonts w:eastAsiaTheme="minorEastAsia"/>
          <w:noProof/>
          <w:lang w:eastAsia="pl-PL"/>
        </w:rPr>
      </w:pPr>
      <m:oMathPara>
        <m:oMath>
          <m:r>
            <w:rPr>
              <w:rFonts w:ascii="Cambria Math" w:eastAsiaTheme="minorEastAsia" w:hAnsi="Cambria Math"/>
              <w:noProof/>
              <w:lang w:eastAsia="pl-PL"/>
            </w:rPr>
            <m:t>Z</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p w:rsidR="00F87311" w:rsidRPr="00553739" w:rsidRDefault="00F87311" w:rsidP="007816B0">
      <w:pPr>
        <w:rPr>
          <w:rFonts w:eastAsiaTheme="minorEastAsia"/>
          <w:noProof/>
          <w:lang w:eastAsia="pl-PL"/>
        </w:rPr>
      </w:pPr>
      <w:r>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różnica w horyzontalnym położeniu od środka matryc zobrazowanego punktu P</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6C3058" w:rsidRPr="006C3058" w:rsidRDefault="00677C1F" w:rsidP="006C3058">
      <w:pPr>
        <w:ind w:firstLine="360"/>
      </w:pPr>
      <w:r>
        <w:br/>
      </w:r>
      <w:r w:rsidR="006D12F2">
        <w:tab/>
        <w:t xml:space="preserve">Powyższe równanie jest prawdziwe dla kamer o idealnie równoległych płaszczyznach </w:t>
      </w:r>
      <w:r w:rsidR="006D12F2">
        <w:lastRenderedPageBreak/>
        <w:t xml:space="preserve">obrazowania. Oczywiście w praktyce bardzo trudno to osiągnąć, dlatego bierze się pod uwagę translację i rotację kamer względem siebie. </w:t>
      </w:r>
    </w:p>
    <w:p w:rsidR="00123C04" w:rsidRDefault="00123C04" w:rsidP="001F7C13">
      <w:pPr>
        <w:pStyle w:val="Nagwek1"/>
        <w:numPr>
          <w:ilvl w:val="0"/>
          <w:numId w:val="2"/>
        </w:numPr>
      </w:pPr>
      <w:bookmarkStart w:id="17" w:name="_Toc451285704"/>
      <w:r>
        <w:t>Dobór osprzętu</w:t>
      </w:r>
      <w:bookmarkEnd w:id="17"/>
    </w:p>
    <w:p w:rsidR="00123C04" w:rsidRDefault="00123C04" w:rsidP="001F7C13">
      <w:pPr>
        <w:pStyle w:val="Nagwek2"/>
        <w:numPr>
          <w:ilvl w:val="1"/>
          <w:numId w:val="2"/>
        </w:numPr>
      </w:pPr>
      <w:bookmarkStart w:id="18" w:name="_Toc451285705"/>
      <w:r>
        <w:t>Jednostka obliczeniowa</w:t>
      </w:r>
      <w:bookmarkEnd w:id="18"/>
    </w:p>
    <w:p w:rsidR="0063177C" w:rsidRDefault="0063177C" w:rsidP="0063177C">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 </w:t>
      </w:r>
      <w:r w:rsidR="00E5012B">
        <w:t xml:space="preserve">Przegląd podobnych rozwiązań </w:t>
      </w:r>
      <w:r w:rsidR="00E5012B" w:rsidRPr="00E5012B">
        <w:rPr>
          <w:color w:val="FF0000"/>
        </w:rPr>
        <w:t>[wskaż które]</w:t>
      </w:r>
      <w:r w:rsidR="00E5012B">
        <w:t>, w których również wykorzystano podobne jednostki wykazał, że cechują się one za niską mocą obliczeniową, co zmniejszyło liczbę przetwarzanych klatek na sekundę. 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E5012B" w:rsidRDefault="00E5012B" w:rsidP="0063177C">
      <w:pPr>
        <w:ind w:firstLine="360"/>
      </w:pPr>
    </w:p>
    <w:tbl>
      <w:tblPr>
        <w:tblStyle w:val="Tabela-Siatka"/>
        <w:tblW w:w="0" w:type="auto"/>
        <w:jc w:val="center"/>
        <w:tblLook w:val="04A0" w:firstRow="1" w:lastRow="0" w:firstColumn="1" w:lastColumn="0" w:noHBand="0" w:noVBand="1"/>
      </w:tblPr>
      <w:tblGrid>
        <w:gridCol w:w="2049"/>
        <w:gridCol w:w="278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024F50"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19" w:name="_Toc451285706"/>
      <w:r>
        <w:t>Kamery</w:t>
      </w:r>
      <w:bookmarkEnd w:id="19"/>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5A2AA2" w:rsidP="005A2AA2">
      <w:pPr>
        <w:pStyle w:val="Akapitzlist"/>
        <w:numPr>
          <w:ilvl w:val="0"/>
          <w:numId w:val="7"/>
        </w:numPr>
      </w:pPr>
      <w:r>
        <w:t>Ilość pikseli</w:t>
      </w:r>
    </w:p>
    <w:p w:rsidR="005A2AA2" w:rsidRDefault="005A2AA2" w:rsidP="005A2AA2">
      <w:pPr>
        <w:pStyle w:val="Akapitzlist"/>
        <w:numPr>
          <w:ilvl w:val="0"/>
          <w:numId w:val="7"/>
        </w:numPr>
      </w:pPr>
      <w:r>
        <w:t>Maksymalna rozdzielczość</w:t>
      </w:r>
    </w:p>
    <w:p w:rsidR="005A2AA2" w:rsidRDefault="005A2AA2" w:rsidP="005A2AA2">
      <w:pPr>
        <w:pStyle w:val="Akapitzlist"/>
        <w:numPr>
          <w:ilvl w:val="0"/>
          <w:numId w:val="7"/>
        </w:numPr>
      </w:pPr>
      <w:r>
        <w:t>Liczba klatek na sekundę</w:t>
      </w:r>
    </w:p>
    <w:p w:rsidR="005A2AA2" w:rsidRDefault="005A2AA2" w:rsidP="005A2AA2">
      <w:pPr>
        <w:pStyle w:val="Akapitzlist"/>
        <w:numPr>
          <w:ilvl w:val="0"/>
          <w:numId w:val="7"/>
        </w:numPr>
      </w:pPr>
      <w:r>
        <w:t>Możliwość konfiguracji parametrów ( ekspozycja, wzmocnienie)</w:t>
      </w:r>
    </w:p>
    <w:p w:rsidR="005A2AA2" w:rsidRDefault="005A2AA2" w:rsidP="005A2AA2">
      <w:pPr>
        <w:pStyle w:val="Akapitzlist"/>
        <w:numPr>
          <w:ilvl w:val="0"/>
          <w:numId w:val="7"/>
        </w:numPr>
      </w:pPr>
      <w:r>
        <w:t>Typ przewodu</w:t>
      </w:r>
    </w:p>
    <w:p w:rsidR="004C6012" w:rsidRDefault="004C6012" w:rsidP="004C6012">
      <w:pPr>
        <w:ind w:firstLine="360"/>
      </w:pPr>
      <w:r>
        <w:t>Rozdzielczość obrazu wpływa na dokładność wyznaczanej głębokości punktu ale jednocześnie zwiększa wymaganą moc obliczeniową do przetworzenia większej ilości danych. Istotną i często pomijaną cechą jest możliwość kontrolowania ustawień kamery. Zazwyczaj producenci kamer internetowych wprowadzają automatyczne dopasowanie wzm</w:t>
      </w:r>
      <w:r w:rsidR="00B70E14">
        <w:t>ocnienia lub ekspozycji, których</w:t>
      </w:r>
      <w:r>
        <w:t xml:space="preserve"> użytkownik nie może kontrolować</w:t>
      </w:r>
      <w:r w:rsidR="00B70E14">
        <w:t xml:space="preserve"> i </w:t>
      </w:r>
      <w:r w:rsidR="00136C78">
        <w:t>często powoduje</w:t>
      </w:r>
      <w:r w:rsidR="00B70E14">
        <w:t xml:space="preserve"> to</w:t>
      </w:r>
      <w:r w:rsidR="00136C78">
        <w:t xml:space="preserve"> pojawianie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6817EB" w:rsidRDefault="00367532" w:rsidP="006817EB">
      <w:pPr>
        <w:ind w:firstLine="360"/>
      </w:pPr>
      <w:r>
        <w:t>Podczas projektowania i testowania systemu korzystano z kamery Logitech C905. Charakteryzuje się ona zawyżoną maks. rozdzielczością od zakładanej, jednak pozwoliło to na zbadanie zależności czasu przetwarzania obrazu od jego rozdzielczości. Dodatkowo producent udostępnia oprogramowanie umożliwiające przełączenie doboru nastaw z automatycznego na ręczne.</w:t>
      </w:r>
    </w:p>
    <w:tbl>
      <w:tblPr>
        <w:tblStyle w:val="Tabela-Siatka"/>
        <w:tblW w:w="0" w:type="auto"/>
        <w:jc w:val="center"/>
        <w:tblLook w:val="04A0" w:firstRow="1" w:lastRow="0" w:firstColumn="1" w:lastColumn="0" w:noHBand="0" w:noVBand="1"/>
      </w:tblPr>
      <w:tblGrid>
        <w:gridCol w:w="2649"/>
        <w:gridCol w:w="1416"/>
      </w:tblGrid>
      <w:tr w:rsidR="00E11BB3" w:rsidTr="005C0C35">
        <w:trPr>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C0C35">
        <w:trPr>
          <w:jc w:val="center"/>
        </w:trPr>
        <w:tc>
          <w:tcPr>
            <w:tcW w:w="0" w:type="auto"/>
            <w:vAlign w:val="center"/>
          </w:tcPr>
          <w:p w:rsidR="00E11BB3" w:rsidRDefault="00E11BB3" w:rsidP="00B70E14">
            <w:pPr>
              <w:jc w:val="left"/>
            </w:pPr>
            <w:r>
              <w:lastRenderedPageBreak/>
              <w:t>Maks. rozdzielczość</w:t>
            </w:r>
          </w:p>
        </w:tc>
        <w:tc>
          <w:tcPr>
            <w:tcW w:w="0" w:type="auto"/>
            <w:vAlign w:val="center"/>
          </w:tcPr>
          <w:p w:rsidR="00E11BB3" w:rsidRDefault="00E11BB3" w:rsidP="00B70E14">
            <w:pPr>
              <w:jc w:val="center"/>
            </w:pPr>
            <w:r>
              <w:t>1600 x 1200</w:t>
            </w:r>
          </w:p>
        </w:tc>
      </w:tr>
      <w:tr w:rsidR="00E11BB3" w:rsidTr="005C0C35">
        <w:trPr>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C0C35">
        <w:trPr>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6817EB" w:rsidRDefault="006817EB" w:rsidP="006817EB">
      <w:pPr>
        <w:pStyle w:val="Nagwek2"/>
      </w:pPr>
      <w:bookmarkStart w:id="20" w:name="_Toc451285707"/>
    </w:p>
    <w:p w:rsidR="006817EB" w:rsidRDefault="006817EB" w:rsidP="006817EB"/>
    <w:p w:rsidR="006817EB" w:rsidRPr="006817EB" w:rsidRDefault="006817EB" w:rsidP="006817EB"/>
    <w:p w:rsidR="006962CC" w:rsidRDefault="006962CC" w:rsidP="006817EB">
      <w:pPr>
        <w:pStyle w:val="Nagwek2"/>
        <w:numPr>
          <w:ilvl w:val="1"/>
          <w:numId w:val="2"/>
        </w:numPr>
      </w:pPr>
      <w:r>
        <w:t>Biblioteki programowe</w:t>
      </w:r>
      <w:bookmarkEnd w:id="20"/>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i komercyjnym zezwalając na rozprowadzanie napisanych programów w postaci zbudowanej i kodu źródłowego, a nawet włączać je do zamkniętego oprogramowania[3]. </w:t>
      </w:r>
    </w:p>
    <w:p w:rsidR="009F36F9" w:rsidRPr="008C283D" w:rsidRDefault="009F36F9" w:rsidP="008C283D">
      <w:pPr>
        <w:ind w:firstLine="348"/>
        <w:rPr>
          <w:rFonts w:cs="Times New Roman"/>
        </w:rPr>
      </w:pPr>
      <w:r>
        <w:t xml:space="preserve">Główne funkcje biblioteki, wykorzystywane </w:t>
      </w:r>
      <w:r w:rsidR="008C283D">
        <w:t xml:space="preserve">w kalibracji i wyznaczaniu </w:t>
      </w:r>
      <w:r w:rsidR="008C283D">
        <w:t>trójwymiarowej</w:t>
      </w:r>
      <w:r w:rsidR="008C283D">
        <w:t xml:space="preserve"> reprezentacji punktów zawarte się w module </w:t>
      </w:r>
      <w:r w:rsidR="008C283D" w:rsidRPr="008C283D">
        <w:rPr>
          <w:rFonts w:ascii="Lucida Sans Unicode" w:hAnsi="Lucida Sans Unicode" w:cs="Lucida Sans Unicode"/>
          <w:i/>
          <w:sz w:val="21"/>
          <w:szCs w:val="21"/>
          <w:shd w:val="clear" w:color="auto" w:fill="FFFFFF"/>
        </w:rPr>
        <w:t>calib3d</w:t>
      </w:r>
      <w:r w:rsidR="008C283D">
        <w:rPr>
          <w:rFonts w:ascii="Lucida Sans Unicode" w:hAnsi="Lucida Sans Unicode" w:cs="Lucida Sans Unicode"/>
          <w:sz w:val="21"/>
          <w:szCs w:val="21"/>
          <w:shd w:val="clear" w:color="auto" w:fill="FFFFFF"/>
        </w:rPr>
        <w:t xml:space="preserve">. </w:t>
      </w:r>
      <w:r w:rsidR="008C283D">
        <w:rPr>
          <w:rFonts w:cs="Times New Roman"/>
          <w:szCs w:val="21"/>
          <w:shd w:val="clear" w:color="auto" w:fill="FFFFFF"/>
        </w:rPr>
        <w:t>W czasie projektowania i pisania niniejszej pracy magisterskiej korzystano z wersji OpenCV 3.1.</w:t>
      </w:r>
    </w:p>
    <w:p w:rsidR="00123C04" w:rsidRDefault="00F651D2" w:rsidP="006962CC">
      <w:pPr>
        <w:pStyle w:val="Nagwek1"/>
        <w:numPr>
          <w:ilvl w:val="0"/>
          <w:numId w:val="2"/>
        </w:numPr>
      </w:pPr>
      <w:bookmarkStart w:id="21" w:name="_Toc451285708"/>
      <w:r>
        <w:t>Komunikac</w:t>
      </w:r>
      <w:r w:rsidR="00123C04">
        <w:t>j</w:t>
      </w:r>
      <w:r>
        <w:t>a jednostka obliczeniowa - robot</w:t>
      </w:r>
      <w:bookmarkEnd w:id="21"/>
    </w:p>
    <w:p w:rsidR="00123C04" w:rsidRDefault="00123C04" w:rsidP="006962CC">
      <w:pPr>
        <w:pStyle w:val="Nagwek2"/>
        <w:numPr>
          <w:ilvl w:val="1"/>
          <w:numId w:val="2"/>
        </w:numPr>
      </w:pPr>
      <w:bookmarkStart w:id="22" w:name="_Toc451285709"/>
      <w:r>
        <w:t>Stawiane wymagania</w:t>
      </w:r>
      <w:bookmarkEnd w:id="22"/>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950465" w:rsidP="00950465">
      <w:pPr>
        <w:ind w:left="360"/>
      </w:pPr>
    </w:p>
    <w:p w:rsidR="00123C04" w:rsidRDefault="00123C04" w:rsidP="006962CC">
      <w:pPr>
        <w:pStyle w:val="Nagwek2"/>
        <w:numPr>
          <w:ilvl w:val="1"/>
          <w:numId w:val="2"/>
        </w:numPr>
      </w:pPr>
      <w:bookmarkStart w:id="23" w:name="_Toc451285710"/>
      <w:r>
        <w:t>TCP</w:t>
      </w:r>
      <w:bookmarkEnd w:id="23"/>
    </w:p>
    <w:p w:rsidR="00C0241C" w:rsidRDefault="00C0241C" w:rsidP="00C0241C">
      <w:pPr>
        <w:ind w:firstLine="360"/>
      </w:pPr>
      <w:r>
        <w:t>Uwzględniając stawiane wymagania co do sposobu komunikacji jednostki obliczeniowej z robotem zdecydowano się na wybór protokołu transportowego TCP.</w:t>
      </w:r>
    </w:p>
    <w:tbl>
      <w:tblPr>
        <w:tblW w:w="9178" w:type="dxa"/>
        <w:jc w:val="center"/>
        <w:tblCellMar>
          <w:left w:w="70" w:type="dxa"/>
          <w:right w:w="70" w:type="dxa"/>
        </w:tblCellMar>
        <w:tblLook w:val="04A0" w:firstRow="1" w:lastRow="0" w:firstColumn="1" w:lastColumn="0" w:noHBand="0" w:noVBand="1"/>
      </w:tblPr>
      <w:tblGrid>
        <w:gridCol w:w="410"/>
        <w:gridCol w:w="269"/>
        <w:gridCol w:w="269"/>
        <w:gridCol w:w="269"/>
        <w:gridCol w:w="269"/>
        <w:gridCol w:w="239"/>
        <w:gridCol w:w="239"/>
        <w:gridCol w:w="239"/>
        <w:gridCol w:w="314"/>
        <w:gridCol w:w="367"/>
        <w:gridCol w:w="301"/>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tblGrid>
      <w:tr w:rsidR="00C0241C" w:rsidRPr="003C5C99" w:rsidTr="00026D35">
        <w:trPr>
          <w:trHeight w:val="415"/>
          <w:jc w:val="center"/>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Cs w:val="18"/>
                <w:lang w:eastAsia="pl-PL"/>
              </w:rPr>
              <w:t>bit</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0</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4</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5</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6</w:t>
            </w:r>
          </w:p>
        </w:tc>
        <w:tc>
          <w:tcPr>
            <w:tcW w:w="26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7</w:t>
            </w:r>
          </w:p>
        </w:tc>
        <w:tc>
          <w:tcPr>
            <w:tcW w:w="308"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8</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11</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12</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13</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14</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15</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16</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17</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18</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21</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22</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23</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24</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25</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26</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27</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28</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31</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0</w:t>
            </w:r>
          </w:p>
        </w:tc>
        <w:tc>
          <w:tcPr>
            <w:tcW w:w="4231"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Port źródłowy</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Port docelowy</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lastRenderedPageBreak/>
              <w:t>32</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Numer sekwencyjny</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64</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Numer potwierdzenia</w:t>
            </w:r>
          </w:p>
        </w:tc>
      </w:tr>
      <w:tr w:rsidR="00C0241C" w:rsidRPr="003C5C99" w:rsidTr="00026D35">
        <w:trPr>
          <w:trHeight w:val="961"/>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96</w:t>
            </w:r>
          </w:p>
        </w:tc>
        <w:tc>
          <w:tcPr>
            <w:tcW w:w="956" w:type="dxa"/>
            <w:gridSpan w:val="4"/>
            <w:tcBorders>
              <w:top w:val="single" w:sz="4" w:space="0" w:color="auto"/>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Długość nagłówka TCP</w:t>
            </w:r>
          </w:p>
        </w:tc>
        <w:tc>
          <w:tcPr>
            <w:tcW w:w="717" w:type="dxa"/>
            <w:gridSpan w:val="3"/>
            <w:tcBorders>
              <w:top w:val="single" w:sz="4" w:space="0" w:color="auto"/>
              <w:left w:val="nil"/>
              <w:bottom w:val="single" w:sz="4" w:space="0" w:color="auto"/>
              <w:right w:val="single" w:sz="4" w:space="0" w:color="auto"/>
            </w:tcBorders>
            <w:shd w:val="clear" w:color="000000" w:fill="757171"/>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 </w:t>
            </w:r>
          </w:p>
        </w:tc>
        <w:tc>
          <w:tcPr>
            <w:tcW w:w="269"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N S</w:t>
            </w:r>
          </w:p>
        </w:tc>
        <w:tc>
          <w:tcPr>
            <w:tcW w:w="308" w:type="dxa"/>
            <w:tcBorders>
              <w:top w:val="nil"/>
              <w:left w:val="nil"/>
              <w:bottom w:val="single" w:sz="4" w:space="0" w:color="auto"/>
              <w:right w:val="single" w:sz="4" w:space="0" w:color="auto"/>
            </w:tcBorders>
            <w:shd w:val="clear" w:color="auto" w:fill="auto"/>
            <w:vAlign w:val="bottom"/>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C W R</w:t>
            </w:r>
          </w:p>
        </w:tc>
        <w:tc>
          <w:tcPr>
            <w:tcW w:w="260" w:type="dxa"/>
            <w:tcBorders>
              <w:top w:val="nil"/>
              <w:left w:val="nil"/>
              <w:bottom w:val="single" w:sz="4" w:space="0" w:color="auto"/>
              <w:right w:val="single" w:sz="4" w:space="0" w:color="auto"/>
            </w:tcBorders>
            <w:shd w:val="clear" w:color="auto" w:fill="auto"/>
            <w:vAlign w:val="bottom"/>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E C E</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U R G</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A C K</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 S H</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R S T</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S Y N</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F  I N</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Rozmiar okna</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128</w:t>
            </w:r>
          </w:p>
        </w:tc>
        <w:tc>
          <w:tcPr>
            <w:tcW w:w="4231"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Suma kontrolna</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Wskaźnik pilności</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160</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Opcje</w:t>
            </w:r>
          </w:p>
        </w:tc>
      </w:tr>
    </w:tbl>
    <w:p w:rsidR="00C0241C" w:rsidRPr="00C0241C" w:rsidRDefault="00C0241C" w:rsidP="00C0241C">
      <w:pPr>
        <w:ind w:left="360"/>
      </w:pPr>
    </w:p>
    <w:p w:rsidR="009A460B" w:rsidRDefault="00123C04" w:rsidP="006962CC">
      <w:pPr>
        <w:pStyle w:val="Nagwek1"/>
        <w:numPr>
          <w:ilvl w:val="0"/>
          <w:numId w:val="2"/>
        </w:numPr>
      </w:pPr>
      <w:bookmarkStart w:id="24" w:name="_Toc451285711"/>
      <w:r>
        <w:t>Oprogramowanie jednostki obliczeniowej</w:t>
      </w:r>
      <w:bookmarkEnd w:id="24"/>
    </w:p>
    <w:p w:rsidR="00123C04" w:rsidRDefault="00123C04" w:rsidP="006962CC">
      <w:pPr>
        <w:pStyle w:val="Nagwek2"/>
        <w:numPr>
          <w:ilvl w:val="1"/>
          <w:numId w:val="2"/>
        </w:numPr>
      </w:pPr>
      <w:bookmarkStart w:id="25" w:name="_Toc451285712"/>
      <w:r>
        <w:t>Struktura</w:t>
      </w:r>
      <w:bookmarkEnd w:id="25"/>
    </w:p>
    <w:p w:rsidR="003539C7" w:rsidRDefault="003539C7" w:rsidP="00F76040">
      <w:pPr>
        <w:ind w:firstLine="360"/>
      </w:pPr>
      <w:r>
        <w:t>W jednostce obliczeniowej zaimplementowano dwa programy:</w:t>
      </w:r>
    </w:p>
    <w:p w:rsidR="003539C7" w:rsidRDefault="003539C7" w:rsidP="003539C7">
      <w:pPr>
        <w:pStyle w:val="Akapitzlist"/>
        <w:numPr>
          <w:ilvl w:val="0"/>
          <w:numId w:val="9"/>
        </w:numPr>
      </w:pPr>
      <w:r>
        <w:t>Kalibrujący - mający na calu wyznaczenie i zapisanie do zewnętrznego pliku współczynników i macierzy niezbędnych do przeprowadzenia poprawnej analizy obrazów.</w:t>
      </w:r>
    </w:p>
    <w:p w:rsidR="003539C7" w:rsidRDefault="003539C7" w:rsidP="003539C7">
      <w:pPr>
        <w:pStyle w:val="Akapitzlist"/>
        <w:numPr>
          <w:ilvl w:val="0"/>
          <w:numId w:val="9"/>
        </w:numPr>
      </w:pPr>
      <w:r>
        <w:t>Wykonawczy – główny program realizujący sekwencję: nawiązania połączenia, pobrania obrazów, analizy obrazów oraz przesłania informacji do robota</w:t>
      </w:r>
    </w:p>
    <w:p w:rsidR="003539C7" w:rsidRDefault="0060561F" w:rsidP="00F76040">
      <w:pPr>
        <w:ind w:firstLine="360"/>
      </w:pPr>
      <w:r>
        <w:t xml:space="preserve">Ogólna procedura kalibracji systemu przedstawiona została na rys. </w:t>
      </w:r>
      <w:r w:rsidRPr="0060561F">
        <w:rPr>
          <w:color w:val="FF0000"/>
        </w:rPr>
        <w:t>NUMER</w:t>
      </w:r>
      <w:r>
        <w:t>. Po uruchomieniu programu kalibrującego wykonywany jest krok inicjalizacji, w którym sprawdzane jest połączenie z kamerami oraz parsowane są ewentualne parametry doty</w:t>
      </w:r>
      <w:r w:rsidR="00A36E02">
        <w:t>czące kalibracji. Kolejny</w:t>
      </w:r>
      <w:r>
        <w:t xml:space="preserve"> etap to</w:t>
      </w:r>
      <w:r w:rsidR="00A36E02">
        <w:t xml:space="preserve"> pętla porównująca</w:t>
      </w:r>
      <w:r>
        <w:t xml:space="preserve"> aktualną ilość próbek</w:t>
      </w:r>
      <w:r w:rsidR="00A36E02">
        <w:t xml:space="preserve"> do ich wymaganej liczby </w:t>
      </w:r>
      <w:r w:rsidR="00A36E02" w:rsidRPr="00A36E02">
        <w:rPr>
          <w:color w:val="FF0000"/>
        </w:rPr>
        <w:t>(określanej przy inicjalizacji )</w:t>
      </w:r>
      <w:r w:rsidR="00A36E02">
        <w:t xml:space="preserve">. W przypadku negatywnego wyniku porównania pobierana jest para obrazów, </w:t>
      </w:r>
      <w:r w:rsidR="005C0C35">
        <w:t>a następnie odnajduje się punkty</w:t>
      </w:r>
      <w:r w:rsidR="00A36E02">
        <w:t xml:space="preserve"> charakterystycz</w:t>
      </w:r>
      <w:r w:rsidR="009C05A4">
        <w:t>ne. Jeżeli istnieją takie punkty</w:t>
      </w:r>
      <w:r w:rsidR="00A36E02">
        <w:t xml:space="preserve"> na obu obrazach, są one wprowadzane do bufora próbek. W prz</w:t>
      </w:r>
      <w:r w:rsidR="009C05A4">
        <w:t>eciwnym wypadku ponownie</w:t>
      </w:r>
      <w:r w:rsidR="00A36E02">
        <w:t xml:space="preserve"> pobiera się parę obrazów. Jeśli spełniony jest warunek pętli wymaganej ilości próbek, program przechodzi do kroku faktycznej kalibracji, a następn</w:t>
      </w:r>
      <w:r w:rsidR="00F76040">
        <w:t>ie zapisuje jej wyniki do pliku i kończy swoje działanie.</w:t>
      </w:r>
      <w:r w:rsidR="009C05A4">
        <w:t xml:space="preserve"> Potrzebnymi argumentami przy uruchamianiu programu są:</w:t>
      </w:r>
    </w:p>
    <w:p w:rsidR="009C05A4" w:rsidRDefault="009C05A4" w:rsidP="009C05A4">
      <w:pPr>
        <w:pStyle w:val="Akapitzlist"/>
        <w:numPr>
          <w:ilvl w:val="0"/>
          <w:numId w:val="10"/>
        </w:numPr>
      </w:pPr>
      <w:r>
        <w:t>Numery identyfikacyjne kamer</w:t>
      </w:r>
      <w:r w:rsidR="00D70DB8">
        <w:t xml:space="preserve"> – zazwyczaj są to liczby 0 i 1. </w:t>
      </w:r>
      <w:r w:rsidR="00D70DB8" w:rsidRPr="00D70DB8">
        <w:rPr>
          <w:color w:val="FF0000"/>
        </w:rPr>
        <w:t>W przypadku występowania wbudowanej kamery lub wcześniej podłączonego urządzenia wizyjnego</w:t>
      </w:r>
      <w:r w:rsidR="00D70DB8">
        <w:rPr>
          <w:color w:val="FF0000"/>
        </w:rPr>
        <w:t>,</w:t>
      </w:r>
      <w:r w:rsidR="00D70DB8" w:rsidRPr="00D70DB8">
        <w:rPr>
          <w:color w:val="FF0000"/>
        </w:rPr>
        <w:t xml:space="preserve"> numery te są in</w:t>
      </w:r>
      <w:r w:rsidR="00D70DB8">
        <w:rPr>
          <w:color w:val="FF0000"/>
        </w:rPr>
        <w:t>krementowane o liczbę aktualnie podłączonych</w:t>
      </w:r>
      <w:r w:rsidR="00D70DB8" w:rsidRPr="00D70DB8">
        <w:rPr>
          <w:color w:val="FF0000"/>
        </w:rPr>
        <w:t xml:space="preserve"> urządzeń</w:t>
      </w:r>
      <w:r w:rsidR="00D70DB8">
        <w:t>.</w:t>
      </w:r>
    </w:p>
    <w:p w:rsidR="00D70DB8" w:rsidRPr="004541DB" w:rsidRDefault="00D70DB8" w:rsidP="009C05A4">
      <w:pPr>
        <w:pStyle w:val="Akapitzlist"/>
        <w:numPr>
          <w:ilvl w:val="0"/>
          <w:numId w:val="10"/>
        </w:numPr>
      </w:pPr>
      <w:r>
        <w:t>Liczba wymaganych próbek –</w:t>
      </w:r>
      <w:r w:rsidR="009F6115">
        <w:t xml:space="preserve"> określa minimalną ilość próbek ( zbioru znalezionych punktów charakterystycznych na obrazach), która jest wymagana przy procedurze kalibracji. Większa liczba próbek </w:t>
      </w:r>
      <w:r w:rsidR="004541DB">
        <w:t xml:space="preserve">podwyższa dokładność kalibracji, jednak znacząco wydłuża czas jej wykonywania. </w:t>
      </w:r>
      <w:r w:rsidR="004541DB" w:rsidRPr="004541DB">
        <w:rPr>
          <w:color w:val="FF0000"/>
        </w:rPr>
        <w:t>Domyślna wartość to 20.</w:t>
      </w:r>
    </w:p>
    <w:p w:rsidR="004541DB" w:rsidRDefault="004541DB" w:rsidP="009C05A4">
      <w:pPr>
        <w:pStyle w:val="Akapitzlist"/>
        <w:numPr>
          <w:ilvl w:val="0"/>
          <w:numId w:val="10"/>
        </w:numPr>
      </w:pPr>
      <w:r>
        <w:t>Czas między pobraniem próbek – liczba ustalająca przerwę czasową w sekundach po zaakceptowaniu aktualnej pary obrazów. Zapobiega przed pobranej podobnej pary obrazów</w:t>
      </w:r>
      <w:r w:rsidR="005B6F2A">
        <w:t xml:space="preserve"> i uzyskaniem zbliżonych wartości próbek.</w:t>
      </w:r>
    </w:p>
    <w:p w:rsidR="00130FBC" w:rsidRDefault="003275E0" w:rsidP="005C0C35">
      <w:pPr>
        <w:ind w:firstLine="708"/>
      </w:pPr>
      <w:r>
        <w:t xml:space="preserve">Zasadę działania głównego programu analizującego położenie punktu wskaźnika opisuje schemat blokowy na rys. </w:t>
      </w:r>
      <w:r w:rsidRPr="003275E0">
        <w:rPr>
          <w:color w:val="FF0000"/>
        </w:rPr>
        <w:t>NUMER</w:t>
      </w:r>
      <w:r>
        <w:t>.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z kamerami. </w:t>
      </w:r>
      <w:r w:rsidR="00AB448F">
        <w:t>Następnie pobierana jest para obrazów, która pod</w:t>
      </w:r>
      <w:r w:rsidR="00130FBC">
        <w:t>dawana jest szeregowi operacji:</w:t>
      </w:r>
    </w:p>
    <w:p w:rsidR="005B6F2A" w:rsidRDefault="003B768F" w:rsidP="00130FBC">
      <w:pPr>
        <w:pStyle w:val="Akapitzlist"/>
        <w:numPr>
          <w:ilvl w:val="0"/>
          <w:numId w:val="11"/>
        </w:numPr>
      </w:pPr>
      <w:r>
        <w:t>Filtracji</w:t>
      </w:r>
      <w:r w:rsidR="00130FBC">
        <w:t xml:space="preserve"> -  wyodrębnienie punktu świetlnego wskaźnika od tła</w:t>
      </w:r>
    </w:p>
    <w:p w:rsidR="00130FBC" w:rsidRDefault="003B768F" w:rsidP="00130FBC">
      <w:pPr>
        <w:pStyle w:val="Akapitzlist"/>
        <w:numPr>
          <w:ilvl w:val="0"/>
          <w:numId w:val="11"/>
        </w:numPr>
      </w:pPr>
      <w:r>
        <w:lastRenderedPageBreak/>
        <w:t>Transformacji – kompensacja dystorsji</w:t>
      </w:r>
      <w:r w:rsidR="00130FBC">
        <w:t xml:space="preserve"> obrazów</w:t>
      </w:r>
    </w:p>
    <w:p w:rsidR="00130FBC" w:rsidRDefault="003B768F" w:rsidP="00130FBC">
      <w:pPr>
        <w:pStyle w:val="Akapitzlist"/>
        <w:numPr>
          <w:ilvl w:val="0"/>
          <w:numId w:val="11"/>
        </w:numPr>
      </w:pPr>
      <w:r>
        <w:t>Wykrycia</w:t>
      </w:r>
      <w:r w:rsidR="00130FBC">
        <w:t xml:space="preserve"> punktu –</w:t>
      </w:r>
      <w:r>
        <w:t xml:space="preserve"> uzyskanie</w:t>
      </w:r>
      <w:r w:rsidR="00AF28C0">
        <w:t xml:space="preserve"> </w:t>
      </w:r>
      <w:r>
        <w:t>położenia</w:t>
      </w:r>
      <w:r w:rsidR="00130FBC">
        <w:t xml:space="preserve"> punkt</w:t>
      </w:r>
      <w:r w:rsidR="00AF28C0">
        <w:t xml:space="preserve">u wskaźnika </w:t>
      </w:r>
      <w:r>
        <w:t>z przekształconych wcześniej obrazów</w:t>
      </w:r>
    </w:p>
    <w:p w:rsidR="00AF28C0" w:rsidRDefault="00AF28C0" w:rsidP="005C0C35">
      <w:pPr>
        <w:ind w:firstLine="708"/>
      </w:pPr>
      <w:r>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p>
    <w:p w:rsidR="009C05A4" w:rsidRDefault="009C05A4" w:rsidP="00F76040">
      <w:pPr>
        <w:ind w:firstLine="360"/>
      </w:pPr>
    </w:p>
    <w:p w:rsidR="00F76040" w:rsidRDefault="00F76040" w:rsidP="0060561F">
      <w:pPr>
        <w:ind w:left="360"/>
        <w:rPr>
          <w:noProof/>
          <w:lang w:eastAsia="pl-PL"/>
        </w:rPr>
      </w:pPr>
    </w:p>
    <w:p w:rsidR="009C05A4" w:rsidRDefault="009C05A4">
      <w:pPr>
        <w:spacing w:before="0" w:after="160" w:line="259" w:lineRule="auto"/>
        <w:jc w:val="left"/>
      </w:pPr>
      <w:bookmarkStart w:id="26" w:name="_GoBack"/>
    </w:p>
    <w:bookmarkEnd w:id="26"/>
    <w:p w:rsidR="00F76040" w:rsidRPr="0060561F" w:rsidRDefault="00AB448F" w:rsidP="009C05A4">
      <w:pPr>
        <w:spacing w:before="0" w:after="160" w:line="259" w:lineRule="auto"/>
        <w:jc w:val="left"/>
      </w:pPr>
      <w:r>
        <w:rPr>
          <w:noProof/>
          <w:lang w:eastAsia="pl-PL"/>
        </w:rPr>
        <w:drawing>
          <wp:anchor distT="0" distB="0" distL="114300" distR="114300" simplePos="0" relativeHeight="251664384" behindDoc="0" locked="0" layoutInCell="1" allowOverlap="1" wp14:anchorId="52572E79" wp14:editId="759EA821">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1">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62A4E176" wp14:editId="6A6A6639">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2">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AB448F" w:rsidRDefault="00AB448F">
      <w:pPr>
        <w:spacing w:before="0" w:after="160" w:line="259" w:lineRule="auto"/>
        <w:jc w:val="left"/>
        <w:rPr>
          <w:rFonts w:eastAsiaTheme="majorEastAsia" w:cstheme="majorBidi"/>
          <w:b/>
          <w:szCs w:val="26"/>
        </w:rPr>
      </w:pPr>
      <w:r>
        <w:br w:type="page"/>
      </w:r>
    </w:p>
    <w:p w:rsidR="009C05A4" w:rsidRDefault="009C05A4" w:rsidP="009C05A4">
      <w:pPr>
        <w:pStyle w:val="Nagwek2"/>
      </w:pPr>
    </w:p>
    <w:p w:rsidR="00123C04" w:rsidRDefault="00123C04" w:rsidP="006962CC">
      <w:pPr>
        <w:pStyle w:val="Nagwek2"/>
        <w:numPr>
          <w:ilvl w:val="1"/>
          <w:numId w:val="2"/>
        </w:numPr>
      </w:pPr>
      <w:bookmarkStart w:id="27" w:name="_Toc451285713"/>
      <w:r>
        <w:t>Klasa CStereoCalib</w:t>
      </w:r>
      <w:bookmarkEnd w:id="27"/>
    </w:p>
    <w:p w:rsidR="00123C04" w:rsidRDefault="00123C04" w:rsidP="006962CC">
      <w:pPr>
        <w:pStyle w:val="Nagwek2"/>
        <w:numPr>
          <w:ilvl w:val="1"/>
          <w:numId w:val="2"/>
        </w:numPr>
      </w:pPr>
      <w:bookmarkStart w:id="28" w:name="_Toc451285714"/>
      <w:r>
        <w:t>Klasa CStereoVision</w:t>
      </w:r>
      <w:bookmarkEnd w:id="28"/>
    </w:p>
    <w:p w:rsidR="00123C04" w:rsidRPr="00123C04" w:rsidRDefault="00123C04" w:rsidP="006962CC">
      <w:pPr>
        <w:pStyle w:val="Nagwek2"/>
        <w:numPr>
          <w:ilvl w:val="1"/>
          <w:numId w:val="2"/>
        </w:numPr>
      </w:pPr>
      <w:bookmarkStart w:id="29" w:name="_Toc451285715"/>
      <w:r>
        <w:t>Klasa CTCPConnection</w:t>
      </w:r>
      <w:bookmarkEnd w:id="29"/>
    </w:p>
    <w:p w:rsidR="00123C04" w:rsidRDefault="00123C04" w:rsidP="006962CC">
      <w:pPr>
        <w:pStyle w:val="Nagwek1"/>
        <w:numPr>
          <w:ilvl w:val="0"/>
          <w:numId w:val="2"/>
        </w:numPr>
      </w:pPr>
      <w:bookmarkStart w:id="30" w:name="_Toc451285716"/>
      <w:r>
        <w:t>Oprogramowanie robota</w:t>
      </w:r>
      <w:bookmarkEnd w:id="30"/>
    </w:p>
    <w:p w:rsidR="001F7C13" w:rsidRDefault="001F7C13" w:rsidP="006962CC">
      <w:pPr>
        <w:pStyle w:val="Nagwek2"/>
        <w:numPr>
          <w:ilvl w:val="1"/>
          <w:numId w:val="2"/>
        </w:numPr>
      </w:pPr>
      <w:bookmarkStart w:id="31" w:name="_Toc451285717"/>
      <w:r>
        <w:t>Struktura</w:t>
      </w:r>
      <w:bookmarkEnd w:id="31"/>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811C3B" w:rsidRPr="00811C3B" w:rsidRDefault="00811C3B" w:rsidP="00811C3B">
      <w:pPr>
        <w:jc w:val="center"/>
      </w:pPr>
      <w:r>
        <w:rPr>
          <w:noProof/>
          <w:lang w:eastAsia="pl-PL"/>
        </w:rPr>
        <w:drawing>
          <wp:inline distT="0" distB="0" distL="0" distR="0" wp14:anchorId="0EE08A4D" wp14:editId="57266D89">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13">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123C04" w:rsidRDefault="00123C04" w:rsidP="006962CC">
      <w:pPr>
        <w:pStyle w:val="Nagwek1"/>
        <w:numPr>
          <w:ilvl w:val="0"/>
          <w:numId w:val="2"/>
        </w:numPr>
      </w:pPr>
      <w:bookmarkStart w:id="32" w:name="_Toc451285718"/>
      <w:r>
        <w:t>Testowanie oprogramowania</w:t>
      </w:r>
      <w:bookmarkEnd w:id="32"/>
    </w:p>
    <w:p w:rsidR="001F7C13" w:rsidRDefault="001F7C13" w:rsidP="006962CC">
      <w:pPr>
        <w:pStyle w:val="Nagwek2"/>
        <w:numPr>
          <w:ilvl w:val="1"/>
          <w:numId w:val="2"/>
        </w:numPr>
      </w:pPr>
      <w:bookmarkStart w:id="33" w:name="_Toc451285719"/>
      <w:r>
        <w:t>Kalibracja</w:t>
      </w:r>
      <w:r w:rsidR="000F3911">
        <w:t xml:space="preserve"> kamer</w:t>
      </w:r>
      <w:bookmarkEnd w:id="33"/>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CB0029" w:rsidRDefault="009047A2" w:rsidP="009047A2">
      <w:pPr>
        <w:spacing w:before="0" w:after="160" w:line="259" w:lineRule="auto"/>
        <w:ind w:firstLine="360"/>
      </w:pPr>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 odpowiednich miejscach rysowane są kolorowe okręgi. Pomiędzy pobraniem próbek </w:t>
      </w:r>
      <w:r w:rsidR="00CB0029">
        <w:t xml:space="preserve">obrazów </w:t>
      </w:r>
      <w:r w:rsidR="00CB0029">
        <w:lastRenderedPageBreak/>
        <w:t>występuje odstęp czasowy (</w:t>
      </w:r>
      <w:r w:rsidR="00355607">
        <w:t xml:space="preserve"> domyślnie</w:t>
      </w:r>
      <w:r w:rsidR="00CB0029">
        <w:t xml:space="preserve"> dwusekundowy),</w:t>
      </w:r>
      <w:r w:rsidR="00355607">
        <w:t xml:space="preserve"> </w:t>
      </w:r>
      <w:r w:rsidR="00CB0029">
        <w:t>aby zapobiec zduplikowaniu próbek, co niekiedy może prowadzić do błędnych wyników kalibracji.</w:t>
      </w:r>
    </w:p>
    <w:tbl>
      <w:tblPr>
        <w:tblStyle w:val="Tabela-Siatka"/>
        <w:tblW w:w="0" w:type="auto"/>
        <w:jc w:val="center"/>
        <w:tblLook w:val="04A0" w:firstRow="1" w:lastRow="0" w:firstColumn="1" w:lastColumn="0" w:noHBand="0" w:noVBand="1"/>
      </w:tblPr>
      <w:tblGrid>
        <w:gridCol w:w="3786"/>
        <w:gridCol w:w="3906"/>
      </w:tblGrid>
      <w:tr w:rsidR="00CB0029" w:rsidTr="00813A68">
        <w:trPr>
          <w:trHeight w:val="3402"/>
          <w:jc w:val="center"/>
        </w:trPr>
        <w:tc>
          <w:tcPr>
            <w:tcW w:w="0" w:type="auto"/>
            <w:vAlign w:val="center"/>
          </w:tcPr>
          <w:p w:rsidR="00CB0029" w:rsidRDefault="00CB0029" w:rsidP="00053E33">
            <w:pPr>
              <w:spacing w:before="0" w:after="160" w:line="259" w:lineRule="auto"/>
              <w:jc w:val="center"/>
              <w:rPr>
                <w:noProof/>
                <w:lang w:eastAsia="pl-PL"/>
              </w:rPr>
            </w:pPr>
          </w:p>
          <w:p w:rsidR="00CB0029" w:rsidRDefault="00CB0029" w:rsidP="00053E33">
            <w:pPr>
              <w:spacing w:before="0" w:after="160" w:line="259" w:lineRule="auto"/>
              <w:jc w:val="center"/>
            </w:pPr>
            <w:r>
              <w:rPr>
                <w:noProof/>
                <w:lang w:eastAsia="pl-PL"/>
              </w:rPr>
              <w:drawing>
                <wp:inline distT="0" distB="0" distL="0" distR="0" wp14:anchorId="7844F822" wp14:editId="08F0289D">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4">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CB0029" w:rsidRDefault="00CB0029" w:rsidP="00053E33">
            <w:pPr>
              <w:spacing w:before="0" w:after="160" w:line="259" w:lineRule="auto"/>
              <w:jc w:val="center"/>
              <w:rPr>
                <w:noProof/>
                <w:lang w:eastAsia="pl-PL"/>
              </w:rPr>
            </w:pPr>
          </w:p>
          <w:p w:rsidR="00CB0029" w:rsidRDefault="00CB0029" w:rsidP="00053E33">
            <w:pPr>
              <w:spacing w:before="0" w:after="160" w:line="259" w:lineRule="auto"/>
              <w:jc w:val="center"/>
            </w:pPr>
            <w:r>
              <w:rPr>
                <w:noProof/>
                <w:lang w:eastAsia="pl-PL"/>
              </w:rPr>
              <w:drawing>
                <wp:inline distT="0" distB="0" distL="0" distR="0" wp14:anchorId="0052D70C" wp14:editId="051089D5">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5">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3696C" w:rsidRDefault="0023696C" w:rsidP="009047A2">
      <w:pPr>
        <w:spacing w:before="0" w:after="160" w:line="259" w:lineRule="auto"/>
        <w:ind w:firstLine="360"/>
      </w:pPr>
    </w:p>
    <w:p w:rsidR="009047A2" w:rsidRPr="000F3911" w:rsidRDefault="004C4F6F" w:rsidP="009047A2">
      <w:pPr>
        <w:spacing w:before="0" w:after="160" w:line="259" w:lineRule="auto"/>
        <w:ind w:firstLine="360"/>
      </w:pPr>
      <w:r>
        <w:t xml:space="preserve"> </w:t>
      </w:r>
      <w:r w:rsidR="0023696C">
        <w:t xml:space="preserve">Ilość próbek, na podstawie których przeprowadzane są obliczenia, decyduje o dokładności wyników i długości przetwarzania danych. </w:t>
      </w:r>
      <w:r w:rsidR="006E1D32">
        <w:t xml:space="preserve">Na wykresie </w:t>
      </w:r>
      <w:r w:rsidR="006E1D32" w:rsidRPr="006E1D32">
        <w:rPr>
          <w:color w:val="FF0000"/>
        </w:rPr>
        <w:t xml:space="preserve">[NUMER] </w:t>
      </w:r>
      <w:r w:rsidR="006E1D32">
        <w:t>przedstawiono wyniki badanej zależności czasu obliczeń od ilości próbek.</w:t>
      </w:r>
      <w:r w:rsidR="00220799">
        <w:t xml:space="preserve"> 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 tendencja wzrostowa.</w:t>
      </w:r>
    </w:p>
    <w:p w:rsidR="001F7C13" w:rsidRDefault="001F7C13" w:rsidP="006962CC">
      <w:pPr>
        <w:pStyle w:val="Nagwek2"/>
        <w:numPr>
          <w:ilvl w:val="1"/>
          <w:numId w:val="2"/>
        </w:numPr>
      </w:pPr>
      <w:bookmarkStart w:id="34" w:name="_Toc451285720"/>
      <w:r>
        <w:t>Filtrowanie</w:t>
      </w:r>
      <w:bookmarkEnd w:id="34"/>
    </w:p>
    <w:p w:rsidR="00D66D68" w:rsidRDefault="00C340D7" w:rsidP="00D66D68">
      <w:pPr>
        <w:ind w:firstLine="360"/>
      </w:pPr>
      <w:r>
        <w:t>Wyznaczenie efektywnej metody filtrowania i jej parametrów jest jednym z najtrudniejszych procesów przetwarzania obrazów. Wydobycie z obrazu obiektów zainteresowania utrudnia wiele czynników, m.in.:</w:t>
      </w:r>
    </w:p>
    <w:p w:rsidR="00C340D7" w:rsidRDefault="00C340D7" w:rsidP="00C340D7">
      <w:pPr>
        <w:pStyle w:val="Akapitzlist"/>
        <w:numPr>
          <w:ilvl w:val="0"/>
          <w:numId w:val="17"/>
        </w:numPr>
      </w:pPr>
      <w:r>
        <w:t>Niejednorodność tła</w:t>
      </w:r>
    </w:p>
    <w:p w:rsidR="00C340D7" w:rsidRDefault="00C340D7" w:rsidP="00C340D7">
      <w:pPr>
        <w:pStyle w:val="Akapitzlist"/>
        <w:numPr>
          <w:ilvl w:val="0"/>
          <w:numId w:val="17"/>
        </w:numPr>
      </w:pPr>
      <w:r>
        <w:t>Zmienne oświetlenie</w:t>
      </w:r>
    </w:p>
    <w:p w:rsidR="00C340D7" w:rsidRDefault="00C340D7" w:rsidP="00C340D7">
      <w:pPr>
        <w:pStyle w:val="Akapitzlist"/>
        <w:numPr>
          <w:ilvl w:val="0"/>
          <w:numId w:val="17"/>
        </w:numPr>
      </w:pPr>
      <w:r>
        <w:t>Zmienne parametry kamery</w:t>
      </w:r>
    </w:p>
    <w:p w:rsidR="00C340D7" w:rsidRDefault="00C340D7" w:rsidP="00C340D7">
      <w:pPr>
        <w:pStyle w:val="Akapitzlist"/>
        <w:numPr>
          <w:ilvl w:val="0"/>
          <w:numId w:val="17"/>
        </w:numPr>
      </w:pPr>
      <w:r>
        <w:t>Szumy</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0850DB" w:rsidP="000850DB">
      <w:pPr>
        <w:ind w:firstLine="360"/>
      </w:pPr>
      <w:r>
        <w:t xml:space="preserve">Testowany </w:t>
      </w:r>
      <w:r w:rsidR="00C618E1">
        <w:t>filtracja przebiega na</w:t>
      </w:r>
      <w:r>
        <w:t xml:space="preserve"> dwóch poziom</w:t>
      </w:r>
      <w:r w:rsidR="00C618E1">
        <w:t>ach</w:t>
      </w:r>
      <w:r>
        <w:t>. Pierwszym</w:t>
      </w:r>
      <w:r w:rsidR="00DF009F">
        <w:t xml:space="preserve"> </w:t>
      </w:r>
      <w:r>
        <w:t xml:space="preserve">poziomem są </w:t>
      </w:r>
      <w:r w:rsidR="00475B6D">
        <w:t xml:space="preserve">wewnętrzne parametry kamery Logitech C905, które można zmieniać dzięki oprogramowaniu producenta. </w:t>
      </w:r>
      <w:r w:rsidR="00DF009F">
        <w:t xml:space="preserve">Niestety nie można wprowadzać, ani odczytywać wartości liczbowych konkretnych parametrów, a jedynie ustalać ukryte wartości przez pasek przesuwny.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lastRenderedPageBreak/>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668452C5" wp14:editId="7D684616">
                  <wp:extent cx="3489231" cy="21600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16">
                            <a:extLst>
                              <a:ext uri="{28A0092B-C50C-407E-A947-70E740481C1C}">
                                <a14:useLocalDpi xmlns:a14="http://schemas.microsoft.com/office/drawing/2010/main" val="0"/>
                              </a:ext>
                            </a:extLst>
                          </a:blip>
                          <a:srcRect l="4497" t="25354" r="16812" b="29496"/>
                          <a:stretch/>
                        </pic:blipFill>
                        <pic:spPr bwMode="auto">
                          <a:xfrm>
                            <a:off x="0" y="0"/>
                            <a:ext cx="3489231"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2455B0FB" wp14:editId="067351BF">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17">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7C42DE" w:rsidRDefault="00F5327F" w:rsidP="009E2CA9">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9E2CA9">
        <w:t xml:space="preserve">Jednym z modeli często wykorzystywanym w informatyce jest trójwymiarowy układ RGB, gdzie </w:t>
      </w:r>
      <w:r w:rsidR="00E31392">
        <w:t>punkt</w:t>
      </w:r>
      <w:r w:rsidR="009E2CA9">
        <w:t xml:space="preserve"> </w:t>
      </w:r>
      <w:r w:rsidR="00E31392">
        <w:t>reprezentowany</w:t>
      </w:r>
      <w:r w:rsidR="009E2CA9">
        <w:t xml:space="preserve"> jest przez trzy </w:t>
      </w:r>
      <w:r w:rsidR="00E31392">
        <w:t>współrzędne barw przyjmujące wartości od 0 do 255</w:t>
      </w:r>
      <w:r w:rsidR="009E2CA9">
        <w:t>:</w:t>
      </w:r>
      <w:r w:rsidR="00E31392">
        <w:t xml:space="preserve"> R – czerwonej, G – zielonej oraz B – niebieskiej. Kombinacja współrzędnych w odpowiednich proporcjach daje dowolny kolor. Innym modelem jest układ HSV, który dzieli się na współrzędne: H – barwa, S – nasycenie oraz V – jasność</w:t>
      </w:r>
      <w:r w:rsidR="00AC4E71">
        <w:t xml:space="preserve"> i jego reprezentacja geometryczna jest w postaci walca</w:t>
      </w:r>
      <w:r w:rsidR="00E31392">
        <w:t>.</w:t>
      </w:r>
      <w:r w:rsidR="007C42DE">
        <w:t xml:space="preserve"> Oba wyżej wymienione sposoby reprezentacji koloru zostały wykorzystane do progowanie obrazu. Jeśli współrzędne punktu w danej przestrzeni barw znajdowały się w przedziale określonych wartości to punkt ten przyjmował wartość 255 w jednowymiarowym obrazie:</w:t>
      </w:r>
    </w:p>
    <w:p w:rsidR="00F92CF5" w:rsidRPr="00C618E1" w:rsidRDefault="007C42DE" w:rsidP="009E2CA9">
      <w:pPr>
        <w:spacing w:before="0" w:after="160" w:line="259" w:lineRule="auto"/>
        <w:ind w:firstLine="708"/>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Max</m:t>
                  </m:r>
                </m:sup>
              </m:sSubSup>
            </m:e>
          </m:d>
        </m:oMath>
      </m:oMathPara>
    </w:p>
    <w:tbl>
      <w:tblPr>
        <w:tblStyle w:val="Tabela-Siatka"/>
        <w:tblW w:w="0" w:type="auto"/>
        <w:tblLook w:val="04A0" w:firstRow="1" w:lastRow="0" w:firstColumn="1" w:lastColumn="0" w:noHBand="0" w:noVBand="1"/>
      </w:tblPr>
      <w:tblGrid>
        <w:gridCol w:w="4751"/>
        <w:gridCol w:w="3796"/>
      </w:tblGrid>
      <w:tr w:rsidR="001D648F" w:rsidTr="001D648F">
        <w:tc>
          <w:tcPr>
            <w:tcW w:w="0" w:type="auto"/>
            <w:vAlign w:val="center"/>
          </w:tcPr>
          <w:p w:rsidR="001D648F" w:rsidRDefault="001D648F" w:rsidP="001D648F">
            <w:pPr>
              <w:spacing w:before="0" w:after="160" w:line="259" w:lineRule="auto"/>
              <w:jc w:val="center"/>
            </w:pPr>
            <w:r>
              <w:rPr>
                <w:noProof/>
                <w:lang w:eastAsia="pl-PL"/>
              </w:rPr>
              <w:lastRenderedPageBreak/>
              <w:drawing>
                <wp:inline distT="0" distB="0" distL="0" distR="0" wp14:anchorId="1113C795" wp14:editId="3EDC65A3">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0" w:type="auto"/>
            <w:vAlign w:val="center"/>
          </w:tcPr>
          <w:p w:rsidR="001D648F" w:rsidRDefault="001D648F" w:rsidP="001D648F">
            <w:pPr>
              <w:spacing w:before="0" w:after="160" w:line="259" w:lineRule="auto"/>
              <w:jc w:val="center"/>
            </w:pPr>
            <w:r>
              <w:rPr>
                <w:noProof/>
                <w:lang w:eastAsia="pl-PL"/>
              </w:rPr>
              <w:drawing>
                <wp:inline distT="0" distB="0" distL="0" distR="0" wp14:anchorId="2833F522" wp14:editId="6C4FE7CD">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tc>
      </w:tr>
    </w:tbl>
    <w:p w:rsidR="005B4FAE" w:rsidRDefault="005B4FAE">
      <w:pPr>
        <w:spacing w:before="0" w:after="160" w:line="259" w:lineRule="auto"/>
        <w:jc w:val="left"/>
      </w:pP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xml:space="preserve">. Doświadczalnie dobierano parametry progowania, śledząc na bieżąco wyświetlany obraz wynikowy, tak aby uzyskać wyłącznie obszar wskazany przez światło lasera. Wyniki testowania </w:t>
      </w:r>
      <w:r w:rsidR="000A1F21">
        <w:t xml:space="preserve">przy parametrach opisanych w </w:t>
      </w:r>
      <w:r w:rsidR="000A1F21" w:rsidRPr="000A1F21">
        <w:rPr>
          <w:color w:val="FF0000"/>
        </w:rPr>
        <w:t xml:space="preserve">TAB_X </w:t>
      </w:r>
      <w:r w:rsidR="000A1F21">
        <w:t xml:space="preserve">przedstawiono w </w:t>
      </w:r>
      <w:r w:rsidR="000A1F21" w:rsidRPr="000A1F21">
        <w:rPr>
          <w:color w:val="FF0000"/>
        </w:rPr>
        <w:t>TAB_Y</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 jaśniejszych pikseli pozostało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 przestrzeni HSV utracono nieco więcej informacji, niż </w:t>
      </w:r>
      <w:r w:rsidR="00D46485">
        <w:t>w układzie RGB.</w:t>
      </w:r>
    </w:p>
    <w:p w:rsidR="001D648F"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1D648F">
        <w:br w:type="page"/>
      </w:r>
    </w:p>
    <w:p w:rsidR="00C340D7" w:rsidRDefault="00C340D7" w:rsidP="00F92CF5">
      <w:pPr>
        <w:spacing w:before="0" w:after="160" w:line="259" w:lineRule="auto"/>
        <w:jc w:val="left"/>
      </w:pP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507C8421" wp14:editId="53E5CC1D">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31D4647B" wp14:editId="3C1F8465">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2026FBFF" wp14:editId="129E2F4B">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598918ED" wp14:editId="7B8E1D47">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16061D30" wp14:editId="039A7F9A">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24">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591DDD28" wp14:editId="69BA39CB">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25">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r>
        <w:lastRenderedPageBreak/>
        <w:t>Parametry progowania :</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124C02" w:rsidTr="00124C02">
        <w:trPr>
          <w:jc w:val="center"/>
        </w:trPr>
        <w:tc>
          <w:tcPr>
            <w:tcW w:w="0" w:type="auto"/>
            <w:vAlign w:val="center"/>
          </w:tcPr>
          <w:p w:rsidR="00F92CF5" w:rsidRDefault="00F92CF5" w:rsidP="00124C02">
            <w:pPr>
              <w:jc w:val="center"/>
            </w:pPr>
          </w:p>
        </w:tc>
        <w:tc>
          <w:tcPr>
            <w:tcW w:w="0" w:type="auto"/>
            <w:vAlign w:val="center"/>
          </w:tcPr>
          <w:p w:rsidR="00F92CF5" w:rsidRDefault="00F92CF5" w:rsidP="00124C02">
            <w:pPr>
              <w:jc w:val="center"/>
            </w:pPr>
          </w:p>
        </w:tc>
        <w:tc>
          <w:tcPr>
            <w:tcW w:w="0" w:type="auto"/>
            <w:vAlign w:val="center"/>
          </w:tcPr>
          <w:p w:rsidR="00F92CF5" w:rsidRDefault="00F92CF5" w:rsidP="00124C02">
            <w:pPr>
              <w:jc w:val="center"/>
            </w:pPr>
            <w:r>
              <w:t>B</w:t>
            </w:r>
          </w:p>
        </w:tc>
        <w:tc>
          <w:tcPr>
            <w:tcW w:w="0" w:type="auto"/>
            <w:vAlign w:val="center"/>
          </w:tcPr>
          <w:p w:rsidR="00F92CF5" w:rsidRDefault="00F92CF5" w:rsidP="00124C02">
            <w:pPr>
              <w:jc w:val="center"/>
            </w:pPr>
            <w:r>
              <w:t>G</w:t>
            </w:r>
          </w:p>
        </w:tc>
        <w:tc>
          <w:tcPr>
            <w:tcW w:w="0" w:type="auto"/>
            <w:vAlign w:val="center"/>
          </w:tcPr>
          <w:p w:rsidR="00F92CF5" w:rsidRDefault="00F92CF5" w:rsidP="00124C02">
            <w:pPr>
              <w:jc w:val="center"/>
            </w:pPr>
            <w:r>
              <w:t>R</w:t>
            </w:r>
          </w:p>
        </w:tc>
        <w:tc>
          <w:tcPr>
            <w:tcW w:w="0" w:type="auto"/>
            <w:vMerge w:val="restart"/>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H</w:t>
            </w:r>
          </w:p>
        </w:tc>
        <w:tc>
          <w:tcPr>
            <w:tcW w:w="0" w:type="auto"/>
            <w:vAlign w:val="center"/>
          </w:tcPr>
          <w:p w:rsidR="00F92CF5" w:rsidRDefault="00F92CF5" w:rsidP="00124C02">
            <w:pPr>
              <w:jc w:val="center"/>
            </w:pPr>
            <w:r>
              <w:t>S</w:t>
            </w:r>
          </w:p>
        </w:tc>
        <w:tc>
          <w:tcPr>
            <w:tcW w:w="0" w:type="auto"/>
            <w:vAlign w:val="center"/>
          </w:tcPr>
          <w:p w:rsidR="00F92CF5" w:rsidRDefault="00F92CF5" w:rsidP="00124C02">
            <w:pPr>
              <w:jc w:val="center"/>
            </w:pPr>
            <w:r>
              <w:t>V</w:t>
            </w:r>
          </w:p>
        </w:tc>
      </w:tr>
      <w:tr w:rsidR="00124C02" w:rsidTr="00124C02">
        <w:trPr>
          <w:jc w:val="center"/>
        </w:trPr>
        <w:tc>
          <w:tcPr>
            <w:tcW w:w="0" w:type="auto"/>
            <w:vMerge w:val="restart"/>
            <w:vAlign w:val="center"/>
          </w:tcPr>
          <w:p w:rsidR="00124C02" w:rsidRDefault="00F92CF5" w:rsidP="00124C02">
            <w:pPr>
              <w:jc w:val="center"/>
            </w:pPr>
            <w:r>
              <w:t xml:space="preserve">Automatyczne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7</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F92CF5" w:rsidP="00124C02">
            <w:pPr>
              <w:jc w:val="center"/>
            </w:pPr>
            <w:r>
              <w:t>210</w:t>
            </w:r>
          </w:p>
        </w:tc>
        <w:tc>
          <w:tcPr>
            <w:tcW w:w="0" w:type="auto"/>
            <w:vAlign w:val="center"/>
          </w:tcPr>
          <w:p w:rsidR="00F92CF5" w:rsidRDefault="00F92CF5" w:rsidP="00124C02">
            <w:pPr>
              <w:jc w:val="center"/>
            </w:pPr>
            <w:r>
              <w:t>224</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26</w:t>
            </w:r>
          </w:p>
        </w:tc>
        <w:tc>
          <w:tcPr>
            <w:tcW w:w="0" w:type="auto"/>
            <w:vAlign w:val="center"/>
          </w:tcPr>
          <w:p w:rsidR="00F92CF5" w:rsidRDefault="00F92CF5" w:rsidP="00124C02">
            <w:pPr>
              <w:jc w:val="center"/>
            </w:pPr>
            <w:r>
              <w:t>133</w:t>
            </w:r>
          </w:p>
        </w:tc>
        <w:tc>
          <w:tcPr>
            <w:tcW w:w="0" w:type="auto"/>
            <w:vAlign w:val="center"/>
          </w:tcPr>
          <w:p w:rsidR="00F92CF5" w:rsidRDefault="00F92CF5" w:rsidP="00124C02">
            <w:pPr>
              <w:jc w:val="center"/>
            </w:pPr>
            <w:r>
              <w:t>255</w:t>
            </w:r>
          </w:p>
        </w:tc>
      </w:tr>
      <w:tr w:rsidR="00124C02" w:rsidTr="00124C02">
        <w:trPr>
          <w:jc w:val="center"/>
        </w:trPr>
        <w:tc>
          <w:tcPr>
            <w:tcW w:w="0" w:type="auto"/>
            <w:vMerge w:val="restart"/>
            <w:vAlign w:val="center"/>
          </w:tcPr>
          <w:p w:rsidR="00124C02" w:rsidRDefault="00F92CF5" w:rsidP="00124C02">
            <w:pPr>
              <w:jc w:val="center"/>
            </w:pPr>
            <w:r>
              <w:t xml:space="preserve">Ręczne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96</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100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114</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124C02" w:rsidP="00124C02">
            <w:pPr>
              <w:jc w:val="center"/>
            </w:pPr>
            <w:r>
              <w:t>161</w:t>
            </w:r>
          </w:p>
        </w:tc>
        <w:tc>
          <w:tcPr>
            <w:tcW w:w="0" w:type="auto"/>
            <w:vAlign w:val="center"/>
          </w:tcPr>
          <w:p w:rsidR="00F92CF5" w:rsidRDefault="00124C02" w:rsidP="00124C02">
            <w:pPr>
              <w:jc w:val="center"/>
            </w:pPr>
            <w:r>
              <w:t>162</w:t>
            </w:r>
          </w:p>
        </w:tc>
        <w:tc>
          <w:tcPr>
            <w:tcW w:w="0" w:type="auto"/>
            <w:vAlign w:val="center"/>
          </w:tcPr>
          <w:p w:rsidR="00F92CF5" w:rsidRDefault="00124C02"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200</w:t>
            </w:r>
          </w:p>
        </w:tc>
        <w:tc>
          <w:tcPr>
            <w:tcW w:w="0" w:type="auto"/>
            <w:vAlign w:val="center"/>
          </w:tcPr>
          <w:p w:rsidR="00F92CF5" w:rsidRDefault="00124C02" w:rsidP="00124C02">
            <w:pPr>
              <w:jc w:val="center"/>
            </w:pPr>
            <w:r>
              <w:t>255</w:t>
            </w:r>
          </w:p>
        </w:tc>
        <w:tc>
          <w:tcPr>
            <w:tcW w:w="0" w:type="auto"/>
            <w:vAlign w:val="center"/>
          </w:tcPr>
          <w:p w:rsidR="00F92CF5" w:rsidRDefault="00124C02" w:rsidP="00124C02">
            <w:pPr>
              <w:jc w:val="center"/>
            </w:pPr>
            <w:r>
              <w:t>255</w:t>
            </w:r>
          </w:p>
        </w:tc>
      </w:tr>
    </w:tbl>
    <w:p w:rsidR="00F92CF5" w:rsidRPr="00D66D68" w:rsidRDefault="00F92CF5" w:rsidP="00F92CF5"/>
    <w:p w:rsidR="001F7C13" w:rsidRPr="001F7C13" w:rsidRDefault="001F7C13" w:rsidP="006962CC">
      <w:pPr>
        <w:pStyle w:val="Nagwek2"/>
        <w:numPr>
          <w:ilvl w:val="1"/>
          <w:numId w:val="2"/>
        </w:numPr>
      </w:pPr>
      <w:bookmarkStart w:id="35" w:name="_Toc451285721"/>
      <w:r>
        <w:t>Analiza dokładności</w:t>
      </w:r>
      <w:bookmarkEnd w:id="35"/>
    </w:p>
    <w:p w:rsidR="00123C04" w:rsidRDefault="00123C04" w:rsidP="006962CC">
      <w:pPr>
        <w:pStyle w:val="Nagwek1"/>
        <w:numPr>
          <w:ilvl w:val="0"/>
          <w:numId w:val="2"/>
        </w:numPr>
      </w:pPr>
      <w:bookmarkStart w:id="36" w:name="_Toc451285722"/>
      <w:r>
        <w:t>Podsumowanie</w:t>
      </w:r>
      <w:bookmarkEnd w:id="36"/>
    </w:p>
    <w:p w:rsidR="001F7C13" w:rsidRDefault="001F7C13" w:rsidP="006962CC">
      <w:pPr>
        <w:pStyle w:val="Nagwek1"/>
        <w:numPr>
          <w:ilvl w:val="0"/>
          <w:numId w:val="2"/>
        </w:numPr>
      </w:pPr>
      <w:bookmarkStart w:id="37" w:name="_Toc451285723"/>
      <w:r>
        <w:t>Bibliografia</w:t>
      </w:r>
      <w:bookmarkEnd w:id="37"/>
    </w:p>
    <w:p w:rsidR="00800F79" w:rsidRDefault="00800F79" w:rsidP="00800F79">
      <w:pPr>
        <w:pStyle w:val="Akapitzlist"/>
        <w:numPr>
          <w:ilvl w:val="0"/>
          <w:numId w:val="13"/>
        </w:numPr>
      </w:pPr>
      <w:r>
        <w:t>Cyganek Bogusław, „Komputerowe przetwarzanie obrazów”</w:t>
      </w:r>
    </w:p>
    <w:p w:rsidR="00800F79" w:rsidRDefault="00024F50" w:rsidP="00800F79">
      <w:pPr>
        <w:pStyle w:val="Akapitzlist"/>
        <w:numPr>
          <w:ilvl w:val="0"/>
          <w:numId w:val="13"/>
        </w:numPr>
      </w:pPr>
      <w:hyperlink r:id="rId26" w:history="1">
        <w:r w:rsidR="00F3732D" w:rsidRPr="004D3E6A">
          <w:rPr>
            <w:rStyle w:val="Hipercze"/>
          </w:rPr>
          <w:t>http://docs.opencv.org/3.0-beta/modules/calib3d/doc/camera_calibration_and_3d_reconstruction.html</w:t>
        </w:r>
      </w:hyperlink>
    </w:p>
    <w:p w:rsidR="00C87FE2" w:rsidRDefault="00C87FE2" w:rsidP="00C87FE2">
      <w:pPr>
        <w:pStyle w:val="Akapitzlist"/>
        <w:numPr>
          <w:ilvl w:val="0"/>
          <w:numId w:val="13"/>
        </w:numPr>
      </w:pPr>
      <w:hyperlink r:id="rId27" w:history="1">
        <w:r w:rsidRPr="00974CF9">
          <w:rPr>
            <w:rStyle w:val="Hipercze"/>
          </w:rPr>
          <w:t>https://pl.wikipedia.org/wiki/Licencja_BSD</w:t>
        </w:r>
      </w:hyperlink>
    </w:p>
    <w:p w:rsidR="00796901" w:rsidRDefault="00E101FF" w:rsidP="00C87FE2">
      <w:pPr>
        <w:pStyle w:val="Akapitzlist"/>
        <w:numPr>
          <w:ilvl w:val="0"/>
          <w:numId w:val="13"/>
        </w:numPr>
      </w:pPr>
      <w:r>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9F36F9" w:rsidP="00C87FE2">
      <w:pPr>
        <w:pStyle w:val="Akapitzlist"/>
        <w:numPr>
          <w:ilvl w:val="0"/>
          <w:numId w:val="13"/>
        </w:numPr>
        <w:rPr>
          <w:lang w:val="en-US"/>
        </w:rPr>
      </w:pPr>
      <w:r>
        <w:rPr>
          <w:lang w:val="en-US"/>
        </w:rPr>
        <w:t>J. Howse, S. Puttemans, Q. Hua, U. Sinha, “OpenCV 3 Blueprints”</w:t>
      </w:r>
    </w:p>
    <w:p w:rsidR="009F36F9" w:rsidRPr="009F36F9" w:rsidRDefault="009F36F9" w:rsidP="009F36F9">
      <w:pPr>
        <w:pStyle w:val="Akapitzlist"/>
        <w:numPr>
          <w:ilvl w:val="0"/>
          <w:numId w:val="13"/>
        </w:numPr>
        <w:rPr>
          <w:lang w:val="en-US"/>
        </w:rPr>
      </w:pPr>
      <w:r w:rsidRPr="009F36F9">
        <w:rPr>
          <w:lang w:val="en-US"/>
        </w:rPr>
        <w:t>http://docs.opencv.org/3.0-beta/modules/refman.html</w:t>
      </w:r>
    </w:p>
    <w:p w:rsidR="001F7C13" w:rsidRDefault="001F7C13" w:rsidP="006962CC">
      <w:pPr>
        <w:pStyle w:val="Nagwek1"/>
        <w:numPr>
          <w:ilvl w:val="0"/>
          <w:numId w:val="2"/>
        </w:numPr>
      </w:pPr>
      <w:bookmarkStart w:id="38" w:name="_Toc451285724"/>
      <w:r>
        <w:t>Spis ilustracji</w:t>
      </w:r>
      <w:bookmarkEnd w:id="38"/>
    </w:p>
    <w:p w:rsidR="001F7C13" w:rsidRDefault="001F7C13" w:rsidP="006962CC">
      <w:pPr>
        <w:pStyle w:val="Nagwek1"/>
        <w:numPr>
          <w:ilvl w:val="0"/>
          <w:numId w:val="2"/>
        </w:numPr>
      </w:pPr>
      <w:bookmarkStart w:id="39" w:name="_Toc451285725"/>
      <w:r>
        <w:t>Spis tabel</w:t>
      </w:r>
      <w:bookmarkEnd w:id="39"/>
    </w:p>
    <w:p w:rsidR="001F7C13" w:rsidRPr="001F7C13" w:rsidRDefault="001F7C13" w:rsidP="006962CC">
      <w:pPr>
        <w:pStyle w:val="Nagwek1"/>
        <w:numPr>
          <w:ilvl w:val="0"/>
          <w:numId w:val="2"/>
        </w:numPr>
      </w:pPr>
      <w:bookmarkStart w:id="40" w:name="_Toc451285726"/>
      <w:r>
        <w:t>Spis załączników</w:t>
      </w:r>
      <w:bookmarkEnd w:id="40"/>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61D" w:rsidRDefault="0038661D" w:rsidP="00CD0536">
      <w:pPr>
        <w:spacing w:before="0" w:after="0"/>
      </w:pPr>
      <w:r>
        <w:separator/>
      </w:r>
    </w:p>
  </w:endnote>
  <w:endnote w:type="continuationSeparator" w:id="0">
    <w:p w:rsidR="0038661D" w:rsidRDefault="0038661D"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61D" w:rsidRDefault="0038661D" w:rsidP="00CD0536">
      <w:pPr>
        <w:spacing w:before="0" w:after="0"/>
      </w:pPr>
      <w:r>
        <w:separator/>
      </w:r>
    </w:p>
  </w:footnote>
  <w:footnote w:type="continuationSeparator" w:id="0">
    <w:p w:rsidR="0038661D" w:rsidRDefault="0038661D"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1" w15:restartNumberingAfterBreak="0">
    <w:nsid w:val="4AD0543D"/>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9"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7"/>
  </w:num>
  <w:num w:numId="3">
    <w:abstractNumId w:val="0"/>
  </w:num>
  <w:num w:numId="4">
    <w:abstractNumId w:val="1"/>
  </w:num>
  <w:num w:numId="5">
    <w:abstractNumId w:val="3"/>
  </w:num>
  <w:num w:numId="6">
    <w:abstractNumId w:val="16"/>
  </w:num>
  <w:num w:numId="7">
    <w:abstractNumId w:val="9"/>
  </w:num>
  <w:num w:numId="8">
    <w:abstractNumId w:val="6"/>
  </w:num>
  <w:num w:numId="9">
    <w:abstractNumId w:val="10"/>
  </w:num>
  <w:num w:numId="10">
    <w:abstractNumId w:val="17"/>
  </w:num>
  <w:num w:numId="11">
    <w:abstractNumId w:val="14"/>
  </w:num>
  <w:num w:numId="12">
    <w:abstractNumId w:val="8"/>
  </w:num>
  <w:num w:numId="13">
    <w:abstractNumId w:val="11"/>
  </w:num>
  <w:num w:numId="14">
    <w:abstractNumId w:val="13"/>
  </w:num>
  <w:num w:numId="15">
    <w:abstractNumId w:val="12"/>
  </w:num>
  <w:num w:numId="16">
    <w:abstractNumId w:val="18"/>
  </w:num>
  <w:num w:numId="17">
    <w:abstractNumId w:val="5"/>
  </w:num>
  <w:num w:numId="18">
    <w:abstractNumId w:val="15"/>
  </w:num>
  <w:num w:numId="19">
    <w:abstractNumId w:val="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54C6"/>
    <w:rsid w:val="00024F50"/>
    <w:rsid w:val="00026D35"/>
    <w:rsid w:val="0004307A"/>
    <w:rsid w:val="00053E33"/>
    <w:rsid w:val="000850DB"/>
    <w:rsid w:val="000936C8"/>
    <w:rsid w:val="000A1F21"/>
    <w:rsid w:val="000A64C0"/>
    <w:rsid w:val="000A693F"/>
    <w:rsid w:val="000F3911"/>
    <w:rsid w:val="000F555C"/>
    <w:rsid w:val="00121B69"/>
    <w:rsid w:val="00123C04"/>
    <w:rsid w:val="00124C02"/>
    <w:rsid w:val="00130E2D"/>
    <w:rsid w:val="00130FBC"/>
    <w:rsid w:val="00136C78"/>
    <w:rsid w:val="0015191D"/>
    <w:rsid w:val="00160151"/>
    <w:rsid w:val="00171ABC"/>
    <w:rsid w:val="00176824"/>
    <w:rsid w:val="001808A9"/>
    <w:rsid w:val="001A6106"/>
    <w:rsid w:val="001D648F"/>
    <w:rsid w:val="001E03C8"/>
    <w:rsid w:val="001F7C13"/>
    <w:rsid w:val="00220799"/>
    <w:rsid w:val="0023696C"/>
    <w:rsid w:val="00244CED"/>
    <w:rsid w:val="00273B2C"/>
    <w:rsid w:val="002A1B62"/>
    <w:rsid w:val="002C47C3"/>
    <w:rsid w:val="002C7CAB"/>
    <w:rsid w:val="002D3EF3"/>
    <w:rsid w:val="002F2919"/>
    <w:rsid w:val="002F4694"/>
    <w:rsid w:val="003275E0"/>
    <w:rsid w:val="003539C7"/>
    <w:rsid w:val="00355607"/>
    <w:rsid w:val="00355B74"/>
    <w:rsid w:val="00356169"/>
    <w:rsid w:val="003610CA"/>
    <w:rsid w:val="00367532"/>
    <w:rsid w:val="0037072C"/>
    <w:rsid w:val="00377F22"/>
    <w:rsid w:val="0038661D"/>
    <w:rsid w:val="00386926"/>
    <w:rsid w:val="0039397B"/>
    <w:rsid w:val="003B695A"/>
    <w:rsid w:val="003B768F"/>
    <w:rsid w:val="003D6592"/>
    <w:rsid w:val="003F331D"/>
    <w:rsid w:val="00402A83"/>
    <w:rsid w:val="004133BA"/>
    <w:rsid w:val="00422528"/>
    <w:rsid w:val="004541DB"/>
    <w:rsid w:val="00461AE3"/>
    <w:rsid w:val="00475B6D"/>
    <w:rsid w:val="004A20BF"/>
    <w:rsid w:val="004B30D2"/>
    <w:rsid w:val="004C4F6F"/>
    <w:rsid w:val="004C6012"/>
    <w:rsid w:val="004F30FC"/>
    <w:rsid w:val="005019DF"/>
    <w:rsid w:val="005472A2"/>
    <w:rsid w:val="00553739"/>
    <w:rsid w:val="00567E8C"/>
    <w:rsid w:val="005751F4"/>
    <w:rsid w:val="005A2AA2"/>
    <w:rsid w:val="005B3EA5"/>
    <w:rsid w:val="005B4FAE"/>
    <w:rsid w:val="005B6F2A"/>
    <w:rsid w:val="005C04A6"/>
    <w:rsid w:val="005C0C35"/>
    <w:rsid w:val="005D5967"/>
    <w:rsid w:val="005E1B65"/>
    <w:rsid w:val="005F7461"/>
    <w:rsid w:val="0060561F"/>
    <w:rsid w:val="00605A58"/>
    <w:rsid w:val="0061753A"/>
    <w:rsid w:val="0063177C"/>
    <w:rsid w:val="00633D3A"/>
    <w:rsid w:val="00644DF6"/>
    <w:rsid w:val="006723C7"/>
    <w:rsid w:val="00677C1F"/>
    <w:rsid w:val="00681593"/>
    <w:rsid w:val="006817EB"/>
    <w:rsid w:val="006962CC"/>
    <w:rsid w:val="006970AA"/>
    <w:rsid w:val="006C3058"/>
    <w:rsid w:val="006C3AEA"/>
    <w:rsid w:val="006D12F2"/>
    <w:rsid w:val="006D35A6"/>
    <w:rsid w:val="006E1506"/>
    <w:rsid w:val="006E1D32"/>
    <w:rsid w:val="006E604F"/>
    <w:rsid w:val="006F4528"/>
    <w:rsid w:val="007218EF"/>
    <w:rsid w:val="007426FD"/>
    <w:rsid w:val="00762B2E"/>
    <w:rsid w:val="00770E89"/>
    <w:rsid w:val="007816B0"/>
    <w:rsid w:val="00796901"/>
    <w:rsid w:val="007B1A1D"/>
    <w:rsid w:val="007B1C24"/>
    <w:rsid w:val="007C42DE"/>
    <w:rsid w:val="007F0399"/>
    <w:rsid w:val="00800F79"/>
    <w:rsid w:val="00811C3B"/>
    <w:rsid w:val="00813A68"/>
    <w:rsid w:val="00833F7F"/>
    <w:rsid w:val="008340AF"/>
    <w:rsid w:val="00835554"/>
    <w:rsid w:val="00856667"/>
    <w:rsid w:val="00864492"/>
    <w:rsid w:val="0089718D"/>
    <w:rsid w:val="008B06C9"/>
    <w:rsid w:val="008C283D"/>
    <w:rsid w:val="008E1856"/>
    <w:rsid w:val="00904315"/>
    <w:rsid w:val="009047A2"/>
    <w:rsid w:val="00913873"/>
    <w:rsid w:val="00922D6D"/>
    <w:rsid w:val="00922F50"/>
    <w:rsid w:val="00924AD5"/>
    <w:rsid w:val="00936702"/>
    <w:rsid w:val="00940614"/>
    <w:rsid w:val="00950465"/>
    <w:rsid w:val="00964328"/>
    <w:rsid w:val="00987E73"/>
    <w:rsid w:val="009972F9"/>
    <w:rsid w:val="009A460B"/>
    <w:rsid w:val="009B77D0"/>
    <w:rsid w:val="009C05A4"/>
    <w:rsid w:val="009E2CA9"/>
    <w:rsid w:val="009F36F9"/>
    <w:rsid w:val="009F6115"/>
    <w:rsid w:val="00A21B37"/>
    <w:rsid w:val="00A36E02"/>
    <w:rsid w:val="00A60041"/>
    <w:rsid w:val="00A63E78"/>
    <w:rsid w:val="00AB448F"/>
    <w:rsid w:val="00AC4E71"/>
    <w:rsid w:val="00AD64E6"/>
    <w:rsid w:val="00AF28C0"/>
    <w:rsid w:val="00AF291F"/>
    <w:rsid w:val="00B02D58"/>
    <w:rsid w:val="00B05476"/>
    <w:rsid w:val="00B1509E"/>
    <w:rsid w:val="00B35ADD"/>
    <w:rsid w:val="00B70E14"/>
    <w:rsid w:val="00B80864"/>
    <w:rsid w:val="00B93890"/>
    <w:rsid w:val="00BA024A"/>
    <w:rsid w:val="00BA17F8"/>
    <w:rsid w:val="00BD2178"/>
    <w:rsid w:val="00BF33DA"/>
    <w:rsid w:val="00BF7E4C"/>
    <w:rsid w:val="00C0241C"/>
    <w:rsid w:val="00C03B7A"/>
    <w:rsid w:val="00C1263B"/>
    <w:rsid w:val="00C14788"/>
    <w:rsid w:val="00C340D7"/>
    <w:rsid w:val="00C437DD"/>
    <w:rsid w:val="00C618E1"/>
    <w:rsid w:val="00C87FE2"/>
    <w:rsid w:val="00C93C23"/>
    <w:rsid w:val="00C9423B"/>
    <w:rsid w:val="00CB0029"/>
    <w:rsid w:val="00CB1E16"/>
    <w:rsid w:val="00CB5111"/>
    <w:rsid w:val="00CD0536"/>
    <w:rsid w:val="00CD1A34"/>
    <w:rsid w:val="00CF425E"/>
    <w:rsid w:val="00D06C85"/>
    <w:rsid w:val="00D1264D"/>
    <w:rsid w:val="00D20B91"/>
    <w:rsid w:val="00D26A2D"/>
    <w:rsid w:val="00D30970"/>
    <w:rsid w:val="00D316BC"/>
    <w:rsid w:val="00D45A1E"/>
    <w:rsid w:val="00D46485"/>
    <w:rsid w:val="00D66D68"/>
    <w:rsid w:val="00D70DB8"/>
    <w:rsid w:val="00D71564"/>
    <w:rsid w:val="00DF009F"/>
    <w:rsid w:val="00DF2825"/>
    <w:rsid w:val="00E101FF"/>
    <w:rsid w:val="00E11BB3"/>
    <w:rsid w:val="00E20ABE"/>
    <w:rsid w:val="00E31392"/>
    <w:rsid w:val="00E5012B"/>
    <w:rsid w:val="00E66027"/>
    <w:rsid w:val="00EB5770"/>
    <w:rsid w:val="00EE2F25"/>
    <w:rsid w:val="00F34AE1"/>
    <w:rsid w:val="00F3732D"/>
    <w:rsid w:val="00F40DDC"/>
    <w:rsid w:val="00F5327F"/>
    <w:rsid w:val="00F570F5"/>
    <w:rsid w:val="00F651D2"/>
    <w:rsid w:val="00F653DE"/>
    <w:rsid w:val="00F76040"/>
    <w:rsid w:val="00F87311"/>
    <w:rsid w:val="00F9056D"/>
    <w:rsid w:val="00F92CF5"/>
    <w:rsid w:val="00F9638A"/>
    <w:rsid w:val="00FA2C34"/>
    <w:rsid w:val="00FB44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EE6F35-7CCC-4B5F-A0FA-5CF59BB9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s.opencv.org/3.0-beta/modules/calib3d/doc/camera_calibration_and_3d_reconstruction.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l.wikipedia.org/wiki/Licencja_BSD"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012"/>
    <w:rsid w:val="00777012"/>
    <w:rsid w:val="00EB1B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7770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A3091-030B-4F08-97CE-A12749957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16</Pages>
  <Words>3760</Words>
  <Characters>22563</Characters>
  <Application>Microsoft Office Word</Application>
  <DocSecurity>0</DocSecurity>
  <Lines>188</Lines>
  <Paragraphs>52</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26271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60</cp:revision>
  <dcterms:created xsi:type="dcterms:W3CDTF">2016-04-19T08:30:00Z</dcterms:created>
  <dcterms:modified xsi:type="dcterms:W3CDTF">2016-05-19T17:19:00Z</dcterms:modified>
</cp:coreProperties>
</file>