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D9" w:rsidRDefault="005D60D9" w:rsidP="000D61A4">
      <w:pPr>
        <w:pStyle w:val="Nagwek1"/>
        <w:rPr>
          <w:lang w:val="pl-PL"/>
        </w:rPr>
      </w:pPr>
      <w:r w:rsidRPr="00A61AB9">
        <w:rPr>
          <w:lang w:val="pl-PL"/>
        </w:rPr>
        <w:t>Mo</w:t>
      </w:r>
      <w:r w:rsidR="00A61AB9">
        <w:rPr>
          <w:lang w:val="pl-PL"/>
        </w:rPr>
        <w:t>del danych</w:t>
      </w:r>
    </w:p>
    <w:p w:rsidR="00196138" w:rsidRDefault="00196138" w:rsidP="00196138">
      <w:pPr>
        <w:rPr>
          <w:lang w:val="pl-PL"/>
        </w:rPr>
      </w:pPr>
      <w:r>
        <w:rPr>
          <w:lang w:val="pl-PL"/>
        </w:rPr>
        <w:t xml:space="preserve">Poniżej przedstawiono model danych używany w aplikacji SSDL_SIG. Obiekt przedstawiony w tym dokumencie jest przypisany do referencji </w:t>
      </w:r>
      <w:r>
        <w:rPr>
          <w:b/>
          <w:lang w:val="pl-PL"/>
        </w:rPr>
        <w:t xml:space="preserve">m </w:t>
      </w:r>
      <w:r>
        <w:rPr>
          <w:lang w:val="pl-PL"/>
        </w:rPr>
        <w:t xml:space="preserve">w aplikacji. </w:t>
      </w:r>
    </w:p>
    <w:p w:rsidR="00196138" w:rsidRDefault="00196138" w:rsidP="00196138">
      <w:pPr>
        <w:pStyle w:val="Nagwek2"/>
        <w:rPr>
          <w:lang w:val="pl-PL"/>
        </w:rPr>
      </w:pPr>
      <w:r>
        <w:rPr>
          <w:lang w:val="pl-PL"/>
        </w:rPr>
        <w:t>Dane grafu</w:t>
      </w:r>
    </w:p>
    <w:p w:rsidR="007758A8" w:rsidRDefault="00E43959" w:rsidP="00196138">
      <w:pPr>
        <w:pStyle w:val="Nagwek3"/>
        <w:rPr>
          <w:lang w:val="pl-PL"/>
        </w:rPr>
      </w:pPr>
      <w:r>
        <w:rPr>
          <w:lang w:val="pl-PL"/>
        </w:rPr>
        <w:t>Struktura</w:t>
      </w:r>
    </w:p>
    <w:p w:rsidR="00196138" w:rsidRPr="00196138" w:rsidRDefault="00196138" w:rsidP="00196138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52465" cy="3348990"/>
            <wp:effectExtent l="0" t="0" r="0" b="0"/>
            <wp:docPr id="13" name="Obraz 13" descr="C:\Users\Mateusz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usz\Desktop\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138" w:rsidRPr="00196138" w:rsidRDefault="00E43959" w:rsidP="00196138">
      <w:pPr>
        <w:pStyle w:val="Nagwek3"/>
        <w:rPr>
          <w:lang w:val="pl-PL"/>
        </w:rPr>
      </w:pPr>
      <w:r>
        <w:rPr>
          <w:lang w:val="pl-PL"/>
        </w:rPr>
        <w:t>Opis komponentów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77"/>
        <w:gridCol w:w="818"/>
        <w:gridCol w:w="6893"/>
      </w:tblGrid>
      <w:tr w:rsidR="00196138" w:rsidTr="00DE39A5">
        <w:tc>
          <w:tcPr>
            <w:tcW w:w="0" w:type="auto"/>
            <w:gridSpan w:val="3"/>
          </w:tcPr>
          <w:p w:rsidR="00196138" w:rsidRDefault="00196138" w:rsidP="00DE39A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m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graph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zawiera wszystkie wierzchołki w grafie. Struktura pojedynczego wierzchołka przedstawiona jest poniżej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path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Obiekt zawierający ścieżkę dostępu do grafu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selectedEdges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Obiekt zawiera referencje do obiektów zaznaczonych strzałek</w:t>
            </w:r>
          </w:p>
        </w:tc>
      </w:tr>
      <w:tr w:rsidR="00196138" w:rsidRPr="00AE56A6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selectedNodes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196138" w:rsidRPr="0014036A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Tablica zawierające referencje do obiektów </w:t>
            </w:r>
            <w:r>
              <w:rPr>
                <w:b/>
                <w:lang w:val="pl-PL"/>
              </w:rPr>
              <w:t>g</w:t>
            </w:r>
            <w:r>
              <w:rPr>
                <w:lang w:val="pl-PL"/>
              </w:rPr>
              <w:t xml:space="preserve"> wszystkich zaznaczonych wierzchołków</w:t>
            </w:r>
          </w:p>
        </w:tc>
      </w:tr>
      <w:tr w:rsidR="00196138" w:rsidRPr="00AE56A6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ssdl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Obiekt zawierający informacje o całym grafie. Struktura opisana poniżej.</w:t>
            </w:r>
          </w:p>
        </w:tc>
      </w:tr>
      <w:tr w:rsidR="00196138" w:rsidRPr="00AE56A6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ssdlAddress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Adres z którego pobrano SSDL z grafem.</w:t>
            </w:r>
          </w:p>
        </w:tc>
      </w:tr>
    </w:tbl>
    <w:p w:rsidR="00196138" w:rsidRDefault="00196138" w:rsidP="00196138">
      <w:pPr>
        <w:rPr>
          <w:lang w:val="pl-PL"/>
        </w:rPr>
      </w:pPr>
    </w:p>
    <w:p w:rsidR="006B49DE" w:rsidRDefault="006B49DE" w:rsidP="00196138">
      <w:pPr>
        <w:rPr>
          <w:lang w:val="pl-PL"/>
        </w:rPr>
      </w:pPr>
    </w:p>
    <w:p w:rsidR="006B49DE" w:rsidRDefault="006B49DE" w:rsidP="00196138">
      <w:pPr>
        <w:rPr>
          <w:lang w:val="pl-PL"/>
        </w:rPr>
      </w:pPr>
    </w:p>
    <w:p w:rsidR="006B49DE" w:rsidRDefault="006B49DE" w:rsidP="00196138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98"/>
        <w:gridCol w:w="818"/>
        <w:gridCol w:w="3916"/>
      </w:tblGrid>
      <w:tr w:rsidR="00196138" w:rsidTr="00DE39A5">
        <w:tc>
          <w:tcPr>
            <w:tcW w:w="0" w:type="auto"/>
            <w:gridSpan w:val="3"/>
          </w:tcPr>
          <w:p w:rsidR="00196138" w:rsidRDefault="00196138" w:rsidP="00DE39A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path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Unikalny identyfikator grafu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label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Srting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Etykieta grafu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ssdl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Referencja do obiektu ssdl, opis poniżej</w:t>
            </w:r>
          </w:p>
        </w:tc>
      </w:tr>
      <w:tr w:rsidR="00196138" w:rsidRPr="00AE56A6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subgraphs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196138" w:rsidRPr="0014036A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 podgrafami</w:t>
            </w:r>
          </w:p>
        </w:tc>
      </w:tr>
    </w:tbl>
    <w:p w:rsidR="00196138" w:rsidRDefault="00196138" w:rsidP="00196138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4"/>
        <w:gridCol w:w="754"/>
        <w:gridCol w:w="5498"/>
      </w:tblGrid>
      <w:tr w:rsidR="00196138" w:rsidTr="00DE39A5">
        <w:tc>
          <w:tcPr>
            <w:tcW w:w="0" w:type="auto"/>
            <w:gridSpan w:val="3"/>
          </w:tcPr>
          <w:p w:rsidR="00196138" w:rsidRDefault="00196138" w:rsidP="00DE39A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selectedEdges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cfEdges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 zaznaczonymi strzałkami w trybie control flow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dfEdges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 zaznaczonymi strzałkami w trybie data flow</w:t>
            </w:r>
          </w:p>
        </w:tc>
      </w:tr>
    </w:tbl>
    <w:p w:rsidR="00196138" w:rsidRDefault="00196138" w:rsidP="00196138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0"/>
        <w:gridCol w:w="982"/>
        <w:gridCol w:w="6706"/>
      </w:tblGrid>
      <w:tr w:rsidR="00196138" w:rsidTr="00DE39A5">
        <w:tc>
          <w:tcPr>
            <w:tcW w:w="0" w:type="auto"/>
            <w:gridSpan w:val="3"/>
          </w:tcPr>
          <w:p w:rsidR="00196138" w:rsidRDefault="00196138" w:rsidP="00DE39A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ssdl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adjusted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Boolean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Faga, czy graf został dostosowany 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deployed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Boolean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Flaga, czy graf został rozmieszczony</w:t>
            </w:r>
          </w:p>
        </w:tc>
      </w:tr>
      <w:tr w:rsidR="00196138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Referencja do obiektu g, zawiera on dwie tablice z referencjami do strzałek w trybie control flow oraz data flow</w:t>
            </w:r>
          </w:p>
        </w:tc>
      </w:tr>
      <w:tr w:rsidR="00196138" w:rsidRPr="00AE56A6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inputVariables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196138" w:rsidRPr="0014036A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 wartościami wejściowymi</w:t>
            </w:r>
          </w:p>
        </w:tc>
      </w:tr>
      <w:tr w:rsidR="00196138" w:rsidRPr="00AE56A6" w:rsidTr="00DE39A5"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nodes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196138" w:rsidRDefault="00196138" w:rsidP="00DE39A5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zawierająca wszystkie wierzchołki w grafie, opis struktury pojedynczego wierzchołka znajduje się poniżej</w:t>
            </w:r>
          </w:p>
        </w:tc>
      </w:tr>
    </w:tbl>
    <w:p w:rsidR="00196138" w:rsidRPr="00A61AB9" w:rsidRDefault="00196138" w:rsidP="00196138">
      <w:pPr>
        <w:rPr>
          <w:lang w:val="pl-PL"/>
        </w:rPr>
      </w:pPr>
    </w:p>
    <w:p w:rsidR="006B49DE" w:rsidRDefault="006B49DE">
      <w:pPr>
        <w:rPr>
          <w:lang w:val="pl-PL"/>
        </w:rPr>
      </w:pPr>
      <w:r>
        <w:rPr>
          <w:lang w:val="pl-PL"/>
        </w:rPr>
        <w:br w:type="page"/>
      </w:r>
    </w:p>
    <w:p w:rsidR="008C7A60" w:rsidRPr="00A61AB9" w:rsidRDefault="00A61AB9" w:rsidP="008C7A60">
      <w:pPr>
        <w:pStyle w:val="Nagwek2"/>
        <w:rPr>
          <w:lang w:val="pl-PL"/>
        </w:rPr>
      </w:pPr>
      <w:r>
        <w:rPr>
          <w:lang w:val="pl-PL"/>
        </w:rPr>
        <w:lastRenderedPageBreak/>
        <w:t>Wierzchołek</w:t>
      </w:r>
    </w:p>
    <w:p w:rsidR="008C7A60" w:rsidRPr="00A61AB9" w:rsidRDefault="00A61AB9" w:rsidP="008C7A60">
      <w:pPr>
        <w:pStyle w:val="Nagwek3"/>
        <w:rPr>
          <w:lang w:val="pl-PL"/>
        </w:rPr>
      </w:pPr>
      <w:r>
        <w:rPr>
          <w:lang w:val="pl-PL"/>
        </w:rPr>
        <w:t>Struktura</w:t>
      </w:r>
    </w:p>
    <w:p w:rsidR="008C7A60" w:rsidRPr="00A61AB9" w:rsidRDefault="00DA154A" w:rsidP="008C7A60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316220" cy="5262880"/>
            <wp:effectExtent l="0" t="0" r="0" b="0"/>
            <wp:docPr id="5" name="Obraz 5" descr="C:\Users\Mateusz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z\Desktop\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60" w:rsidRPr="00A61AB9" w:rsidRDefault="00A61AB9" w:rsidP="008C7A60">
      <w:pPr>
        <w:pStyle w:val="Nagwek3"/>
        <w:rPr>
          <w:lang w:val="pl-PL"/>
        </w:rPr>
      </w:pPr>
      <w:r>
        <w:rPr>
          <w:lang w:val="pl-PL"/>
        </w:rPr>
        <w:t>Opis komponentów</w:t>
      </w:r>
    </w:p>
    <w:p w:rsidR="008C7A60" w:rsidRDefault="00DA154A" w:rsidP="008C7A60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Powyższa struktura przedstawia reprezentację pojedynczego wierzchołka z których zbudowany jest graf. Struktura ta przechowuje informacje które znajdują się w specyfikacji wierzchołka w języku SSDL oraz kilka dodatkowych obiektów odpowiedzialnych za jego prezentację graficzną w systemie SSDL_SIG. </w:t>
      </w:r>
      <w:r w:rsidR="009B2CD9">
        <w:rPr>
          <w:lang w:val="pl-PL"/>
        </w:rPr>
        <w:t>Te dodatkowe obiekty znajdują się w obiekcie g. Są to obiekty utworzone z wykorzystaniem biblioteki Raphael. Ich struktura nie jest przedstawiana w tym dokumencie.</w:t>
      </w:r>
    </w:p>
    <w:p w:rsidR="00AE56A6" w:rsidRDefault="00AE56A6" w:rsidP="008C7A60">
      <w:pPr>
        <w:pStyle w:val="Akapitzlist"/>
        <w:ind w:left="0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23"/>
        <w:gridCol w:w="818"/>
        <w:gridCol w:w="5847"/>
      </w:tblGrid>
      <w:tr w:rsidR="00291802" w:rsidTr="00BF1492">
        <w:tc>
          <w:tcPr>
            <w:tcW w:w="0" w:type="auto"/>
            <w:gridSpan w:val="3"/>
          </w:tcPr>
          <w:p w:rsidR="00291802" w:rsidRDefault="00291802" w:rsidP="00291802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Node</w:t>
            </w:r>
          </w:p>
        </w:tc>
      </w:tr>
      <w:tr w:rsidR="00291802" w:rsidTr="00BF1492">
        <w:tc>
          <w:tcPr>
            <w:tcW w:w="0" w:type="auto"/>
          </w:tcPr>
          <w:p w:rsidR="00291802" w:rsidRDefault="0029180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291802" w:rsidRDefault="0029180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291802" w:rsidRDefault="0029180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BF1492" w:rsidTr="00BF1492">
        <w:tc>
          <w:tcPr>
            <w:tcW w:w="0" w:type="auto"/>
          </w:tcPr>
          <w:p w:rsidR="00BF1492" w:rsidRDefault="00BF149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nodeId</w:t>
            </w:r>
          </w:p>
        </w:tc>
        <w:tc>
          <w:tcPr>
            <w:tcW w:w="0" w:type="auto"/>
          </w:tcPr>
          <w:p w:rsidR="00BF1492" w:rsidRDefault="00BF149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BF1492" w:rsidRDefault="00BF149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Unikalne id wierzchołka</w:t>
            </w:r>
          </w:p>
        </w:tc>
      </w:tr>
      <w:tr w:rsidR="00BF1492" w:rsidTr="00BF1492">
        <w:tc>
          <w:tcPr>
            <w:tcW w:w="0" w:type="auto"/>
          </w:tcPr>
          <w:p w:rsidR="00BF1492" w:rsidRDefault="00BF149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nodeLabel</w:t>
            </w:r>
          </w:p>
        </w:tc>
        <w:tc>
          <w:tcPr>
            <w:tcW w:w="0" w:type="auto"/>
          </w:tcPr>
          <w:p w:rsidR="00BF1492" w:rsidRDefault="00BF149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BF1492" w:rsidRDefault="00BF149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Etykieta wierzchołka</w:t>
            </w:r>
          </w:p>
        </w:tc>
      </w:tr>
      <w:tr w:rsidR="00BF1492" w:rsidTr="00BF1492">
        <w:tc>
          <w:tcPr>
            <w:tcW w:w="0" w:type="auto"/>
          </w:tcPr>
          <w:p w:rsidR="00BF1492" w:rsidRDefault="00BF149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nodeType</w:t>
            </w:r>
          </w:p>
        </w:tc>
        <w:tc>
          <w:tcPr>
            <w:tcW w:w="0" w:type="auto"/>
          </w:tcPr>
          <w:p w:rsidR="00BF1492" w:rsidRDefault="00BF1492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BF1492" w:rsidRDefault="00BF1492" w:rsidP="00BF149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 wierzchołka</w:t>
            </w:r>
          </w:p>
        </w:tc>
      </w:tr>
      <w:tr w:rsidR="00AF23EA" w:rsidRPr="00AE56A6" w:rsidTr="00BF1492">
        <w:tc>
          <w:tcPr>
            <w:tcW w:w="0" w:type="auto"/>
          </w:tcPr>
          <w:p w:rsidR="00AF23EA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c</w:t>
            </w:r>
            <w:r w:rsidR="00291802">
              <w:rPr>
                <w:lang w:val="pl-PL"/>
              </w:rPr>
              <w:t>onditio</w:t>
            </w:r>
            <w:r>
              <w:rPr>
                <w:lang w:val="pl-PL"/>
              </w:rPr>
              <w:t>n</w:t>
            </w:r>
          </w:p>
        </w:tc>
        <w:tc>
          <w:tcPr>
            <w:tcW w:w="0" w:type="auto"/>
          </w:tcPr>
          <w:p w:rsidR="00AF23EA" w:rsidRDefault="00291802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AF23EA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Warunek, tylko w przypadku instrukcji warunkowych</w:t>
            </w:r>
          </w:p>
        </w:tc>
      </w:tr>
      <w:tr w:rsidR="00AE56A6" w:rsidRPr="00AE56A6" w:rsidTr="00BF1492"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controlType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Rodzaj wierzchołka, tylko dla wierzchołków o nodeType </w:t>
            </w:r>
            <w:r>
              <w:rPr>
                <w:lang w:val="pl-PL"/>
              </w:rPr>
              <w:lastRenderedPageBreak/>
              <w:t>„Control”</w:t>
            </w:r>
          </w:p>
        </w:tc>
      </w:tr>
      <w:tr w:rsidR="00AE56A6" w:rsidRPr="00AE56A6" w:rsidTr="00BF1492"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functionalDescription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 funkcjonalny</w:t>
            </w:r>
          </w:p>
        </w:tc>
      </w:tr>
      <w:tr w:rsidR="00AE56A6" w:rsidRPr="00AE56A6" w:rsidTr="00BF1492"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nonfunctionalDescription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 niefunkcjonalny</w:t>
            </w:r>
          </w:p>
        </w:tc>
      </w:tr>
      <w:tr w:rsidR="00AE56A6" w:rsidRPr="00AE56A6" w:rsidTr="00BF1492"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physicalDescription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 fizyczny</w:t>
            </w:r>
          </w:p>
        </w:tc>
      </w:tr>
      <w:tr w:rsidR="00AE56A6" w:rsidRPr="00AE56A6" w:rsidTr="00BF1492"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targets 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Lista nodeId wierzchołków które występują po bieżącym wierzchołku</w:t>
            </w:r>
          </w:p>
        </w:tc>
      </w:tr>
      <w:tr w:rsidR="00AE56A6" w:rsidRPr="00AE56A6" w:rsidTr="00BF1492"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Zawiera dane niezbędne do wyświetlania wierzchołka</w:t>
            </w:r>
          </w:p>
        </w:tc>
      </w:tr>
      <w:tr w:rsidR="00AE56A6" w:rsidRPr="00AE56A6" w:rsidTr="00BF1492">
        <w:tc>
          <w:tcPr>
            <w:tcW w:w="0" w:type="auto"/>
          </w:tcPr>
          <w:p w:rsidR="00AE56A6" w:rsidRDefault="00BF1492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AE56A6">
              <w:rPr>
                <w:lang w:val="pl-PL"/>
              </w:rPr>
              <w:t>ubgraph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AE56A6" w:rsidRDefault="00AE56A6" w:rsidP="008C7A6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Referencja do obiektu podgrafu</w:t>
            </w:r>
          </w:p>
        </w:tc>
      </w:tr>
    </w:tbl>
    <w:p w:rsidR="00AF23EA" w:rsidRDefault="00AF23EA" w:rsidP="008C7A60">
      <w:pPr>
        <w:pStyle w:val="Akapitzlist"/>
        <w:ind w:left="0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05"/>
        <w:gridCol w:w="818"/>
        <w:gridCol w:w="7165"/>
      </w:tblGrid>
      <w:tr w:rsidR="00A82E7E" w:rsidTr="0084429E">
        <w:tc>
          <w:tcPr>
            <w:tcW w:w="0" w:type="auto"/>
            <w:gridSpan w:val="3"/>
          </w:tcPr>
          <w:p w:rsidR="00A82E7E" w:rsidRDefault="00A82E7E" w:rsidP="003615A9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condition</w:t>
            </w:r>
          </w:p>
        </w:tc>
      </w:tr>
      <w:tr w:rsidR="00A82E7E" w:rsidTr="0084429E">
        <w:tc>
          <w:tcPr>
            <w:tcW w:w="0" w:type="auto"/>
          </w:tcPr>
          <w:p w:rsidR="00A82E7E" w:rsidRDefault="00A82E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A82E7E" w:rsidRDefault="00A82E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A82E7E" w:rsidRDefault="00A82E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A82E7E" w:rsidRPr="00AE56A6" w:rsidTr="0084429E">
        <w:tc>
          <w:tcPr>
            <w:tcW w:w="0" w:type="auto"/>
          </w:tcPr>
          <w:p w:rsidR="00A82E7E" w:rsidRDefault="00A82E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condition</w:t>
            </w:r>
            <w:r w:rsidR="00B0420E">
              <w:rPr>
                <w:lang w:val="pl-PL"/>
              </w:rPr>
              <w:t>Id</w:t>
            </w:r>
          </w:p>
        </w:tc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Id instrukcji warunkowej</w:t>
            </w:r>
          </w:p>
        </w:tc>
      </w:tr>
      <w:tr w:rsidR="00A82E7E" w:rsidRPr="00AE56A6" w:rsidTr="0084429E"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Else</w:t>
            </w:r>
          </w:p>
        </w:tc>
        <w:tc>
          <w:tcPr>
            <w:tcW w:w="0" w:type="auto"/>
          </w:tcPr>
          <w:p w:rsidR="00A82E7E" w:rsidRDefault="00A82E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nodeId wierzchołka który ma zostać wywołany gdy warunek nie zostanie spełniony</w:t>
            </w:r>
          </w:p>
        </w:tc>
      </w:tr>
      <w:tr w:rsidR="00A82E7E" w:rsidRPr="00AE56A6" w:rsidTr="0084429E"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If</w:t>
            </w:r>
          </w:p>
        </w:tc>
        <w:tc>
          <w:tcPr>
            <w:tcW w:w="0" w:type="auto"/>
          </w:tcPr>
          <w:p w:rsidR="00A82E7E" w:rsidRDefault="00A82E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Obiekt warunku</w:t>
            </w:r>
          </w:p>
        </w:tc>
      </w:tr>
      <w:tr w:rsidR="00A82E7E" w:rsidRPr="00AE56A6" w:rsidTr="0084429E"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Then</w:t>
            </w:r>
          </w:p>
        </w:tc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A82E7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nodeId wierzchołka który ma zostać wywołany w momencie spełnienia instrukcji w warunku</w:t>
            </w:r>
          </w:p>
        </w:tc>
      </w:tr>
    </w:tbl>
    <w:p w:rsidR="00A82E7E" w:rsidRDefault="00A82E7E" w:rsidP="008C7A60">
      <w:pPr>
        <w:pStyle w:val="Akapitzlist"/>
        <w:ind w:left="0"/>
        <w:rPr>
          <w:lang w:val="pl-PL"/>
        </w:rPr>
      </w:pPr>
    </w:p>
    <w:p w:rsidR="00B0420E" w:rsidRDefault="00B0420E" w:rsidP="00B0420E">
      <w:pPr>
        <w:pStyle w:val="Akapitzlist"/>
        <w:ind w:left="0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97"/>
        <w:gridCol w:w="784"/>
        <w:gridCol w:w="5929"/>
      </w:tblGrid>
      <w:tr w:rsidR="00B0420E" w:rsidTr="0084429E">
        <w:tc>
          <w:tcPr>
            <w:tcW w:w="0" w:type="auto"/>
            <w:gridSpan w:val="3"/>
          </w:tcPr>
          <w:p w:rsidR="00B0420E" w:rsidRDefault="00B0420E" w:rsidP="003615A9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if</w:t>
            </w:r>
          </w:p>
        </w:tc>
      </w:tr>
      <w:tr w:rsidR="00B0420E" w:rsidTr="0084429E"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B0420E" w:rsidRPr="00AE56A6" w:rsidTr="0084429E"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Relations</w:t>
            </w:r>
          </w:p>
        </w:tc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B0420E" w:rsidRDefault="00B0420E" w:rsidP="00B0420E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Operator warunkowy, możliwe wartości: less, leeq, eq,geq, gt</w:t>
            </w:r>
          </w:p>
        </w:tc>
      </w:tr>
      <w:tr w:rsidR="00B0420E" w:rsidRPr="00AE56A6" w:rsidTr="0084429E"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Value</w:t>
            </w:r>
          </w:p>
        </w:tc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Wartość z którą będzie porównywane wejście obiektu</w:t>
            </w:r>
          </w:p>
        </w:tc>
      </w:tr>
      <w:tr w:rsidR="00B0420E" w:rsidRPr="00AE56A6" w:rsidTr="0084429E"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Variable</w:t>
            </w:r>
          </w:p>
        </w:tc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B0420E" w:rsidRDefault="00B0420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 wartości</w:t>
            </w:r>
          </w:p>
        </w:tc>
      </w:tr>
    </w:tbl>
    <w:p w:rsidR="00B0420E" w:rsidRDefault="00B0420E" w:rsidP="008C7A60">
      <w:pPr>
        <w:pStyle w:val="Akapitzlist"/>
        <w:ind w:left="0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40"/>
        <w:gridCol w:w="784"/>
        <w:gridCol w:w="4901"/>
      </w:tblGrid>
      <w:tr w:rsidR="00F8267E" w:rsidTr="0084429E">
        <w:tc>
          <w:tcPr>
            <w:tcW w:w="0" w:type="auto"/>
            <w:gridSpan w:val="3"/>
          </w:tcPr>
          <w:p w:rsidR="00F8267E" w:rsidRDefault="00F8267E" w:rsidP="003615A9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functionalDescription</w:t>
            </w:r>
          </w:p>
        </w:tc>
      </w:tr>
      <w:tr w:rsidR="00F8267E" w:rsidTr="0084429E"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84429E" w:rsidTr="0084429E">
        <w:tc>
          <w:tcPr>
            <w:tcW w:w="0" w:type="auto"/>
          </w:tcPr>
          <w:p w:rsidR="0084429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description</w:t>
            </w:r>
          </w:p>
        </w:tc>
        <w:tc>
          <w:tcPr>
            <w:tcW w:w="0" w:type="auto"/>
          </w:tcPr>
          <w:p w:rsidR="0084429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84429E" w:rsidRDefault="0084429E" w:rsidP="0084429E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Pole zawierające słowny opis danego wierzchołka </w:t>
            </w:r>
          </w:p>
        </w:tc>
      </w:tr>
      <w:tr w:rsidR="00F8267E" w:rsidRPr="00AE56A6" w:rsidTr="0084429E">
        <w:tc>
          <w:tcPr>
            <w:tcW w:w="0" w:type="auto"/>
          </w:tcPr>
          <w:p w:rsidR="00F8267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="00F8267E">
              <w:rPr>
                <w:lang w:val="pl-PL"/>
              </w:rPr>
              <w:t>nputs</w:t>
            </w:r>
          </w:p>
        </w:tc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Tablica z nodeId wierzchołków wchodzących </w:t>
            </w:r>
          </w:p>
        </w:tc>
      </w:tr>
      <w:tr w:rsidR="00F8267E" w:rsidRPr="00AE56A6" w:rsidTr="0084429E">
        <w:tc>
          <w:tcPr>
            <w:tcW w:w="0" w:type="auto"/>
          </w:tcPr>
          <w:p w:rsidR="00F8267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</w:t>
            </w:r>
            <w:r w:rsidR="00F8267E">
              <w:rPr>
                <w:lang w:val="pl-PL"/>
              </w:rPr>
              <w:t>utputs</w:t>
            </w:r>
          </w:p>
        </w:tc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 nodeId wierzchołków wychodzących</w:t>
            </w:r>
          </w:p>
        </w:tc>
      </w:tr>
      <w:tr w:rsidR="00F8267E" w:rsidRPr="00AE56A6" w:rsidTr="0084429E"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metaKeywords</w:t>
            </w:r>
          </w:p>
        </w:tc>
        <w:tc>
          <w:tcPr>
            <w:tcW w:w="0" w:type="auto"/>
          </w:tcPr>
          <w:p w:rsidR="00F8267E" w:rsidRDefault="00F8267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F8267E" w:rsidRDefault="00F8267E" w:rsidP="0084429E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Tablica </w:t>
            </w:r>
            <w:r w:rsidR="0084429E">
              <w:rPr>
                <w:lang w:val="pl-PL"/>
              </w:rPr>
              <w:t>zawierająca słowa kluczowe</w:t>
            </w:r>
          </w:p>
        </w:tc>
      </w:tr>
      <w:tr w:rsidR="0084429E" w:rsidRPr="00AE56A6" w:rsidTr="0084429E">
        <w:tc>
          <w:tcPr>
            <w:tcW w:w="0" w:type="auto"/>
          </w:tcPr>
          <w:p w:rsidR="0084429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preconditions</w:t>
            </w:r>
          </w:p>
        </w:tc>
        <w:tc>
          <w:tcPr>
            <w:tcW w:w="0" w:type="auto"/>
          </w:tcPr>
          <w:p w:rsidR="0084429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84429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Warunki wstępne</w:t>
            </w:r>
          </w:p>
        </w:tc>
      </w:tr>
    </w:tbl>
    <w:p w:rsidR="00F8267E" w:rsidRDefault="00F8267E" w:rsidP="008C7A60">
      <w:pPr>
        <w:pStyle w:val="Akapitzlist"/>
        <w:ind w:left="0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77"/>
        <w:gridCol w:w="784"/>
        <w:gridCol w:w="3442"/>
      </w:tblGrid>
      <w:tr w:rsidR="002715DA" w:rsidTr="000759C9">
        <w:tc>
          <w:tcPr>
            <w:tcW w:w="0" w:type="auto"/>
            <w:gridSpan w:val="3"/>
          </w:tcPr>
          <w:p w:rsidR="002715DA" w:rsidRDefault="002715DA" w:rsidP="003615A9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physicalDescription</w:t>
            </w:r>
          </w:p>
        </w:tc>
      </w:tr>
      <w:tr w:rsidR="002715DA" w:rsidTr="000759C9"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2715DA" w:rsidRPr="00AE56A6" w:rsidTr="000759C9">
        <w:tc>
          <w:tcPr>
            <w:tcW w:w="0" w:type="auto"/>
          </w:tcPr>
          <w:p w:rsidR="002715DA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</w:t>
            </w:r>
            <w:r w:rsidR="002715DA">
              <w:rPr>
                <w:lang w:val="pl-PL"/>
              </w:rPr>
              <w:t>ddress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Adres usługi</w:t>
            </w:r>
          </w:p>
        </w:tc>
      </w:tr>
      <w:tr w:rsidR="002715DA" w:rsidRPr="00AE56A6" w:rsidTr="000759C9">
        <w:tc>
          <w:tcPr>
            <w:tcW w:w="0" w:type="auto"/>
          </w:tcPr>
          <w:p w:rsidR="002715DA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</w:t>
            </w:r>
            <w:r w:rsidR="002715DA">
              <w:rPr>
                <w:lang w:val="pl-PL"/>
              </w:rPr>
              <w:t>peratin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2715DA" w:rsidRDefault="0084429E" w:rsidP="0084429E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Nazwa wywoływanej </w:t>
            </w:r>
            <w:r w:rsidR="002715DA">
              <w:rPr>
                <w:lang w:val="pl-PL"/>
              </w:rPr>
              <w:t>metody</w:t>
            </w:r>
          </w:p>
        </w:tc>
      </w:tr>
      <w:tr w:rsidR="002715DA" w:rsidRPr="00AE56A6" w:rsidTr="000759C9"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serviceGlobalId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Pełen adres wywoływanej metody</w:t>
            </w:r>
          </w:p>
        </w:tc>
      </w:tr>
      <w:tr w:rsidR="002715DA" w:rsidRPr="00AE56A6" w:rsidTr="000759C9"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serviceName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 usługi</w:t>
            </w:r>
          </w:p>
        </w:tc>
      </w:tr>
    </w:tbl>
    <w:p w:rsidR="002715DA" w:rsidRDefault="002715DA" w:rsidP="008C7A60">
      <w:pPr>
        <w:pStyle w:val="Akapitzlist"/>
        <w:ind w:left="0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1"/>
        <w:gridCol w:w="754"/>
        <w:gridCol w:w="7683"/>
      </w:tblGrid>
      <w:tr w:rsidR="002715DA" w:rsidTr="000759C9">
        <w:tc>
          <w:tcPr>
            <w:tcW w:w="0" w:type="auto"/>
            <w:gridSpan w:val="3"/>
          </w:tcPr>
          <w:p w:rsidR="002715DA" w:rsidRDefault="00542871" w:rsidP="003615A9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2715DA">
              <w:rPr>
                <w:lang w:val="pl-PL"/>
              </w:rPr>
              <w:t>ubgraph</w:t>
            </w:r>
          </w:p>
        </w:tc>
      </w:tr>
      <w:tr w:rsidR="002715DA" w:rsidTr="000759C9"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2715DA" w:rsidRDefault="002715DA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2715DA" w:rsidRPr="00AE56A6" w:rsidTr="000759C9">
        <w:tc>
          <w:tcPr>
            <w:tcW w:w="0" w:type="auto"/>
          </w:tcPr>
          <w:p w:rsidR="002715DA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</w:t>
            </w:r>
            <w:r w:rsidR="003C14A7">
              <w:rPr>
                <w:lang w:val="pl-PL"/>
              </w:rPr>
              <w:t>odes</w:t>
            </w:r>
          </w:p>
        </w:tc>
        <w:tc>
          <w:tcPr>
            <w:tcW w:w="0" w:type="auto"/>
          </w:tcPr>
          <w:p w:rsidR="002715DA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2715DA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zawierająca wi</w:t>
            </w:r>
            <w:r w:rsidR="0084429E">
              <w:rPr>
                <w:lang w:val="pl-PL"/>
              </w:rPr>
              <w:t>e</w:t>
            </w:r>
            <w:r>
              <w:rPr>
                <w:lang w:val="pl-PL"/>
              </w:rPr>
              <w:t>rzchołki podgrafu</w:t>
            </w:r>
            <w:r w:rsidR="000759C9">
              <w:rPr>
                <w:lang w:val="pl-PL"/>
              </w:rPr>
              <w:t>, wierzchołki w podgrafach mają identyczną strukturę jak wierzchołki w grafie</w:t>
            </w:r>
          </w:p>
        </w:tc>
      </w:tr>
    </w:tbl>
    <w:p w:rsidR="002715DA" w:rsidRDefault="002715DA" w:rsidP="008C7A60">
      <w:pPr>
        <w:pStyle w:val="Akapitzlist"/>
        <w:ind w:left="0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7"/>
        <w:gridCol w:w="818"/>
        <w:gridCol w:w="7213"/>
      </w:tblGrid>
      <w:tr w:rsidR="003C14A7" w:rsidTr="0084429E">
        <w:tc>
          <w:tcPr>
            <w:tcW w:w="0" w:type="auto"/>
            <w:gridSpan w:val="3"/>
          </w:tcPr>
          <w:p w:rsidR="003C14A7" w:rsidRDefault="00542871" w:rsidP="003615A9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</w:tr>
      <w:tr w:rsidR="003C14A7" w:rsidTr="0084429E"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3C14A7" w:rsidRPr="00AE56A6" w:rsidTr="0084429E">
        <w:tc>
          <w:tcPr>
            <w:tcW w:w="0" w:type="auto"/>
          </w:tcPr>
          <w:p w:rsidR="003C14A7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="003C14A7">
              <w:rPr>
                <w:lang w:val="pl-PL"/>
              </w:rPr>
              <w:t>ata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Referencja na obiekt wierzchołka</w:t>
            </w:r>
          </w:p>
        </w:tc>
      </w:tr>
      <w:tr w:rsidR="003C14A7" w:rsidRPr="00AE56A6" w:rsidTr="0084429E">
        <w:tc>
          <w:tcPr>
            <w:tcW w:w="0" w:type="auto"/>
          </w:tcPr>
          <w:p w:rsidR="003C14A7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Pozycja x wierzchołka</w:t>
            </w:r>
          </w:p>
        </w:tc>
      </w:tr>
      <w:tr w:rsidR="003C14A7" w:rsidRPr="00AE56A6" w:rsidTr="0084429E">
        <w:tc>
          <w:tcPr>
            <w:tcW w:w="0" w:type="auto"/>
          </w:tcPr>
          <w:p w:rsidR="003C14A7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y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Pozycja  y  wierzchołka</w:t>
            </w:r>
          </w:p>
        </w:tc>
      </w:tr>
      <w:tr w:rsidR="003C14A7" w:rsidRPr="00AE56A6" w:rsidTr="0084429E"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cfEcges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zawierająca refer</w:t>
            </w:r>
            <w:r w:rsidR="0084429E">
              <w:rPr>
                <w:lang w:val="pl-PL"/>
              </w:rPr>
              <w:t>encje do obiektów strzałek w try</w:t>
            </w:r>
            <w:r>
              <w:rPr>
                <w:lang w:val="pl-PL"/>
              </w:rPr>
              <w:t>bie control flow</w:t>
            </w:r>
          </w:p>
        </w:tc>
      </w:tr>
      <w:tr w:rsidR="003C14A7" w:rsidRPr="00AE56A6" w:rsidTr="0084429E"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dfEdges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3C14A7" w:rsidRDefault="003C14A7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Tablica zawierająca referencje do wierzchołków strzałek w trybie data </w:t>
            </w:r>
            <w:r>
              <w:rPr>
                <w:lang w:val="pl-PL"/>
              </w:rPr>
              <w:lastRenderedPageBreak/>
              <w:t>flow</w:t>
            </w:r>
          </w:p>
        </w:tc>
      </w:tr>
      <w:tr w:rsidR="0084429E" w:rsidRPr="00AE56A6" w:rsidTr="0084429E">
        <w:tc>
          <w:tcPr>
            <w:tcW w:w="0" w:type="auto"/>
          </w:tcPr>
          <w:p w:rsidR="0084429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connectors</w:t>
            </w:r>
          </w:p>
        </w:tc>
        <w:tc>
          <w:tcPr>
            <w:tcW w:w="0" w:type="auto"/>
          </w:tcPr>
          <w:p w:rsidR="0084429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84429E" w:rsidRDefault="0084429E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zawierająca obiekty biblioteki Raphael. Obiekty te to miejsca do których rysowane są strzałki w trybie control flow</w:t>
            </w:r>
          </w:p>
        </w:tc>
      </w:tr>
      <w:tr w:rsidR="000759C9" w:rsidRPr="00AE56A6" w:rsidTr="0084429E">
        <w:tc>
          <w:tcPr>
            <w:tcW w:w="0" w:type="auto"/>
          </w:tcPr>
          <w:p w:rsidR="000759C9" w:rsidRDefault="000759C9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icons</w:t>
            </w:r>
          </w:p>
        </w:tc>
        <w:tc>
          <w:tcPr>
            <w:tcW w:w="0" w:type="auto"/>
          </w:tcPr>
          <w:p w:rsidR="000759C9" w:rsidRDefault="000759C9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0759C9" w:rsidRDefault="000759C9" w:rsidP="000759C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zawierająca referencje do obiektów biblioteki Raphael. Obiekty te to ikonki wyświetlane w lewym dolnym rogu wierzchołka.</w:t>
            </w:r>
          </w:p>
        </w:tc>
      </w:tr>
      <w:tr w:rsidR="000759C9" w:rsidRPr="00AE56A6" w:rsidTr="0084429E">
        <w:tc>
          <w:tcPr>
            <w:tcW w:w="0" w:type="auto"/>
          </w:tcPr>
          <w:p w:rsidR="000759C9" w:rsidRDefault="000759C9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idText</w:t>
            </w:r>
          </w:p>
        </w:tc>
        <w:tc>
          <w:tcPr>
            <w:tcW w:w="0" w:type="auto"/>
          </w:tcPr>
          <w:p w:rsidR="000759C9" w:rsidRDefault="000759C9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0" w:type="auto"/>
          </w:tcPr>
          <w:p w:rsidR="000759C9" w:rsidRDefault="000759C9" w:rsidP="000759C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Obiekt biblioteki Raphael. Jest to element wyświetlający nodeId jako tekst na wierzchołku</w:t>
            </w:r>
          </w:p>
        </w:tc>
      </w:tr>
      <w:tr w:rsidR="000759C9" w:rsidRPr="00AE56A6" w:rsidTr="0084429E">
        <w:tc>
          <w:tcPr>
            <w:tcW w:w="0" w:type="auto"/>
          </w:tcPr>
          <w:p w:rsidR="000759C9" w:rsidRDefault="000759C9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inputs</w:t>
            </w:r>
          </w:p>
        </w:tc>
        <w:tc>
          <w:tcPr>
            <w:tcW w:w="0" w:type="auto"/>
          </w:tcPr>
          <w:p w:rsidR="000759C9" w:rsidRDefault="000759C9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0759C9" w:rsidRDefault="00855298" w:rsidP="00855298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zawierająca obiekty wejść. Ich strukturę przedstawia klasa input/output</w:t>
            </w:r>
          </w:p>
        </w:tc>
      </w:tr>
      <w:tr w:rsidR="00855298" w:rsidRPr="00AE56A6" w:rsidTr="0084429E">
        <w:tc>
          <w:tcPr>
            <w:tcW w:w="0" w:type="auto"/>
          </w:tcPr>
          <w:p w:rsidR="00855298" w:rsidRDefault="00855298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outputs</w:t>
            </w:r>
          </w:p>
        </w:tc>
        <w:tc>
          <w:tcPr>
            <w:tcW w:w="0" w:type="auto"/>
          </w:tcPr>
          <w:p w:rsidR="00855298" w:rsidRDefault="00855298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855298" w:rsidRDefault="00855298" w:rsidP="00855298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Tablica zawierająca obiekty wyjść. Ich strukturę przedstawia klasa input/output</w:t>
            </w:r>
          </w:p>
        </w:tc>
      </w:tr>
      <w:tr w:rsidR="0066236B" w:rsidRPr="00AE56A6" w:rsidTr="0084429E">
        <w:tc>
          <w:tcPr>
            <w:tcW w:w="0" w:type="auto"/>
          </w:tcPr>
          <w:p w:rsidR="0066236B" w:rsidRDefault="0066236B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menu</w:t>
            </w:r>
          </w:p>
        </w:tc>
        <w:tc>
          <w:tcPr>
            <w:tcW w:w="0" w:type="auto"/>
          </w:tcPr>
          <w:p w:rsidR="0066236B" w:rsidRDefault="0066236B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66236B" w:rsidRDefault="0066236B" w:rsidP="00855298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Tablica zawierająca obiekty </w:t>
            </w:r>
            <w:r w:rsidR="00542871">
              <w:rPr>
                <w:lang w:val="pl-PL"/>
              </w:rPr>
              <w:t>biblioteki Raphael. Obiekty te reprezentują ikony menu pojawiającego się z prawej strony wierzchołka po wskazaniu go kursorem.</w:t>
            </w:r>
          </w:p>
        </w:tc>
      </w:tr>
      <w:tr w:rsidR="00542871" w:rsidRPr="00AE56A6" w:rsidTr="0084429E">
        <w:tc>
          <w:tcPr>
            <w:tcW w:w="0" w:type="auto"/>
          </w:tcPr>
          <w:p w:rsidR="00542871" w:rsidRDefault="00542871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node</w:t>
            </w:r>
          </w:p>
        </w:tc>
        <w:tc>
          <w:tcPr>
            <w:tcW w:w="0" w:type="auto"/>
          </w:tcPr>
          <w:p w:rsidR="00542871" w:rsidRDefault="00542871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Object </w:t>
            </w:r>
          </w:p>
        </w:tc>
        <w:tc>
          <w:tcPr>
            <w:tcW w:w="0" w:type="auto"/>
          </w:tcPr>
          <w:p w:rsidR="00542871" w:rsidRDefault="00542871" w:rsidP="00855298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Obiekt biblioteki Raphael. Jest to obiekt zawierający główną część wyświetlanego wierzchołka</w:t>
            </w:r>
          </w:p>
        </w:tc>
      </w:tr>
      <w:tr w:rsidR="00542871" w:rsidRPr="00AE56A6" w:rsidTr="0084429E">
        <w:tc>
          <w:tcPr>
            <w:tcW w:w="0" w:type="auto"/>
          </w:tcPr>
          <w:p w:rsidR="00542871" w:rsidRDefault="00542871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signals</w:t>
            </w:r>
          </w:p>
        </w:tc>
        <w:tc>
          <w:tcPr>
            <w:tcW w:w="0" w:type="auto"/>
          </w:tcPr>
          <w:p w:rsidR="00542871" w:rsidRDefault="00542871" w:rsidP="003615A9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Array</w:t>
            </w:r>
          </w:p>
        </w:tc>
        <w:tc>
          <w:tcPr>
            <w:tcW w:w="0" w:type="auto"/>
          </w:tcPr>
          <w:p w:rsidR="00542871" w:rsidRDefault="00542871" w:rsidP="00855298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Obiekty biblioteki Raphael. Obiekty sygnalizujące stan wierzchołka, znajdują się w lewym górnym rogu.</w:t>
            </w:r>
          </w:p>
        </w:tc>
      </w:tr>
    </w:tbl>
    <w:p w:rsidR="003C14A7" w:rsidRDefault="003C14A7" w:rsidP="008C7A60">
      <w:pPr>
        <w:pStyle w:val="Akapitzlist"/>
        <w:ind w:left="0"/>
        <w:rPr>
          <w:lang w:val="pl-PL"/>
        </w:rPr>
      </w:pPr>
    </w:p>
    <w:p w:rsidR="00DB7A1B" w:rsidRDefault="00DB7A1B" w:rsidP="008C7A60">
      <w:pPr>
        <w:pStyle w:val="Akapitzlist"/>
        <w:ind w:left="0"/>
        <w:rPr>
          <w:lang w:val="pl-PL"/>
        </w:rPr>
      </w:pPr>
    </w:p>
    <w:p w:rsidR="00DB7A1B" w:rsidRDefault="00DB7A1B" w:rsidP="00DB7A1B">
      <w:pPr>
        <w:pStyle w:val="Nagwek1"/>
        <w:rPr>
          <w:lang w:val="pl-PL"/>
        </w:rPr>
      </w:pPr>
      <w:r>
        <w:rPr>
          <w:lang w:val="pl-PL"/>
        </w:rPr>
        <w:t>Konfiguracje</w:t>
      </w:r>
    </w:p>
    <w:p w:rsidR="00DB7A1B" w:rsidRDefault="00DB7A1B" w:rsidP="00DB7A1B">
      <w:pPr>
        <w:pStyle w:val="Nagwek2"/>
        <w:rPr>
          <w:lang w:val="pl-PL"/>
        </w:rPr>
      </w:pPr>
      <w:r>
        <w:rPr>
          <w:lang w:val="pl-PL"/>
        </w:rPr>
        <w:t>Załorzenia</w:t>
      </w:r>
    </w:p>
    <w:p w:rsidR="00DB7A1B" w:rsidRDefault="00DB7A1B" w:rsidP="00DB7A1B">
      <w:pPr>
        <w:rPr>
          <w:lang w:val="pl-PL"/>
        </w:rPr>
      </w:pPr>
      <w:r>
        <w:rPr>
          <w:lang w:val="pl-PL"/>
        </w:rPr>
        <w:t xml:space="preserve">Głównym założeniem konfiguracji jest umożliwienie uruchamiania jedynie niektórych modułów aplikacji SSDL_SIG w zależności od potrzeb. </w:t>
      </w:r>
      <w:r w:rsidR="00D408C4">
        <w:rPr>
          <w:lang w:val="pl-PL"/>
        </w:rPr>
        <w:t xml:space="preserve">Pliki konfiguracyjne znajdują się w folderze </w:t>
      </w:r>
      <w:r w:rsidR="00D408C4">
        <w:rPr>
          <w:b/>
          <w:lang w:val="pl-PL"/>
        </w:rPr>
        <w:t>frontEnd-&gt;configs</w:t>
      </w:r>
      <w:r w:rsidR="00D408C4">
        <w:rPr>
          <w:lang w:val="pl-PL"/>
        </w:rPr>
        <w:t xml:space="preserve">. Są to pliki tekstowe z rozszerzeniem </w:t>
      </w:r>
      <w:r w:rsidR="00D408C4">
        <w:rPr>
          <w:b/>
          <w:lang w:val="pl-PL"/>
        </w:rPr>
        <w:t>.cfg</w:t>
      </w:r>
    </w:p>
    <w:p w:rsidR="007D7B63" w:rsidRDefault="007D7B63" w:rsidP="007D7B63">
      <w:pPr>
        <w:pStyle w:val="Nagwek2"/>
        <w:rPr>
          <w:lang w:val="pl-PL"/>
        </w:rPr>
      </w:pPr>
      <w:r>
        <w:rPr>
          <w:lang w:val="pl-PL"/>
        </w:rPr>
        <w:t>Uruchamianie wybranej konfiguracji</w:t>
      </w:r>
    </w:p>
    <w:p w:rsidR="007D7B63" w:rsidRDefault="007D7B63" w:rsidP="007D7B63">
      <w:pPr>
        <w:tabs>
          <w:tab w:val="left" w:pos="5556"/>
        </w:tabs>
        <w:rPr>
          <w:lang w:val="pl-PL"/>
        </w:rPr>
      </w:pPr>
      <w:r>
        <w:rPr>
          <w:lang w:val="pl-PL"/>
        </w:rPr>
        <w:t>W celu uruchomienia aplikacji w konfiguracji innej niż domyślna należy wywołać aplikację przekazując w zmiennej mode nazwę konfiguracji np.</w:t>
      </w:r>
    </w:p>
    <w:p w:rsidR="007D7B63" w:rsidRDefault="007D7B63" w:rsidP="007D7B63">
      <w:pPr>
        <w:tabs>
          <w:tab w:val="left" w:pos="5556"/>
        </w:tabs>
        <w:jc w:val="center"/>
        <w:rPr>
          <w:i/>
          <w:lang w:val="pl-PL"/>
        </w:rPr>
      </w:pPr>
      <w:r w:rsidRPr="007D7B63">
        <w:rPr>
          <w:i/>
          <w:lang w:val="pl-PL"/>
        </w:rPr>
        <w:t>adres-aplikacji.com/?mode=bspe</w:t>
      </w:r>
    </w:p>
    <w:p w:rsidR="007D7B63" w:rsidRDefault="007D7B63" w:rsidP="007D7B63">
      <w:pPr>
        <w:pStyle w:val="Nagwek2"/>
        <w:rPr>
          <w:lang w:val="pl-PL"/>
        </w:rPr>
      </w:pPr>
      <w:r>
        <w:rPr>
          <w:lang w:val="pl-PL"/>
        </w:rPr>
        <w:t>Zawartość pliku konfiguracyjnego</w:t>
      </w:r>
    </w:p>
    <w:p w:rsidR="007D7B63" w:rsidRDefault="007D7B63" w:rsidP="007D7B63">
      <w:pPr>
        <w:rPr>
          <w:lang w:val="pl-PL"/>
        </w:rPr>
      </w:pPr>
      <w:r>
        <w:rPr>
          <w:lang w:val="pl-PL"/>
        </w:rPr>
        <w:t xml:space="preserve">Przykładowa zawartość pliku konfiguracyjnego: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D7B63" w:rsidRPr="007D7B63" w:rsidTr="007D7B63">
        <w:tc>
          <w:tcPr>
            <w:tcW w:w="9212" w:type="dxa"/>
          </w:tcPr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//system-libraries------------------------------------------------------------------------------&gt;&gt;&gt;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libraries/extension.js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libraries/support.js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libraries/raphael.js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//system-settings-------------------------------------------------------------------------------&gt;&gt;&gt;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settings/main.js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settings/CxSE.js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settings/viewSettings.js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settings/meetTheJsons.js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settings/historySettings.js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//key-modules-----------------------------------------------------------------------------------&gt;&gt;&gt;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modules/eventMenager.js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modules/shortcut.js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modules/specialEvents.js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lastRenderedPageBreak/>
              <w:t>//high-priority-modules-------------------------------------------------------------------------&gt;&gt;&gt;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modules/viewResizer.js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//standard-modules------------------------------------------------------------------------------&gt;&gt;&gt;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modules/deleter.js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modules/validator.js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modules/deparser.js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modules/mainMenu.js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modules/contextMenu.js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modules/subgraphNavigator.js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modules/deployer4.js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modules/ssdlParser.js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modules/externalInterface.js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modules/tooltipper.js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modules/nodeVisualiser.js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modules/logger2.js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modules/arrow.js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modules/selectorRectangle.js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modules/blankNode.js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modules/resizer.js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modules/formGenerator.js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modules/history.js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modules/atomic.js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modules/atomicrepo.js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//actions---------------------------------------------------------------------------------------&gt;&gt;&gt;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modules/init.js</w:t>
            </w:r>
          </w:p>
          <w:p w:rsidR="007D7B63" w:rsidRPr="007D7B63" w:rsidRDefault="007D7B63" w:rsidP="007D7B63">
            <w:pPr>
              <w:rPr>
                <w:sz w:val="16"/>
                <w:szCs w:val="16"/>
                <w:lang w:val="pl-PL"/>
              </w:rPr>
            </w:pPr>
            <w:r w:rsidRPr="007D7B63">
              <w:rPr>
                <w:sz w:val="16"/>
                <w:szCs w:val="16"/>
                <w:lang w:val="pl-PL"/>
              </w:rPr>
              <w:t>//end-of-configurable-content-------------------------------------------------------------------&gt;&gt;&gt;</w:t>
            </w:r>
          </w:p>
        </w:tc>
      </w:tr>
    </w:tbl>
    <w:p w:rsidR="007D7B63" w:rsidRDefault="007D7B63" w:rsidP="007D7B63">
      <w:pPr>
        <w:rPr>
          <w:lang w:val="pl-PL"/>
        </w:rPr>
      </w:pPr>
    </w:p>
    <w:p w:rsidR="007D7B63" w:rsidRDefault="007D7B63" w:rsidP="007D7B63">
      <w:pPr>
        <w:rPr>
          <w:lang w:val="pl-PL"/>
        </w:rPr>
      </w:pPr>
      <w:r>
        <w:rPr>
          <w:lang w:val="pl-PL"/>
        </w:rPr>
        <w:t xml:space="preserve">W kolejnych liniach znajdują się ścieżki do poszczególnych modułów które zostaną uruchomione. Niektóre z modułów mają większe znaczenie od innych, dlatego są wypisane w odpowiedniej sekcji. </w:t>
      </w:r>
    </w:p>
    <w:p w:rsidR="007D7B63" w:rsidRDefault="007D7B63" w:rsidP="007D7B63">
      <w:pPr>
        <w:rPr>
          <w:lang w:val="pl-PL"/>
        </w:rPr>
      </w:pPr>
      <w:r>
        <w:rPr>
          <w:lang w:val="pl-PL"/>
        </w:rPr>
        <w:t>Opis sekcji:</w:t>
      </w:r>
    </w:p>
    <w:p w:rsidR="007D7B63" w:rsidRDefault="007D7B63" w:rsidP="007D7B63">
      <w:pPr>
        <w:pStyle w:val="Akapitzlist"/>
        <w:numPr>
          <w:ilvl w:val="0"/>
          <w:numId w:val="5"/>
        </w:numPr>
        <w:rPr>
          <w:lang w:val="pl-PL"/>
        </w:rPr>
      </w:pPr>
      <w:r w:rsidRPr="007D7B63">
        <w:rPr>
          <w:lang w:val="pl-PL"/>
        </w:rPr>
        <w:t>system-libraries</w:t>
      </w:r>
      <w:r>
        <w:rPr>
          <w:lang w:val="pl-PL"/>
        </w:rPr>
        <w:t>: Biblioteki zewnętrzne</w:t>
      </w:r>
    </w:p>
    <w:p w:rsidR="007D7B63" w:rsidRDefault="00CC25B5" w:rsidP="00CC25B5">
      <w:pPr>
        <w:pStyle w:val="Akapitzlist"/>
        <w:numPr>
          <w:ilvl w:val="0"/>
          <w:numId w:val="5"/>
        </w:numPr>
        <w:rPr>
          <w:lang w:val="pl-PL"/>
        </w:rPr>
      </w:pPr>
      <w:r w:rsidRPr="00CC25B5">
        <w:rPr>
          <w:lang w:val="pl-PL"/>
        </w:rPr>
        <w:t>system-settings</w:t>
      </w:r>
      <w:r>
        <w:rPr>
          <w:lang w:val="pl-PL"/>
        </w:rPr>
        <w:t>: Pliki zawierające ustawienia początkowe modułów. Nie wszystkie moduły wymagają takich ustawień. Zawartość tych plików to np. ustawienia rozmiarów poszczególnych elementów.</w:t>
      </w:r>
    </w:p>
    <w:p w:rsidR="00CC25B5" w:rsidRDefault="00CC25B5" w:rsidP="00CC25B5">
      <w:pPr>
        <w:pStyle w:val="Akapitzlist"/>
        <w:numPr>
          <w:ilvl w:val="0"/>
          <w:numId w:val="5"/>
        </w:numPr>
        <w:rPr>
          <w:lang w:val="pl-PL"/>
        </w:rPr>
      </w:pPr>
      <w:r w:rsidRPr="00CC25B5">
        <w:rPr>
          <w:lang w:val="pl-PL"/>
        </w:rPr>
        <w:t>key-modules</w:t>
      </w:r>
      <w:r>
        <w:rPr>
          <w:lang w:val="pl-PL"/>
        </w:rPr>
        <w:t>: Moduły o kluczowym znaczeniu z punktu widzenia aplikacji. Są one ładowane najwcześniej.</w:t>
      </w:r>
    </w:p>
    <w:p w:rsidR="00CC25B5" w:rsidRDefault="00CC25B5" w:rsidP="00CC25B5">
      <w:pPr>
        <w:pStyle w:val="Akapitzlist"/>
        <w:numPr>
          <w:ilvl w:val="0"/>
          <w:numId w:val="5"/>
        </w:numPr>
        <w:rPr>
          <w:lang w:val="pl-PL"/>
        </w:rPr>
      </w:pPr>
      <w:r w:rsidRPr="00CC25B5">
        <w:rPr>
          <w:lang w:val="pl-PL"/>
        </w:rPr>
        <w:t>high-priority-modules</w:t>
      </w:r>
      <w:r>
        <w:rPr>
          <w:lang w:val="pl-PL"/>
        </w:rPr>
        <w:t>: Moduły o podwyższonym priorytecie, ładowane przed standardowymi modułami</w:t>
      </w:r>
    </w:p>
    <w:p w:rsidR="00CC25B5" w:rsidRDefault="00CC25B5" w:rsidP="00CC25B5">
      <w:pPr>
        <w:pStyle w:val="Akapitzlist"/>
        <w:numPr>
          <w:ilvl w:val="0"/>
          <w:numId w:val="5"/>
        </w:numPr>
        <w:rPr>
          <w:lang w:val="pl-PL"/>
        </w:rPr>
      </w:pPr>
      <w:r w:rsidRPr="00CC25B5">
        <w:rPr>
          <w:lang w:val="pl-PL"/>
        </w:rPr>
        <w:t>standard-modules</w:t>
      </w:r>
      <w:r>
        <w:rPr>
          <w:lang w:val="pl-PL"/>
        </w:rPr>
        <w:t>: Zestaw standardowych modułów.</w:t>
      </w:r>
    </w:p>
    <w:p w:rsidR="008F2E2C" w:rsidRDefault="00CC25B5" w:rsidP="008F2E2C">
      <w:pPr>
        <w:pStyle w:val="Akapitzlist"/>
        <w:numPr>
          <w:ilvl w:val="0"/>
          <w:numId w:val="5"/>
        </w:numPr>
        <w:rPr>
          <w:lang w:val="pl-PL"/>
        </w:rPr>
      </w:pPr>
      <w:r w:rsidRPr="00CC25B5">
        <w:rPr>
          <w:lang w:val="pl-PL"/>
        </w:rPr>
        <w:t>actions</w:t>
      </w:r>
      <w:r>
        <w:rPr>
          <w:lang w:val="pl-PL"/>
        </w:rPr>
        <w:t>: Obsługa zdarzeń wywoływanych przy starcie aplikacji</w:t>
      </w:r>
    </w:p>
    <w:p w:rsidR="008F2E2C" w:rsidRDefault="008F2E2C" w:rsidP="008F2E2C">
      <w:pPr>
        <w:pStyle w:val="Nagwek2"/>
        <w:rPr>
          <w:lang w:val="pl-PL"/>
        </w:rPr>
      </w:pPr>
      <w:r>
        <w:rPr>
          <w:lang w:val="pl-PL"/>
        </w:rPr>
        <w:t>Edycja i dodawanie modułów</w:t>
      </w:r>
    </w:p>
    <w:p w:rsidR="008F2E2C" w:rsidRDefault="008F2E2C" w:rsidP="008F2E2C">
      <w:pPr>
        <w:rPr>
          <w:lang w:val="pl-PL"/>
        </w:rPr>
      </w:pPr>
      <w:r>
        <w:rPr>
          <w:lang w:val="pl-PL"/>
        </w:rPr>
        <w:t xml:space="preserve">W celu zamiany jednego z modułów innym wystarczy podmienić ścieżkę starego modułu na nową. Aby dodać nowy moduł wystawczy dopisać ścieżkę prowadzącą do niego w nowej linii. </w:t>
      </w:r>
    </w:p>
    <w:p w:rsidR="008F2E2C" w:rsidRPr="008F2E2C" w:rsidRDefault="008F2E2C" w:rsidP="008F2E2C">
      <w:pPr>
        <w:rPr>
          <w:lang w:val="pl-PL"/>
        </w:rPr>
      </w:pPr>
      <w:r>
        <w:rPr>
          <w:lang w:val="pl-PL"/>
        </w:rPr>
        <w:t>W przypadku podmiany modułu należy pamiętać, że nowy moduł musi posiadać ten sam zewnętrzny interfejs oraz powinien reagować i wywoływać te same zdarzenia co stary. W przeciwnym wypadku zmiana modułu może mieć wpływ na inne a to z kolei może zakłócić działanie aplikacji.</w:t>
      </w:r>
      <w:bookmarkStart w:id="0" w:name="_GoBack"/>
      <w:bookmarkEnd w:id="0"/>
    </w:p>
    <w:sectPr w:rsidR="008F2E2C" w:rsidRPr="008F2E2C" w:rsidSect="009236D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C10" w:rsidRDefault="00312C10" w:rsidP="003A36A5">
      <w:pPr>
        <w:spacing w:after="0" w:line="240" w:lineRule="auto"/>
      </w:pPr>
      <w:r>
        <w:separator/>
      </w:r>
    </w:p>
  </w:endnote>
  <w:endnote w:type="continuationSeparator" w:id="0">
    <w:p w:rsidR="00312C10" w:rsidRDefault="00312C10" w:rsidP="003A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6814328"/>
      <w:docPartObj>
        <w:docPartGallery w:val="Page Numbers (Bottom of Page)"/>
        <w:docPartUnique/>
      </w:docPartObj>
    </w:sdtPr>
    <w:sdtEndPr/>
    <w:sdtContent>
      <w:p w:rsidR="00A0781F" w:rsidRDefault="008E57BA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E2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781F" w:rsidRDefault="00A078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C10" w:rsidRDefault="00312C10" w:rsidP="003A36A5">
      <w:pPr>
        <w:spacing w:after="0" w:line="240" w:lineRule="auto"/>
      </w:pPr>
      <w:r>
        <w:separator/>
      </w:r>
    </w:p>
  </w:footnote>
  <w:footnote w:type="continuationSeparator" w:id="0">
    <w:p w:rsidR="00312C10" w:rsidRDefault="00312C10" w:rsidP="003A3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CC0"/>
    <w:multiLevelType w:val="hybridMultilevel"/>
    <w:tmpl w:val="4E128646"/>
    <w:lvl w:ilvl="0" w:tplc="43660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378D3"/>
    <w:multiLevelType w:val="hybridMultilevel"/>
    <w:tmpl w:val="2E90D4F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29840BC"/>
    <w:multiLevelType w:val="hybridMultilevel"/>
    <w:tmpl w:val="FCA62A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D700B"/>
    <w:multiLevelType w:val="hybridMultilevel"/>
    <w:tmpl w:val="CAE2E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D3774"/>
    <w:multiLevelType w:val="hybridMultilevel"/>
    <w:tmpl w:val="347C0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60D9"/>
    <w:rsid w:val="00061F9C"/>
    <w:rsid w:val="000759C9"/>
    <w:rsid w:val="000D61A4"/>
    <w:rsid w:val="0014036A"/>
    <w:rsid w:val="00196138"/>
    <w:rsid w:val="002715DA"/>
    <w:rsid w:val="00291802"/>
    <w:rsid w:val="00312C10"/>
    <w:rsid w:val="003A36A5"/>
    <w:rsid w:val="003C14A7"/>
    <w:rsid w:val="00406EBE"/>
    <w:rsid w:val="00542871"/>
    <w:rsid w:val="005D60D9"/>
    <w:rsid w:val="0062373A"/>
    <w:rsid w:val="0066236B"/>
    <w:rsid w:val="006B49DE"/>
    <w:rsid w:val="007758A8"/>
    <w:rsid w:val="007C2681"/>
    <w:rsid w:val="007D7B63"/>
    <w:rsid w:val="0081573E"/>
    <w:rsid w:val="0084429E"/>
    <w:rsid w:val="00855298"/>
    <w:rsid w:val="00897ED5"/>
    <w:rsid w:val="008C7A60"/>
    <w:rsid w:val="008E57BA"/>
    <w:rsid w:val="008F2E2C"/>
    <w:rsid w:val="009236DC"/>
    <w:rsid w:val="009B2CD9"/>
    <w:rsid w:val="009E2F74"/>
    <w:rsid w:val="00A0781F"/>
    <w:rsid w:val="00A45E70"/>
    <w:rsid w:val="00A61AB9"/>
    <w:rsid w:val="00A82E7E"/>
    <w:rsid w:val="00AE56A6"/>
    <w:rsid w:val="00AF0932"/>
    <w:rsid w:val="00AF23EA"/>
    <w:rsid w:val="00B0420E"/>
    <w:rsid w:val="00BF1492"/>
    <w:rsid w:val="00CC25B5"/>
    <w:rsid w:val="00CC7944"/>
    <w:rsid w:val="00D408C4"/>
    <w:rsid w:val="00D6294B"/>
    <w:rsid w:val="00DA154A"/>
    <w:rsid w:val="00DB7A1B"/>
    <w:rsid w:val="00E43959"/>
    <w:rsid w:val="00F46C2F"/>
    <w:rsid w:val="00F8267E"/>
    <w:rsid w:val="00F93D9C"/>
    <w:rsid w:val="00F9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0D9"/>
  </w:style>
  <w:style w:type="paragraph" w:styleId="Nagwek1">
    <w:name w:val="heading 1"/>
    <w:basedOn w:val="Normalny"/>
    <w:next w:val="Normalny"/>
    <w:link w:val="Nagwek1Znak"/>
    <w:uiPriority w:val="9"/>
    <w:qFormat/>
    <w:rsid w:val="005D60D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60D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60D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60D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60D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60D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60D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60D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60D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60D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D60D9"/>
    <w:rPr>
      <w:caps/>
      <w:color w:val="632423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5D60D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60D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60D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60D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60D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60D9"/>
    <w:rPr>
      <w:rFonts w:eastAsiaTheme="majorEastAsia" w:cstheme="majorBidi"/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60D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D60D9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5D60D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5D60D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60D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5D60D9"/>
    <w:rPr>
      <w:rFonts w:eastAsiaTheme="majorEastAsia" w:cstheme="majorBidi"/>
      <w:caps/>
      <w:spacing w:val="20"/>
      <w:sz w:val="18"/>
      <w:szCs w:val="18"/>
    </w:rPr>
  </w:style>
  <w:style w:type="character" w:styleId="Pogrubienie">
    <w:name w:val="Strong"/>
    <w:uiPriority w:val="22"/>
    <w:qFormat/>
    <w:rsid w:val="005D60D9"/>
    <w:rPr>
      <w:b/>
      <w:bCs/>
      <w:color w:val="943634" w:themeColor="accent2" w:themeShade="BF"/>
      <w:spacing w:val="5"/>
    </w:rPr>
  </w:style>
  <w:style w:type="character" w:styleId="Uwydatnienie">
    <w:name w:val="Emphasis"/>
    <w:uiPriority w:val="20"/>
    <w:qFormat/>
    <w:rsid w:val="005D60D9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5D60D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5D60D9"/>
  </w:style>
  <w:style w:type="paragraph" w:styleId="Akapitzlist">
    <w:name w:val="List Paragraph"/>
    <w:basedOn w:val="Normalny"/>
    <w:uiPriority w:val="34"/>
    <w:qFormat/>
    <w:rsid w:val="005D60D9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D60D9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5D60D9"/>
    <w:rPr>
      <w:rFonts w:eastAsiaTheme="majorEastAsia" w:cstheme="majorBidi"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60D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60D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Wyrnieniedelikatne">
    <w:name w:val="Subtle Emphasis"/>
    <w:uiPriority w:val="19"/>
    <w:qFormat/>
    <w:rsid w:val="005D60D9"/>
    <w:rPr>
      <w:i/>
      <w:iCs/>
    </w:rPr>
  </w:style>
  <w:style w:type="character" w:styleId="Wyrnienieintensywne">
    <w:name w:val="Intense Emphasis"/>
    <w:uiPriority w:val="21"/>
    <w:qFormat/>
    <w:rsid w:val="005D60D9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5D60D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woanieintensywne">
    <w:name w:val="Intense Reference"/>
    <w:uiPriority w:val="32"/>
    <w:qFormat/>
    <w:rsid w:val="005D60D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ytuksiki">
    <w:name w:val="Book Title"/>
    <w:uiPriority w:val="33"/>
    <w:qFormat/>
    <w:rsid w:val="005D60D9"/>
    <w:rPr>
      <w:caps/>
      <w:color w:val="622423" w:themeColor="accent2" w:themeShade="7F"/>
      <w:spacing w:val="5"/>
      <w:u w:color="622423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D60D9"/>
    <w:pPr>
      <w:outlineLvl w:val="9"/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5D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5D60D9"/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D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0D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970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3A36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A36A5"/>
  </w:style>
  <w:style w:type="paragraph" w:styleId="Stopka">
    <w:name w:val="footer"/>
    <w:basedOn w:val="Normalny"/>
    <w:link w:val="StopkaZnak"/>
    <w:uiPriority w:val="99"/>
    <w:unhideWhenUsed/>
    <w:rsid w:val="003A36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36A5"/>
  </w:style>
  <w:style w:type="character" w:styleId="Odwoaniedokomentarza">
    <w:name w:val="annotation reference"/>
    <w:basedOn w:val="Domylnaczcionkaakapitu"/>
    <w:uiPriority w:val="99"/>
    <w:semiHidden/>
    <w:unhideWhenUsed/>
    <w:rsid w:val="000D61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D61A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D61A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D61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D61A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3EA99-692C-40F7-A2AA-0D6F0E35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6</Pages>
  <Words>1182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Kopryk</dc:creator>
  <cp:lastModifiedBy>Mateusz</cp:lastModifiedBy>
  <cp:revision>25</cp:revision>
  <dcterms:created xsi:type="dcterms:W3CDTF">2012-11-27T12:54:00Z</dcterms:created>
  <dcterms:modified xsi:type="dcterms:W3CDTF">2012-12-09T20:06:00Z</dcterms:modified>
</cp:coreProperties>
</file>