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CB" w:rsidRPr="006B7F5B" w:rsidRDefault="00A67BD7" w:rsidP="00A67BD7">
      <w:pPr>
        <w:jc w:val="right"/>
        <w:rPr>
          <w:rFonts w:cs="Arial"/>
          <w:b/>
          <w:color w:val="000000" w:themeColor="text1"/>
          <w:sz w:val="18"/>
          <w:szCs w:val="18"/>
        </w:rPr>
      </w:pPr>
      <w:bookmarkStart w:id="0" w:name="_GoBack"/>
      <w:bookmarkEnd w:id="0"/>
      <w:r w:rsidRPr="006B7F5B">
        <w:rPr>
          <w:rFonts w:cs="Arial"/>
          <w:b/>
          <w:color w:val="000000" w:themeColor="text1"/>
          <w:sz w:val="18"/>
          <w:szCs w:val="18"/>
        </w:rPr>
        <w:t xml:space="preserve">Albuquerque, NM a </w:t>
      </w:r>
      <w:r w:rsidR="00A450C7" w:rsidRPr="006B7F5B">
        <w:rPr>
          <w:rFonts w:cs="Arial"/>
          <w:b/>
          <w:color w:val="000000" w:themeColor="text1"/>
          <w:sz w:val="18"/>
          <w:szCs w:val="18"/>
        </w:rPr>
        <w:t>17 de Marzo de 2014</w:t>
      </w:r>
    </w:p>
    <w:p w:rsidR="00783A07" w:rsidRPr="006B7F5B" w:rsidRDefault="00783A07" w:rsidP="00783A07">
      <w:pPr>
        <w:spacing w:after="0" w:line="240" w:lineRule="auto"/>
        <w:rPr>
          <w:b/>
          <w:sz w:val="18"/>
          <w:szCs w:val="18"/>
        </w:rPr>
      </w:pPr>
    </w:p>
    <w:p w:rsidR="006B7F5B" w:rsidRPr="006B7F5B" w:rsidRDefault="006B7F5B" w:rsidP="006B7F5B">
      <w:pPr>
        <w:spacing w:after="0" w:line="240" w:lineRule="auto"/>
        <w:rPr>
          <w:b/>
          <w:sz w:val="18"/>
          <w:szCs w:val="18"/>
        </w:rPr>
      </w:pPr>
      <w:r w:rsidRPr="006B7F5B">
        <w:rPr>
          <w:b/>
          <w:sz w:val="18"/>
          <w:szCs w:val="18"/>
        </w:rPr>
        <w:t>Dr. Federico Martínez-Carrasco Pleite</w:t>
      </w:r>
    </w:p>
    <w:p w:rsidR="006B7F5B" w:rsidRPr="006B7F5B" w:rsidRDefault="006B7F5B" w:rsidP="006B7F5B">
      <w:pPr>
        <w:spacing w:after="0" w:line="240" w:lineRule="auto"/>
        <w:rPr>
          <w:b/>
          <w:sz w:val="18"/>
          <w:szCs w:val="18"/>
        </w:rPr>
      </w:pPr>
      <w:r w:rsidRPr="006B7F5B">
        <w:rPr>
          <w:b/>
          <w:sz w:val="18"/>
          <w:szCs w:val="18"/>
        </w:rPr>
        <w:t>Universidad De Murcia, España.</w:t>
      </w:r>
    </w:p>
    <w:p w:rsidR="006B7F5B" w:rsidRPr="006B7F5B" w:rsidRDefault="006B7F5B" w:rsidP="006B7F5B">
      <w:pPr>
        <w:spacing w:after="0" w:line="240" w:lineRule="auto"/>
        <w:rPr>
          <w:b/>
          <w:sz w:val="18"/>
          <w:szCs w:val="18"/>
        </w:rPr>
      </w:pPr>
      <w:r w:rsidRPr="006B7F5B">
        <w:rPr>
          <w:b/>
          <w:sz w:val="18"/>
          <w:szCs w:val="18"/>
        </w:rPr>
        <w:t>PRESENTE</w:t>
      </w:r>
    </w:p>
    <w:p w:rsidR="00783A07" w:rsidRDefault="00783A07" w:rsidP="00A450C7">
      <w:pPr>
        <w:spacing w:after="0" w:line="240" w:lineRule="auto"/>
        <w:rPr>
          <w:b/>
          <w:sz w:val="16"/>
          <w:szCs w:val="16"/>
        </w:rPr>
      </w:pPr>
    </w:p>
    <w:p w:rsidR="00E24568" w:rsidRPr="00623B75" w:rsidRDefault="006D42C0" w:rsidP="00A450C7">
      <w:pPr>
        <w:spacing w:after="0" w:line="240" w:lineRule="auto"/>
        <w:rPr>
          <w:rFonts w:ascii="Calibrí" w:hAnsi="Calibrí"/>
          <w:b/>
          <w:sz w:val="18"/>
          <w:szCs w:val="18"/>
        </w:rPr>
      </w:pPr>
      <w:r w:rsidRPr="00623B75">
        <w:rPr>
          <w:rFonts w:ascii="Calibrí" w:hAnsi="Calibrí" w:cs="Arial"/>
          <w:b/>
          <w:color w:val="000000" w:themeColor="text1"/>
          <w:sz w:val="18"/>
          <w:szCs w:val="18"/>
        </w:rPr>
        <w:br/>
      </w:r>
      <w:r w:rsidR="00E24568" w:rsidRPr="00623B75">
        <w:rPr>
          <w:rFonts w:ascii="Calibrí" w:hAnsi="Calibrí"/>
          <w:b/>
          <w:color w:val="1F497D"/>
          <w:sz w:val="20"/>
          <w:szCs w:val="20"/>
        </w:rPr>
        <w:t xml:space="preserve">              </w:t>
      </w:r>
    </w:p>
    <w:p w:rsidR="006D42C0" w:rsidRPr="00623B75" w:rsidRDefault="00E24568" w:rsidP="00840494">
      <w:pPr>
        <w:jc w:val="both"/>
        <w:rPr>
          <w:rFonts w:ascii="Calibrí" w:hAnsi="Calibrí"/>
          <w:b/>
          <w:color w:val="1F497D"/>
          <w:sz w:val="20"/>
          <w:szCs w:val="20"/>
          <w:lang w:val="fr-CA"/>
        </w:rPr>
      </w:pPr>
      <w:r w:rsidRPr="00623B75">
        <w:rPr>
          <w:rFonts w:ascii="Calibrí" w:hAnsi="Calibrí"/>
          <w:b/>
          <w:color w:val="1F497D"/>
          <w:sz w:val="20"/>
          <w:szCs w:val="20"/>
        </w:rPr>
        <w:t xml:space="preserve">                </w:t>
      </w:r>
      <w:r w:rsidR="001E2B54" w:rsidRPr="00623B75">
        <w:rPr>
          <w:rFonts w:ascii="Calibrí" w:hAnsi="Calibrí" w:cs="Arial"/>
          <w:color w:val="000000" w:themeColor="text1"/>
          <w:sz w:val="18"/>
          <w:szCs w:val="18"/>
        </w:rPr>
        <w:t>L</w:t>
      </w:r>
      <w:r w:rsidR="006D42C0"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a filosofía de </w:t>
      </w:r>
      <w:r w:rsidR="004411A1" w:rsidRPr="00623B75">
        <w:rPr>
          <w:rFonts w:ascii="Calibrí" w:hAnsi="Calibrí" w:cs="Arial"/>
          <w:color w:val="000000" w:themeColor="text1"/>
          <w:sz w:val="18"/>
          <w:szCs w:val="18"/>
        </w:rPr>
        <w:t>GRANA</w:t>
      </w:r>
      <w:r w:rsidR="006D42C0" w:rsidRPr="00623B75">
        <w:rPr>
          <w:rFonts w:ascii="Calibrí" w:hAnsi="Calibrí" w:cs="Arial"/>
          <w:color w:val="000000" w:themeColor="text1"/>
          <w:sz w:val="18"/>
          <w:szCs w:val="18"/>
        </w:rPr>
        <w:t>-ISTEC es impulsar la calidad de la educación superior en nuestra región, con pertinencia, cobertura e innovación. La sociedad actual demanda que los sistemas educativos respondan a una sociedad global, donde la cooperación académica internacional y la construcción de una verdadera internacionalización esté orientada a formar individuos comprometidos con el desarrollo sustentable, con una verdadera vocación de servicio, un perfil competitivo en el entorno hemisférico, con sentido ético y principios morales.</w:t>
      </w:r>
    </w:p>
    <w:p w:rsidR="006D42C0" w:rsidRPr="00623B75" w:rsidRDefault="006D42C0" w:rsidP="00840494">
      <w:pPr>
        <w:ind w:firstLine="708"/>
        <w:jc w:val="both"/>
        <w:rPr>
          <w:rFonts w:ascii="Calibrí" w:hAnsi="Calibrí" w:cs="Arial"/>
          <w:color w:val="000000" w:themeColor="text1"/>
          <w:sz w:val="18"/>
          <w:szCs w:val="18"/>
        </w:rPr>
      </w:pPr>
      <w:r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Los efectos globalizadores de la economía han dado margen a un reacomodo en las estrategias formativas del individuo. Los procesos de internacionalización es el resultado de un orden basado en políticas, normas y estrategias de la UNESCO. OEA, OCDE, la declaratoria de BOLOGNIA, entre otros. Coinciden en que la educación ofrecida por establecimientos educativos </w:t>
      </w:r>
      <w:r w:rsidR="00684D36"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IES </w:t>
      </w:r>
      <w:r w:rsidRPr="00623B75">
        <w:rPr>
          <w:rFonts w:ascii="Calibrí" w:hAnsi="Calibrí" w:cs="Arial"/>
          <w:color w:val="000000" w:themeColor="text1"/>
          <w:sz w:val="18"/>
          <w:szCs w:val="18"/>
        </w:rPr>
        <w:t>deberá considerar que los entes académicos y universitarios interactúen en redes académicas y sociales, que el estudiante conozca otras culturas y respete los usos y costumbres de ellas, participe como actor en los p</w:t>
      </w:r>
      <w:r w:rsidR="00AF7858" w:rsidRPr="00623B75">
        <w:rPr>
          <w:rFonts w:ascii="Calibrí" w:hAnsi="Calibrí" w:cs="Arial"/>
          <w:color w:val="000000" w:themeColor="text1"/>
          <w:sz w:val="18"/>
          <w:szCs w:val="18"/>
        </w:rPr>
        <w:t>rocesos de cambio en el concierto</w:t>
      </w:r>
      <w:r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 nacional e internacional.</w:t>
      </w:r>
    </w:p>
    <w:p w:rsidR="00AF7858" w:rsidRPr="00623B75" w:rsidRDefault="006D42C0" w:rsidP="00840494">
      <w:pPr>
        <w:ind w:firstLine="708"/>
        <w:jc w:val="both"/>
        <w:rPr>
          <w:rFonts w:ascii="Calibrí" w:hAnsi="Calibrí" w:cs="Arial"/>
          <w:color w:val="000000" w:themeColor="text1"/>
          <w:sz w:val="18"/>
          <w:szCs w:val="18"/>
        </w:rPr>
      </w:pPr>
      <w:r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En este contexto la dimensión internacional de una </w:t>
      </w:r>
      <w:r w:rsidR="00684D36"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IES deberá </w:t>
      </w:r>
      <w:r w:rsidR="00AF7858"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 </w:t>
      </w:r>
      <w:r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 incluir a estudiantes, egresados, profesores, </w:t>
      </w:r>
      <w:r w:rsidR="00684D36"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empleadores, directivos y </w:t>
      </w:r>
      <w:r w:rsidRPr="00623B75">
        <w:rPr>
          <w:rFonts w:ascii="Calibrí" w:hAnsi="Calibrí" w:cs="Arial"/>
          <w:color w:val="000000" w:themeColor="text1"/>
          <w:sz w:val="18"/>
          <w:szCs w:val="18"/>
        </w:rPr>
        <w:t>administrativos.</w:t>
      </w:r>
      <w:r w:rsidR="00684D36"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 Donde</w:t>
      </w:r>
      <w:r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 La investigación, docencia, extensión, vinculación y difusión, así como las tecno</w:t>
      </w:r>
      <w:r w:rsidR="00684D36" w:rsidRPr="00623B75">
        <w:rPr>
          <w:rFonts w:ascii="Calibrí" w:hAnsi="Calibrí" w:cs="Arial"/>
          <w:color w:val="000000" w:themeColor="text1"/>
          <w:sz w:val="18"/>
          <w:szCs w:val="18"/>
        </w:rPr>
        <w:t>logías serán vínculos</w:t>
      </w:r>
      <w:r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 de desarrollo y cambio.</w:t>
      </w:r>
      <w:r w:rsidR="00FA2B96"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 </w:t>
      </w:r>
    </w:p>
    <w:p w:rsidR="006A784F" w:rsidRPr="00623B75" w:rsidRDefault="00AD7763" w:rsidP="006A784F">
      <w:pPr>
        <w:ind w:firstLine="708"/>
        <w:jc w:val="both"/>
        <w:rPr>
          <w:rFonts w:ascii="Calibrí" w:hAnsi="Calibrí" w:cs="Arial"/>
          <w:color w:val="000000" w:themeColor="text1"/>
          <w:sz w:val="18"/>
          <w:szCs w:val="18"/>
        </w:rPr>
      </w:pPr>
      <w:r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Bajo este énfasis </w:t>
      </w:r>
      <w:r w:rsidR="00EE232F"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 </w:t>
      </w:r>
      <w:r w:rsidR="007F620D" w:rsidRPr="00623B75">
        <w:rPr>
          <w:rFonts w:ascii="Calibrí" w:hAnsi="Calibrí" w:cs="Arial"/>
          <w:b/>
          <w:color w:val="000000" w:themeColor="text1"/>
          <w:sz w:val="18"/>
          <w:szCs w:val="18"/>
        </w:rPr>
        <w:t xml:space="preserve">me permito extenderle </w:t>
      </w:r>
      <w:r w:rsidR="004411A1" w:rsidRPr="00623B75">
        <w:rPr>
          <w:rFonts w:ascii="Calibrí" w:hAnsi="Calibrí" w:cs="Arial"/>
          <w:b/>
          <w:color w:val="000000" w:themeColor="text1"/>
          <w:sz w:val="18"/>
          <w:szCs w:val="18"/>
        </w:rPr>
        <w:t xml:space="preserve"> una</w:t>
      </w:r>
      <w:r w:rsidR="000819CB" w:rsidRPr="00623B75">
        <w:rPr>
          <w:rFonts w:ascii="Calibrí" w:hAnsi="Calibrí" w:cs="Arial"/>
          <w:b/>
          <w:color w:val="000000" w:themeColor="text1"/>
          <w:sz w:val="18"/>
          <w:szCs w:val="18"/>
        </w:rPr>
        <w:t xml:space="preserve"> invitación</w:t>
      </w:r>
      <w:r w:rsidR="00EA150D" w:rsidRPr="00623B75">
        <w:rPr>
          <w:rFonts w:ascii="Calibrí" w:hAnsi="Calibrí" w:cs="Arial"/>
          <w:b/>
          <w:color w:val="000000" w:themeColor="text1"/>
          <w:sz w:val="18"/>
          <w:szCs w:val="18"/>
        </w:rPr>
        <w:t xml:space="preserve"> a formar parte del padrón de evaluadores internacionales de la educación superior de GRANA-ISTEC</w:t>
      </w:r>
      <w:r w:rsidR="00EA150D"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. </w:t>
      </w:r>
      <w:r w:rsidR="00623B75" w:rsidRPr="00623B75">
        <w:rPr>
          <w:rFonts w:ascii="Calibrí" w:hAnsi="Calibrí" w:cs="Arial"/>
          <w:color w:val="000000" w:themeColor="text1"/>
          <w:sz w:val="18"/>
          <w:szCs w:val="18"/>
        </w:rPr>
        <w:t>Así como, participar en los procesos de Evaluación Externa EE a</w:t>
      </w:r>
      <w:r w:rsidR="00584FC1"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 los Programas Educativos PE de</w:t>
      </w:r>
      <w:r w:rsidR="00623B75">
        <w:rPr>
          <w:rFonts w:ascii="Calibrí" w:hAnsi="Calibrí" w:cs="Arial"/>
          <w:color w:val="000000" w:themeColor="text1"/>
          <w:sz w:val="18"/>
          <w:szCs w:val="18"/>
        </w:rPr>
        <w:t>:</w:t>
      </w:r>
      <w:r w:rsidR="00584FC1"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 Licenciatura en Administración de Empresas y la Maestría en Dirección Estratégica Empresarial de la Universidad Gerardo Barrios </w:t>
      </w:r>
      <w:r w:rsidR="006A784F"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UGB </w:t>
      </w:r>
      <w:r w:rsidR="00584FC1" w:rsidRPr="00623B75">
        <w:rPr>
          <w:rFonts w:ascii="Calibrí" w:hAnsi="Calibrí" w:cs="Arial"/>
          <w:color w:val="000000" w:themeColor="text1"/>
          <w:sz w:val="18"/>
          <w:szCs w:val="18"/>
        </w:rPr>
        <w:t>de la Republica de El Salvador</w:t>
      </w:r>
      <w:r w:rsidR="006A784F"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, en las sedes San Miguel y Usulután,  del 12 de abril al 25 de mayo del año en curso conforme a los siguientes documentos que se adjuntan: </w:t>
      </w:r>
    </w:p>
    <w:p w:rsidR="006A784F" w:rsidRPr="00623B75" w:rsidRDefault="006A784F" w:rsidP="006A784F">
      <w:pPr>
        <w:pStyle w:val="Prrafodelista"/>
        <w:numPr>
          <w:ilvl w:val="0"/>
          <w:numId w:val="3"/>
        </w:numPr>
        <w:jc w:val="both"/>
        <w:rPr>
          <w:rFonts w:ascii="Calibrí" w:hAnsi="Calibrí" w:cs="Arial"/>
          <w:color w:val="000000" w:themeColor="text1"/>
          <w:sz w:val="18"/>
          <w:szCs w:val="18"/>
        </w:rPr>
      </w:pPr>
      <w:r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 Programación de actividades, </w:t>
      </w:r>
    </w:p>
    <w:p w:rsidR="006A784F" w:rsidRPr="00623B75" w:rsidRDefault="006A784F" w:rsidP="006A784F">
      <w:pPr>
        <w:pStyle w:val="Prrafodelista"/>
        <w:numPr>
          <w:ilvl w:val="0"/>
          <w:numId w:val="3"/>
        </w:numPr>
        <w:jc w:val="both"/>
        <w:rPr>
          <w:rFonts w:ascii="Calibrí" w:hAnsi="Calibrí" w:cs="Arial"/>
          <w:color w:val="000000" w:themeColor="text1"/>
          <w:sz w:val="18"/>
          <w:szCs w:val="18"/>
        </w:rPr>
      </w:pPr>
      <w:r w:rsidRPr="00623B75">
        <w:rPr>
          <w:rFonts w:ascii="Calibrí" w:hAnsi="Calibrí" w:cs="Arial"/>
          <w:color w:val="000000" w:themeColor="text1"/>
          <w:sz w:val="18"/>
          <w:szCs w:val="18"/>
        </w:rPr>
        <w:t>Lista de evaluadores externos</w:t>
      </w:r>
    </w:p>
    <w:p w:rsidR="00A450C7" w:rsidRPr="00623B75" w:rsidRDefault="006A784F" w:rsidP="006A784F">
      <w:pPr>
        <w:pStyle w:val="Prrafodelista"/>
        <w:numPr>
          <w:ilvl w:val="0"/>
          <w:numId w:val="3"/>
        </w:numPr>
        <w:jc w:val="both"/>
        <w:rPr>
          <w:rFonts w:ascii="Calibrí" w:hAnsi="Calibrí" w:cs="Arial"/>
          <w:color w:val="000000" w:themeColor="text1"/>
          <w:sz w:val="18"/>
          <w:szCs w:val="18"/>
        </w:rPr>
      </w:pPr>
      <w:r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 Manual-Instructivo del evaluador externo.</w:t>
      </w:r>
    </w:p>
    <w:p w:rsidR="007F620D" w:rsidRPr="00623B75" w:rsidRDefault="007F620D" w:rsidP="007F620D">
      <w:pPr>
        <w:jc w:val="both"/>
        <w:rPr>
          <w:rFonts w:ascii="Calibrí" w:hAnsi="Calibrí" w:cs="Arial"/>
          <w:color w:val="000000" w:themeColor="text1"/>
          <w:sz w:val="18"/>
          <w:szCs w:val="18"/>
        </w:rPr>
      </w:pPr>
      <w:r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Son 3 fases en que se centra la EE es: el trabajo de evaluación </w:t>
      </w:r>
      <w:proofErr w:type="spellStart"/>
      <w:r w:rsidRPr="00623B75">
        <w:rPr>
          <w:rFonts w:ascii="Calibrí" w:hAnsi="Calibrí" w:cs="Arial"/>
          <w:color w:val="000000" w:themeColor="text1"/>
          <w:sz w:val="18"/>
          <w:szCs w:val="18"/>
        </w:rPr>
        <w:t>on</w:t>
      </w:r>
      <w:proofErr w:type="spellEnd"/>
      <w:r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 line entre EE, la visita a la UGB y la fase de conclusión de la evaluación, pudiendo ser esta en última etapa a distancia.</w:t>
      </w:r>
      <w:r w:rsidR="00783A07">
        <w:rPr>
          <w:rFonts w:ascii="Calibrí" w:hAnsi="Calibrí" w:cs="Arial"/>
          <w:color w:val="000000" w:themeColor="text1"/>
          <w:sz w:val="18"/>
          <w:szCs w:val="18"/>
        </w:rPr>
        <w:t xml:space="preserve"> </w:t>
      </w:r>
    </w:p>
    <w:p w:rsidR="006A784F" w:rsidRPr="00623B75" w:rsidRDefault="006A784F" w:rsidP="006A784F">
      <w:pPr>
        <w:pStyle w:val="Prrafodelista"/>
        <w:ind w:left="1068"/>
        <w:jc w:val="both"/>
        <w:rPr>
          <w:rFonts w:ascii="Calibrí" w:hAnsi="Calibrí" w:cs="Arial"/>
          <w:color w:val="000000" w:themeColor="text1"/>
          <w:sz w:val="18"/>
          <w:szCs w:val="18"/>
        </w:rPr>
      </w:pPr>
    </w:p>
    <w:p w:rsidR="006A784F" w:rsidRPr="00623B75" w:rsidRDefault="006A784F" w:rsidP="006A784F">
      <w:pPr>
        <w:jc w:val="both"/>
        <w:rPr>
          <w:rFonts w:ascii="Calibrí" w:hAnsi="Calibrí" w:cs="Arial"/>
          <w:color w:val="000000" w:themeColor="text1"/>
          <w:sz w:val="18"/>
          <w:szCs w:val="18"/>
        </w:rPr>
      </w:pPr>
      <w:r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               Los gastos erogados para los procesos de evaluación en mención correrán a cargo de la UGB </w:t>
      </w:r>
    </w:p>
    <w:p w:rsidR="006D42C0" w:rsidRPr="00623B75" w:rsidRDefault="006A784F" w:rsidP="00840494">
      <w:pPr>
        <w:ind w:firstLine="708"/>
        <w:jc w:val="both"/>
        <w:rPr>
          <w:rFonts w:ascii="Calibrí" w:hAnsi="Calibrí" w:cs="Arial"/>
          <w:color w:val="000000" w:themeColor="text1"/>
          <w:sz w:val="18"/>
          <w:szCs w:val="18"/>
        </w:rPr>
      </w:pPr>
      <w:r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Aprecio </w:t>
      </w:r>
      <w:r w:rsidR="007F620D"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y agradezco </w:t>
      </w:r>
      <w:r w:rsidRPr="00623B75">
        <w:rPr>
          <w:rFonts w:ascii="Calibrí" w:hAnsi="Calibrí" w:cs="Arial"/>
          <w:color w:val="000000" w:themeColor="text1"/>
          <w:sz w:val="18"/>
          <w:szCs w:val="18"/>
        </w:rPr>
        <w:t>su disposición para llevar a cabo</w:t>
      </w:r>
      <w:r w:rsidR="007F620D" w:rsidRPr="00623B75">
        <w:rPr>
          <w:rFonts w:ascii="Calibrí" w:hAnsi="Calibrí" w:cs="Arial"/>
          <w:color w:val="000000" w:themeColor="text1"/>
          <w:sz w:val="18"/>
          <w:szCs w:val="18"/>
        </w:rPr>
        <w:t xml:space="preserve"> esta actividad con fines de apoyar la mejora en la calidad de la Educación Superior de la región Centroamericana.</w:t>
      </w:r>
    </w:p>
    <w:p w:rsidR="00B151D2" w:rsidRPr="00623B75" w:rsidRDefault="007A78C0" w:rsidP="00A67BD7">
      <w:pPr>
        <w:pStyle w:val="Sinespaciado"/>
        <w:ind w:firstLine="708"/>
        <w:jc w:val="both"/>
        <w:rPr>
          <w:rFonts w:ascii="Calibrí" w:hAnsi="Calibrí" w:cs="Arial"/>
          <w:color w:val="000000" w:themeColor="text1"/>
          <w:sz w:val="18"/>
          <w:szCs w:val="18"/>
        </w:rPr>
      </w:pPr>
      <w:r w:rsidRPr="00623B75">
        <w:rPr>
          <w:rFonts w:ascii="Calibrí" w:hAnsi="Calibrí" w:cs="Arial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46E15F97" wp14:editId="4F1CF3F4">
            <wp:simplePos x="0" y="0"/>
            <wp:positionH relativeFrom="column">
              <wp:posOffset>2816005</wp:posOffset>
            </wp:positionH>
            <wp:positionV relativeFrom="paragraph">
              <wp:posOffset>65626</wp:posOffset>
            </wp:positionV>
            <wp:extent cx="2417196" cy="1709531"/>
            <wp:effectExtent l="0" t="0" r="0" b="0"/>
            <wp:wrapNone/>
            <wp:docPr id="2" name="Imagen 1" descr="G:\Sello-grana-us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ello-grana-usad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196" cy="1709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0BB9" w:rsidRPr="00623B75" w:rsidRDefault="00140BB9" w:rsidP="006D42C0">
      <w:pPr>
        <w:pStyle w:val="Sinespaciado"/>
        <w:ind w:firstLine="708"/>
        <w:jc w:val="center"/>
        <w:rPr>
          <w:rFonts w:ascii="Calibrí" w:hAnsi="Calibrí" w:cs="Arial"/>
          <w:color w:val="000000" w:themeColor="text1"/>
          <w:sz w:val="18"/>
          <w:szCs w:val="18"/>
        </w:rPr>
      </w:pPr>
      <w:r w:rsidRPr="00623B75">
        <w:rPr>
          <w:rFonts w:ascii="Calibrí" w:hAnsi="Calibrí" w:cs="Arial"/>
          <w:color w:val="000000" w:themeColor="text1"/>
          <w:sz w:val="18"/>
          <w:szCs w:val="18"/>
        </w:rPr>
        <w:t>.</w:t>
      </w:r>
    </w:p>
    <w:p w:rsidR="00A67BD7" w:rsidRPr="00623B75" w:rsidRDefault="007F620D" w:rsidP="006D42C0">
      <w:pPr>
        <w:pStyle w:val="Sinespaciado"/>
        <w:jc w:val="center"/>
        <w:rPr>
          <w:rFonts w:ascii="Calibrí" w:hAnsi="Calibrí" w:cs="Arial"/>
          <w:color w:val="000000" w:themeColor="text1"/>
          <w:sz w:val="18"/>
          <w:szCs w:val="18"/>
        </w:rPr>
      </w:pPr>
      <w:r w:rsidRPr="00623B75">
        <w:rPr>
          <w:rFonts w:ascii="Calibrí" w:hAnsi="Calibrí" w:cs="Arial"/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24C7B826" wp14:editId="1CF061D9">
            <wp:simplePos x="0" y="0"/>
            <wp:positionH relativeFrom="column">
              <wp:posOffset>1940560</wp:posOffset>
            </wp:positionH>
            <wp:positionV relativeFrom="paragraph">
              <wp:posOffset>140335</wp:posOffset>
            </wp:positionV>
            <wp:extent cx="1677670" cy="1025525"/>
            <wp:effectExtent l="0" t="0" r="0" b="0"/>
            <wp:wrapNone/>
            <wp:docPr id="1" name="Imagen 1" descr="C:\Users\Donato\Documents\firma de dona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ato\Documents\firma de donato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67BD7" w:rsidRPr="00623B75" w:rsidRDefault="00A67BD7" w:rsidP="006D42C0">
      <w:pPr>
        <w:pStyle w:val="Sinespaciado"/>
        <w:jc w:val="center"/>
        <w:rPr>
          <w:rFonts w:ascii="Calibrí" w:hAnsi="Calibrí" w:cs="Arial"/>
          <w:color w:val="000000" w:themeColor="text1"/>
          <w:sz w:val="18"/>
          <w:szCs w:val="18"/>
        </w:rPr>
      </w:pPr>
      <w:r w:rsidRPr="00623B75">
        <w:rPr>
          <w:rFonts w:ascii="Calibrí" w:hAnsi="Calibrí" w:cs="Arial"/>
          <w:color w:val="000000" w:themeColor="text1"/>
          <w:sz w:val="18"/>
          <w:szCs w:val="18"/>
        </w:rPr>
        <w:t>Sinceramente</w:t>
      </w:r>
    </w:p>
    <w:p w:rsidR="00A67BD7" w:rsidRPr="00623B75" w:rsidRDefault="00A67BD7" w:rsidP="006D42C0">
      <w:pPr>
        <w:pStyle w:val="Sinespaciado"/>
        <w:jc w:val="center"/>
        <w:rPr>
          <w:rFonts w:ascii="Calibrí" w:hAnsi="Calibrí" w:cs="Arial"/>
          <w:color w:val="000000" w:themeColor="text1"/>
          <w:sz w:val="18"/>
          <w:szCs w:val="18"/>
        </w:rPr>
      </w:pPr>
    </w:p>
    <w:p w:rsidR="00140BB9" w:rsidRPr="00623B75" w:rsidRDefault="00140BB9" w:rsidP="006D42C0">
      <w:pPr>
        <w:pStyle w:val="Sinespaciado"/>
        <w:jc w:val="center"/>
        <w:rPr>
          <w:rFonts w:ascii="Calibrí" w:hAnsi="Calibrí" w:cs="Arial"/>
          <w:color w:val="000000" w:themeColor="text1"/>
          <w:sz w:val="18"/>
          <w:szCs w:val="18"/>
        </w:rPr>
      </w:pPr>
    </w:p>
    <w:p w:rsidR="000819CB" w:rsidRPr="00623B75" w:rsidRDefault="007A78C0" w:rsidP="007A78C0">
      <w:pPr>
        <w:pStyle w:val="Sinespaciado"/>
        <w:jc w:val="center"/>
        <w:rPr>
          <w:rFonts w:ascii="Calibrí" w:hAnsi="Calibrí" w:cs="Arial"/>
          <w:b/>
          <w:color w:val="000000" w:themeColor="text1"/>
          <w:sz w:val="18"/>
          <w:szCs w:val="18"/>
        </w:rPr>
      </w:pPr>
      <w:r w:rsidRPr="00623B75">
        <w:rPr>
          <w:rFonts w:ascii="Calibrí" w:hAnsi="Calibrí" w:cs="Arial"/>
          <w:color w:val="000000" w:themeColor="text1"/>
          <w:sz w:val="18"/>
          <w:szCs w:val="18"/>
        </w:rPr>
        <w:br/>
      </w:r>
      <w:r w:rsidR="00A67BD7" w:rsidRPr="00623B75">
        <w:rPr>
          <w:rFonts w:ascii="Calibrí" w:hAnsi="Calibrí" w:cs="Arial"/>
          <w:b/>
          <w:color w:val="000000" w:themeColor="text1"/>
          <w:sz w:val="18"/>
          <w:szCs w:val="18"/>
        </w:rPr>
        <w:t>DR. Donato Vallín</w:t>
      </w:r>
      <w:r w:rsidR="00A67BD7" w:rsidRPr="00623B75">
        <w:rPr>
          <w:rFonts w:ascii="Calibrí" w:hAnsi="Calibrí" w:cs="Arial"/>
          <w:b/>
          <w:color w:val="000000" w:themeColor="text1"/>
          <w:sz w:val="18"/>
          <w:szCs w:val="18"/>
        </w:rPr>
        <w:br/>
        <w:t>Director</w:t>
      </w:r>
    </w:p>
    <w:p w:rsidR="00577BCB" w:rsidRPr="00623B75" w:rsidRDefault="00577BCB" w:rsidP="007A78C0">
      <w:pPr>
        <w:pStyle w:val="Sinespaciado"/>
        <w:jc w:val="center"/>
        <w:rPr>
          <w:rFonts w:ascii="Calibrí" w:hAnsi="Calibrí" w:cs="Arial"/>
          <w:b/>
          <w:color w:val="000000" w:themeColor="text1"/>
          <w:sz w:val="18"/>
          <w:szCs w:val="18"/>
        </w:rPr>
      </w:pPr>
    </w:p>
    <w:p w:rsidR="00577BCB" w:rsidRPr="00623B75" w:rsidRDefault="00C577A6" w:rsidP="00783A07">
      <w:pPr>
        <w:pStyle w:val="Sinespaciado"/>
        <w:rPr>
          <w:rFonts w:ascii="Calibrí" w:hAnsi="Calibrí" w:cs="Arial"/>
          <w:b/>
          <w:color w:val="000000" w:themeColor="text1"/>
        </w:rPr>
      </w:pPr>
      <w:r w:rsidRPr="00623B75">
        <w:rPr>
          <w:rFonts w:ascii="Calibrí" w:hAnsi="Calibrí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655FD" wp14:editId="73AD79AA">
                <wp:simplePos x="0" y="0"/>
                <wp:positionH relativeFrom="column">
                  <wp:posOffset>-220980</wp:posOffset>
                </wp:positionH>
                <wp:positionV relativeFrom="paragraph">
                  <wp:posOffset>233680</wp:posOffset>
                </wp:positionV>
                <wp:extent cx="2520315" cy="445135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315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21CB" w:rsidRPr="007A78C0" w:rsidRDefault="000A21CB" w:rsidP="005D7AC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7.4pt;margin-top:18.4pt;width:198.45pt;height: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" filled="f" stroked="f">
                <v:textbox>
                  <w:txbxContent>
                    <w:p w:rsidR="000A21CB" w:rsidRPr="007A78C0" w:rsidRDefault="000A21CB" w:rsidP="005D7AC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77BCB" w:rsidRPr="00623B75" w:rsidSect="000A21CB">
      <w:headerReference w:type="default" r:id="rId11"/>
      <w:footerReference w:type="default" r:id="rId12"/>
      <w:pgSz w:w="12240" w:h="15840"/>
      <w:pgMar w:top="1417" w:right="1701" w:bottom="1417" w:left="1701" w:header="708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5A5" w:rsidRDefault="005C55A5" w:rsidP="000819CB">
      <w:pPr>
        <w:spacing w:after="0" w:line="240" w:lineRule="auto"/>
      </w:pPr>
      <w:r>
        <w:separator/>
      </w:r>
    </w:p>
  </w:endnote>
  <w:endnote w:type="continuationSeparator" w:id="0">
    <w:p w:rsidR="005C55A5" w:rsidRDefault="005C55A5" w:rsidP="00081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í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CB" w:rsidRPr="004411A1" w:rsidRDefault="004411A1" w:rsidP="004411A1">
    <w:pPr>
      <w:pStyle w:val="Ttulo3"/>
      <w:shd w:val="clear" w:color="auto" w:fill="FFFFFF"/>
      <w:spacing w:before="0" w:beforeAutospacing="0" w:after="0" w:afterAutospacing="0"/>
      <w:contextualSpacing/>
      <w:jc w:val="center"/>
      <w:rPr>
        <w:rFonts w:ascii="Arial" w:hAnsi="Arial" w:cs="Arial"/>
        <w:color w:val="376F62"/>
        <w:sz w:val="20"/>
        <w:szCs w:val="12"/>
        <w:lang w:val="en-US"/>
      </w:rPr>
    </w:pPr>
    <w:r>
      <w:rPr>
        <w:rFonts w:ascii="Arial" w:hAnsi="Arial" w:cs="Arial"/>
        <w:color w:val="376F62"/>
        <w:sz w:val="20"/>
        <w:szCs w:val="12"/>
        <w:lang w:val="en-US"/>
      </w:rPr>
      <w:t>ISTEC, Inc. MSC01 11</w:t>
    </w:r>
    <w:r w:rsidRPr="00A806DE">
      <w:rPr>
        <w:rFonts w:ascii="Arial" w:hAnsi="Arial" w:cs="Arial"/>
        <w:color w:val="376F62"/>
        <w:sz w:val="20"/>
        <w:szCs w:val="12"/>
        <w:lang w:val="en-US"/>
      </w:rPr>
      <w:t>00 - University of New Mexico - Albuquer</w:t>
    </w:r>
    <w:r>
      <w:rPr>
        <w:rFonts w:ascii="Arial" w:hAnsi="Arial" w:cs="Arial"/>
        <w:color w:val="376F62"/>
        <w:sz w:val="20"/>
        <w:szCs w:val="12"/>
        <w:lang w:val="en-US"/>
      </w:rPr>
      <w:t>que</w:t>
    </w:r>
    <w:r>
      <w:rPr>
        <w:rFonts w:ascii="Arial" w:hAnsi="Arial" w:cs="Arial"/>
        <w:color w:val="376F62"/>
        <w:sz w:val="20"/>
        <w:szCs w:val="12"/>
        <w:lang w:val="en-US"/>
      </w:rPr>
      <w:br/>
      <w:t>NM 87131-0001- Tel/Fax: (555) 277-2630</w:t>
    </w:r>
    <w:r w:rsidRPr="00A806DE">
      <w:rPr>
        <w:rFonts w:ascii="Arial" w:hAnsi="Arial" w:cs="Arial"/>
        <w:color w:val="376F62"/>
        <w:sz w:val="20"/>
        <w:szCs w:val="12"/>
        <w:lang w:val="en-US"/>
      </w:rPr>
      <w:t xml:space="preserve"> / (505) </w:t>
    </w:r>
    <w:r>
      <w:rPr>
        <w:rFonts w:ascii="Arial" w:hAnsi="Arial" w:cs="Arial"/>
        <w:color w:val="376F62"/>
        <w:sz w:val="20"/>
        <w:szCs w:val="12"/>
        <w:lang w:val="en-US"/>
      </w:rPr>
      <w:t>277-1439</w:t>
    </w:r>
    <w:r w:rsidRPr="00A806DE">
      <w:rPr>
        <w:rFonts w:ascii="Arial" w:hAnsi="Arial" w:cs="Arial"/>
        <w:color w:val="376F62"/>
        <w:sz w:val="20"/>
        <w:szCs w:val="12"/>
        <w:lang w:val="en-US"/>
      </w:rPr>
      <w:br/>
      <w:t>www.istec.org • info@istec.org • dvallin@istec.org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5A5" w:rsidRDefault="005C55A5" w:rsidP="000819CB">
      <w:pPr>
        <w:spacing w:after="0" w:line="240" w:lineRule="auto"/>
      </w:pPr>
      <w:r>
        <w:separator/>
      </w:r>
    </w:p>
  </w:footnote>
  <w:footnote w:type="continuationSeparator" w:id="0">
    <w:p w:rsidR="005C55A5" w:rsidRDefault="005C55A5" w:rsidP="00081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CB" w:rsidRDefault="00C577A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1336675</wp:posOffset>
              </wp:positionH>
              <wp:positionV relativeFrom="paragraph">
                <wp:posOffset>15240</wp:posOffset>
              </wp:positionV>
              <wp:extent cx="4723765" cy="27051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3765" cy="2705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A150D" w:rsidRPr="001E2B54" w:rsidRDefault="00EA150D" w:rsidP="00EA150D">
                          <w:pPr>
                            <w:pStyle w:val="Ttulo3"/>
                            <w:shd w:val="clear" w:color="auto" w:fill="FFFFFF"/>
                            <w:spacing w:before="0" w:beforeAutospacing="0" w:after="0" w:afterAutospacing="0"/>
                            <w:contextualSpacing/>
                            <w:rPr>
                              <w:rFonts w:ascii="Arial" w:hAnsi="Arial" w:cs="Arial"/>
                              <w:color w:val="376F62"/>
                              <w:sz w:val="20"/>
                              <w:szCs w:val="20"/>
                              <w:u w:val="single"/>
                              <w:lang w:val="en-US"/>
                            </w:rPr>
                          </w:pPr>
                          <w:r w:rsidRPr="001E2B54">
                            <w:rPr>
                              <w:rFonts w:ascii="Arial" w:hAnsi="Arial" w:cs="Arial"/>
                              <w:color w:val="C22B13"/>
                              <w:sz w:val="20"/>
                              <w:szCs w:val="20"/>
                              <w:u w:val="single"/>
                              <w:lang w:val="en-US"/>
                            </w:rPr>
                            <w:t>G</w:t>
                          </w:r>
                          <w:r w:rsidRPr="001E2B54">
                            <w:rPr>
                              <w:rFonts w:ascii="Arial" w:hAnsi="Arial" w:cs="Arial"/>
                              <w:color w:val="376F62"/>
                              <w:sz w:val="20"/>
                              <w:szCs w:val="20"/>
                              <w:u w:val="single"/>
                              <w:lang w:val="en-US"/>
                            </w:rPr>
                            <w:t>eneration of </w:t>
                          </w:r>
                          <w:r w:rsidRPr="001E2B54">
                            <w:rPr>
                              <w:rFonts w:ascii="Arial" w:hAnsi="Arial" w:cs="Arial"/>
                              <w:color w:val="C22B13"/>
                              <w:sz w:val="20"/>
                              <w:szCs w:val="20"/>
                              <w:u w:val="single"/>
                              <w:lang w:val="en-US"/>
                            </w:rPr>
                            <w:t>R</w:t>
                          </w:r>
                          <w:r w:rsidRPr="001E2B54">
                            <w:rPr>
                              <w:rFonts w:ascii="Arial" w:hAnsi="Arial" w:cs="Arial"/>
                              <w:color w:val="376F62"/>
                              <w:sz w:val="20"/>
                              <w:szCs w:val="20"/>
                              <w:u w:val="single"/>
                              <w:lang w:val="en-US"/>
                            </w:rPr>
                            <w:t>esources for </w:t>
                          </w:r>
                          <w:r w:rsidRPr="001E2B54">
                            <w:rPr>
                              <w:rFonts w:ascii="Arial" w:hAnsi="Arial" w:cs="Arial"/>
                              <w:color w:val="C22B13"/>
                              <w:sz w:val="20"/>
                              <w:szCs w:val="20"/>
                              <w:u w:val="single"/>
                              <w:lang w:val="en-US"/>
                            </w:rPr>
                            <w:t>A</w:t>
                          </w:r>
                          <w:r w:rsidRPr="001E2B54">
                            <w:rPr>
                              <w:rFonts w:ascii="Arial" w:hAnsi="Arial" w:cs="Arial"/>
                              <w:color w:val="376F62"/>
                              <w:sz w:val="20"/>
                              <w:szCs w:val="20"/>
                              <w:u w:val="single"/>
                              <w:lang w:val="en-US"/>
                            </w:rPr>
                            <w:t xml:space="preserve">ccreditation in </w:t>
                          </w:r>
                          <w:r w:rsidRPr="001E2B54">
                            <w:rPr>
                              <w:rFonts w:ascii="Arial" w:hAnsi="Arial" w:cs="Arial"/>
                              <w:color w:val="C22B13"/>
                              <w:sz w:val="20"/>
                              <w:szCs w:val="20"/>
                              <w:u w:val="single"/>
                              <w:lang w:val="en-US"/>
                            </w:rPr>
                            <w:t>N</w:t>
                          </w:r>
                          <w:r w:rsidRPr="001E2B54">
                            <w:rPr>
                              <w:rFonts w:ascii="Arial" w:hAnsi="Arial" w:cs="Arial"/>
                              <w:color w:val="376F62"/>
                              <w:sz w:val="20"/>
                              <w:szCs w:val="20"/>
                              <w:u w:val="single"/>
                              <w:lang w:val="en-US"/>
                            </w:rPr>
                            <w:t>ations of the </w:t>
                          </w:r>
                          <w:r w:rsidRPr="001E2B54">
                            <w:rPr>
                              <w:rFonts w:ascii="Arial" w:hAnsi="Arial" w:cs="Arial"/>
                              <w:color w:val="C22B13"/>
                              <w:sz w:val="20"/>
                              <w:szCs w:val="20"/>
                              <w:u w:val="single"/>
                              <w:lang w:val="en-US"/>
                            </w:rPr>
                            <w:t>A</w:t>
                          </w:r>
                          <w:r w:rsidRPr="001E2B54">
                            <w:rPr>
                              <w:rFonts w:ascii="Arial" w:hAnsi="Arial" w:cs="Arial"/>
                              <w:color w:val="376F62"/>
                              <w:sz w:val="20"/>
                              <w:szCs w:val="20"/>
                              <w:u w:val="single"/>
                              <w:lang w:val="en-US"/>
                            </w:rPr>
                            <w:t>mericas</w:t>
                          </w:r>
                        </w:p>
                        <w:p w:rsidR="000819CB" w:rsidRPr="00EA150D" w:rsidRDefault="000819CB" w:rsidP="000819CB">
                          <w:pPr>
                            <w:rPr>
                              <w:sz w:val="14"/>
                              <w:szCs w:val="1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05.25pt;margin-top:1.2pt;width:371.95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" filled="f" stroked="f">
              <v:textbox>
                <w:txbxContent>
                  <w:p w:rsidR="00EA150D" w:rsidRPr="001E2B54" w:rsidRDefault="00EA150D" w:rsidP="00EA150D">
                    <w:pPr>
                      <w:pStyle w:val="Ttulo3"/>
                      <w:shd w:val="clear" w:color="auto" w:fill="FFFFFF"/>
                      <w:spacing w:before="0" w:beforeAutospacing="0" w:after="0" w:afterAutospacing="0"/>
                      <w:contextualSpacing/>
                      <w:rPr>
                        <w:rFonts w:ascii="Arial" w:hAnsi="Arial" w:cs="Arial"/>
                        <w:color w:val="376F62"/>
                        <w:sz w:val="20"/>
                        <w:szCs w:val="20"/>
                        <w:u w:val="single"/>
                        <w:lang w:val="en-US"/>
                      </w:rPr>
                    </w:pPr>
                    <w:r w:rsidRPr="001E2B54">
                      <w:rPr>
                        <w:rFonts w:ascii="Arial" w:hAnsi="Arial" w:cs="Arial"/>
                        <w:color w:val="C22B13"/>
                        <w:sz w:val="20"/>
                        <w:szCs w:val="20"/>
                        <w:u w:val="single"/>
                        <w:lang w:val="en-US"/>
                      </w:rPr>
                      <w:t>G</w:t>
                    </w:r>
                    <w:r w:rsidRPr="001E2B54">
                      <w:rPr>
                        <w:rFonts w:ascii="Arial" w:hAnsi="Arial" w:cs="Arial"/>
                        <w:color w:val="376F62"/>
                        <w:sz w:val="20"/>
                        <w:szCs w:val="20"/>
                        <w:u w:val="single"/>
                        <w:lang w:val="en-US"/>
                      </w:rPr>
                      <w:t>eneration of </w:t>
                    </w:r>
                    <w:r w:rsidRPr="001E2B54">
                      <w:rPr>
                        <w:rFonts w:ascii="Arial" w:hAnsi="Arial" w:cs="Arial"/>
                        <w:color w:val="C22B13"/>
                        <w:sz w:val="20"/>
                        <w:szCs w:val="20"/>
                        <w:u w:val="single"/>
                        <w:lang w:val="en-US"/>
                      </w:rPr>
                      <w:t>R</w:t>
                    </w:r>
                    <w:r w:rsidRPr="001E2B54">
                      <w:rPr>
                        <w:rFonts w:ascii="Arial" w:hAnsi="Arial" w:cs="Arial"/>
                        <w:color w:val="376F62"/>
                        <w:sz w:val="20"/>
                        <w:szCs w:val="20"/>
                        <w:u w:val="single"/>
                        <w:lang w:val="en-US"/>
                      </w:rPr>
                      <w:t>esources for </w:t>
                    </w:r>
                    <w:r w:rsidRPr="001E2B54">
                      <w:rPr>
                        <w:rFonts w:ascii="Arial" w:hAnsi="Arial" w:cs="Arial"/>
                        <w:color w:val="C22B13"/>
                        <w:sz w:val="20"/>
                        <w:szCs w:val="20"/>
                        <w:u w:val="single"/>
                        <w:lang w:val="en-US"/>
                      </w:rPr>
                      <w:t>A</w:t>
                    </w:r>
                    <w:r w:rsidRPr="001E2B54">
                      <w:rPr>
                        <w:rFonts w:ascii="Arial" w:hAnsi="Arial" w:cs="Arial"/>
                        <w:color w:val="376F62"/>
                        <w:sz w:val="20"/>
                        <w:szCs w:val="20"/>
                        <w:u w:val="single"/>
                        <w:lang w:val="en-US"/>
                      </w:rPr>
                      <w:t xml:space="preserve">ccreditation in </w:t>
                    </w:r>
                    <w:r w:rsidRPr="001E2B54">
                      <w:rPr>
                        <w:rFonts w:ascii="Arial" w:hAnsi="Arial" w:cs="Arial"/>
                        <w:color w:val="C22B13"/>
                        <w:sz w:val="20"/>
                        <w:szCs w:val="20"/>
                        <w:u w:val="single"/>
                        <w:lang w:val="en-US"/>
                      </w:rPr>
                      <w:t>N</w:t>
                    </w:r>
                    <w:r w:rsidRPr="001E2B54">
                      <w:rPr>
                        <w:rFonts w:ascii="Arial" w:hAnsi="Arial" w:cs="Arial"/>
                        <w:color w:val="376F62"/>
                        <w:sz w:val="20"/>
                        <w:szCs w:val="20"/>
                        <w:u w:val="single"/>
                        <w:lang w:val="en-US"/>
                      </w:rPr>
                      <w:t>ations of the </w:t>
                    </w:r>
                    <w:r w:rsidRPr="001E2B54">
                      <w:rPr>
                        <w:rFonts w:ascii="Arial" w:hAnsi="Arial" w:cs="Arial"/>
                        <w:color w:val="C22B13"/>
                        <w:sz w:val="20"/>
                        <w:szCs w:val="20"/>
                        <w:u w:val="single"/>
                        <w:lang w:val="en-US"/>
                      </w:rPr>
                      <w:t>A</w:t>
                    </w:r>
                    <w:r w:rsidRPr="001E2B54">
                      <w:rPr>
                        <w:rFonts w:ascii="Arial" w:hAnsi="Arial" w:cs="Arial"/>
                        <w:color w:val="376F62"/>
                        <w:sz w:val="20"/>
                        <w:szCs w:val="20"/>
                        <w:u w:val="single"/>
                        <w:lang w:val="en-US"/>
                      </w:rPr>
                      <w:t>mericas</w:t>
                    </w:r>
                  </w:p>
                  <w:p w:rsidR="000819CB" w:rsidRPr="00EA150D" w:rsidRDefault="000819CB" w:rsidP="000819CB">
                    <w:pPr>
                      <w:rPr>
                        <w:sz w:val="14"/>
                        <w:szCs w:val="1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3F1C34" w:rsidRPr="000819CB">
      <w:rPr>
        <w:noProof/>
        <w:lang w:eastAsia="es-MX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25731</wp:posOffset>
          </wp:positionH>
          <wp:positionV relativeFrom="paragraph">
            <wp:posOffset>-243205</wp:posOffset>
          </wp:positionV>
          <wp:extent cx="1549400" cy="556895"/>
          <wp:effectExtent l="0" t="0" r="0" b="0"/>
          <wp:wrapNone/>
          <wp:docPr id="3" name="Imagen 3" descr="http://www.istec.org/wp-content/uploads/2010/08/Grana-y-Cochinill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http://www.istec.org/wp-content/uploads/2010/08/Grana-y-Cochinilla1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9400" cy="556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4605D"/>
    <w:multiLevelType w:val="hybridMultilevel"/>
    <w:tmpl w:val="60D0A9CE"/>
    <w:lvl w:ilvl="0" w:tplc="D7CC550A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A974194"/>
    <w:multiLevelType w:val="hybridMultilevel"/>
    <w:tmpl w:val="5F6081D8"/>
    <w:lvl w:ilvl="0" w:tplc="73BED3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5C06AAB"/>
    <w:multiLevelType w:val="hybridMultilevel"/>
    <w:tmpl w:val="EC064C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9CB"/>
    <w:rsid w:val="000111BF"/>
    <w:rsid w:val="00030CB5"/>
    <w:rsid w:val="000819CB"/>
    <w:rsid w:val="000A21CB"/>
    <w:rsid w:val="000E0929"/>
    <w:rsid w:val="00105EC7"/>
    <w:rsid w:val="00140BB9"/>
    <w:rsid w:val="0016529F"/>
    <w:rsid w:val="001A5584"/>
    <w:rsid w:val="001E2B54"/>
    <w:rsid w:val="002413BB"/>
    <w:rsid w:val="00246681"/>
    <w:rsid w:val="0028463F"/>
    <w:rsid w:val="002F1E75"/>
    <w:rsid w:val="00313334"/>
    <w:rsid w:val="00360278"/>
    <w:rsid w:val="003F1C34"/>
    <w:rsid w:val="004411A1"/>
    <w:rsid w:val="00530C97"/>
    <w:rsid w:val="00577BCB"/>
    <w:rsid w:val="00584FC1"/>
    <w:rsid w:val="005C55A5"/>
    <w:rsid w:val="005D7AC1"/>
    <w:rsid w:val="006224BE"/>
    <w:rsid w:val="00623B75"/>
    <w:rsid w:val="00684D36"/>
    <w:rsid w:val="006A784F"/>
    <w:rsid w:val="006B45B5"/>
    <w:rsid w:val="006B7F5B"/>
    <w:rsid w:val="006C3CB2"/>
    <w:rsid w:val="006D42C0"/>
    <w:rsid w:val="00783A07"/>
    <w:rsid w:val="007A78C0"/>
    <w:rsid w:val="007F620D"/>
    <w:rsid w:val="00840494"/>
    <w:rsid w:val="00840B0B"/>
    <w:rsid w:val="009B10DC"/>
    <w:rsid w:val="00A432B6"/>
    <w:rsid w:val="00A450C7"/>
    <w:rsid w:val="00A6173B"/>
    <w:rsid w:val="00A67BD7"/>
    <w:rsid w:val="00A73827"/>
    <w:rsid w:val="00AD7763"/>
    <w:rsid w:val="00AE3A77"/>
    <w:rsid w:val="00AF7858"/>
    <w:rsid w:val="00B151D2"/>
    <w:rsid w:val="00B735C0"/>
    <w:rsid w:val="00B76C85"/>
    <w:rsid w:val="00C12717"/>
    <w:rsid w:val="00C577A6"/>
    <w:rsid w:val="00D45A5C"/>
    <w:rsid w:val="00E24568"/>
    <w:rsid w:val="00EA150D"/>
    <w:rsid w:val="00EE232F"/>
    <w:rsid w:val="00EE7AEA"/>
    <w:rsid w:val="00F63A6A"/>
    <w:rsid w:val="00FA2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A15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19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9CB"/>
  </w:style>
  <w:style w:type="paragraph" w:styleId="Piedepgina">
    <w:name w:val="footer"/>
    <w:basedOn w:val="Normal"/>
    <w:link w:val="PiedepginaCar"/>
    <w:uiPriority w:val="99"/>
    <w:unhideWhenUsed/>
    <w:rsid w:val="000819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9CB"/>
  </w:style>
  <w:style w:type="paragraph" w:styleId="Sinespaciado">
    <w:name w:val="No Spacing"/>
    <w:uiPriority w:val="1"/>
    <w:qFormat/>
    <w:rsid w:val="00EE7AEA"/>
    <w:pPr>
      <w:spacing w:after="0" w:line="240" w:lineRule="auto"/>
    </w:pPr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E7AEA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A150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Style10">
    <w:name w:val="Style10"/>
    <w:basedOn w:val="Normal"/>
    <w:rsid w:val="006D42C0"/>
    <w:pPr>
      <w:spacing w:after="0" w:line="289" w:lineRule="exact"/>
      <w:jc w:val="both"/>
    </w:pPr>
    <w:rPr>
      <w:rFonts w:ascii="Calibri" w:eastAsia="Calibri" w:hAnsi="Calibri" w:cs="Calibri"/>
      <w:sz w:val="20"/>
      <w:szCs w:val="20"/>
      <w:lang w:eastAsia="es-MX"/>
    </w:rPr>
  </w:style>
  <w:style w:type="paragraph" w:customStyle="1" w:styleId="Style9">
    <w:name w:val="Style9"/>
    <w:basedOn w:val="Normal"/>
    <w:rsid w:val="006D42C0"/>
    <w:pPr>
      <w:spacing w:after="0" w:line="288" w:lineRule="exact"/>
      <w:ind w:firstLine="710"/>
      <w:jc w:val="both"/>
    </w:pPr>
    <w:rPr>
      <w:rFonts w:ascii="Calibri" w:eastAsia="Calibri" w:hAnsi="Calibri" w:cs="Calibri"/>
      <w:sz w:val="20"/>
      <w:szCs w:val="20"/>
      <w:lang w:eastAsia="es-MX"/>
    </w:rPr>
  </w:style>
  <w:style w:type="character" w:customStyle="1" w:styleId="CharStyle6">
    <w:name w:val="CharStyle6"/>
    <w:basedOn w:val="Fuentedeprrafopredeter"/>
    <w:rsid w:val="006D42C0"/>
    <w:rPr>
      <w:rFonts w:ascii="Calibri" w:eastAsia="Calibri" w:hAnsi="Calibri" w:cs="Calibri"/>
      <w:b w:val="0"/>
      <w:bCs w:val="0"/>
      <w:i w:val="0"/>
      <w:iCs w:val="0"/>
      <w:smallCaps w:val="0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1C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A78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A15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19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19CB"/>
  </w:style>
  <w:style w:type="paragraph" w:styleId="Piedepgina">
    <w:name w:val="footer"/>
    <w:basedOn w:val="Normal"/>
    <w:link w:val="PiedepginaCar"/>
    <w:uiPriority w:val="99"/>
    <w:unhideWhenUsed/>
    <w:rsid w:val="000819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19CB"/>
  </w:style>
  <w:style w:type="paragraph" w:styleId="Sinespaciado">
    <w:name w:val="No Spacing"/>
    <w:uiPriority w:val="1"/>
    <w:qFormat/>
    <w:rsid w:val="00EE7AEA"/>
    <w:pPr>
      <w:spacing w:after="0" w:line="240" w:lineRule="auto"/>
    </w:pPr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E7AEA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EA150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Style10">
    <w:name w:val="Style10"/>
    <w:basedOn w:val="Normal"/>
    <w:rsid w:val="006D42C0"/>
    <w:pPr>
      <w:spacing w:after="0" w:line="289" w:lineRule="exact"/>
      <w:jc w:val="both"/>
    </w:pPr>
    <w:rPr>
      <w:rFonts w:ascii="Calibri" w:eastAsia="Calibri" w:hAnsi="Calibri" w:cs="Calibri"/>
      <w:sz w:val="20"/>
      <w:szCs w:val="20"/>
      <w:lang w:eastAsia="es-MX"/>
    </w:rPr>
  </w:style>
  <w:style w:type="paragraph" w:customStyle="1" w:styleId="Style9">
    <w:name w:val="Style9"/>
    <w:basedOn w:val="Normal"/>
    <w:rsid w:val="006D42C0"/>
    <w:pPr>
      <w:spacing w:after="0" w:line="288" w:lineRule="exact"/>
      <w:ind w:firstLine="710"/>
      <w:jc w:val="both"/>
    </w:pPr>
    <w:rPr>
      <w:rFonts w:ascii="Calibri" w:eastAsia="Calibri" w:hAnsi="Calibri" w:cs="Calibri"/>
      <w:sz w:val="20"/>
      <w:szCs w:val="20"/>
      <w:lang w:eastAsia="es-MX"/>
    </w:rPr>
  </w:style>
  <w:style w:type="character" w:customStyle="1" w:styleId="CharStyle6">
    <w:name w:val="CharStyle6"/>
    <w:basedOn w:val="Fuentedeprrafopredeter"/>
    <w:rsid w:val="006D42C0"/>
    <w:rPr>
      <w:rFonts w:ascii="Calibri" w:eastAsia="Calibri" w:hAnsi="Calibri" w:cs="Calibri"/>
      <w:b w:val="0"/>
      <w:bCs w:val="0"/>
      <w:i w:val="0"/>
      <w:iCs w:val="0"/>
      <w:smallCaps w:val="0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1C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A7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F64D3-D998-471B-ADF0-3940D0431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</dc:creator>
  <cp:lastModifiedBy>usuario-01</cp:lastModifiedBy>
  <cp:revision>2</cp:revision>
  <cp:lastPrinted>2014-03-17T17:49:00Z</cp:lastPrinted>
  <dcterms:created xsi:type="dcterms:W3CDTF">2014-08-04T23:03:00Z</dcterms:created>
  <dcterms:modified xsi:type="dcterms:W3CDTF">2014-08-04T23:03:00Z</dcterms:modified>
</cp:coreProperties>
</file>