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9DC" w:rsidRPr="007759DC" w:rsidRDefault="007759DC" w:rsidP="007759DC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b/>
          <w:bCs/>
          <w:kern w:val="36"/>
          <w:sz w:val="24"/>
          <w:szCs w:val="24"/>
          <w:lang w:eastAsia="pl-PL"/>
        </w:rPr>
        <w:t xml:space="preserve">Kosiarka bijakowa LISICKI KB – </w:t>
      </w:r>
      <w:proofErr w:type="spellStart"/>
      <w:r w:rsidRPr="007759DC">
        <w:rPr>
          <w:rFonts w:ascii="Tahoma" w:eastAsia="Times New Roman" w:hAnsi="Tahoma" w:cs="Tahoma"/>
          <w:b/>
          <w:bCs/>
          <w:kern w:val="36"/>
          <w:sz w:val="24"/>
          <w:szCs w:val="24"/>
          <w:lang w:eastAsia="pl-PL"/>
        </w:rPr>
        <w:t>mulczer</w:t>
      </w:r>
      <w:proofErr w:type="spellEnd"/>
      <w:r w:rsidRPr="007759DC">
        <w:rPr>
          <w:rFonts w:ascii="Tahoma" w:eastAsia="Times New Roman" w:hAnsi="Tahoma" w:cs="Tahoma"/>
          <w:b/>
          <w:bCs/>
          <w:kern w:val="36"/>
          <w:sz w:val="24"/>
          <w:szCs w:val="24"/>
          <w:lang w:eastAsia="pl-PL"/>
        </w:rPr>
        <w:t xml:space="preserve"> do ciągnika | sz</w:t>
      </w:r>
      <w:bookmarkStart w:id="0" w:name="_GoBack"/>
      <w:bookmarkEnd w:id="0"/>
      <w:r w:rsidRPr="007759DC">
        <w:rPr>
          <w:rFonts w:ascii="Tahoma" w:eastAsia="Times New Roman" w:hAnsi="Tahoma" w:cs="Tahoma"/>
          <w:b/>
          <w:bCs/>
          <w:kern w:val="36"/>
          <w:sz w:val="24"/>
          <w:szCs w:val="24"/>
          <w:lang w:eastAsia="pl-PL"/>
        </w:rPr>
        <w:t>er</w:t>
      </w:r>
      <w:r>
        <w:rPr>
          <w:rFonts w:ascii="Tahoma" w:eastAsia="Times New Roman" w:hAnsi="Tahoma" w:cs="Tahoma"/>
          <w:b/>
          <w:bCs/>
          <w:kern w:val="36"/>
          <w:sz w:val="24"/>
          <w:szCs w:val="24"/>
          <w:lang w:eastAsia="pl-PL"/>
        </w:rPr>
        <w:t>.</w:t>
      </w:r>
      <w:r w:rsidRPr="007759DC">
        <w:rPr>
          <w:rFonts w:ascii="Tahoma" w:eastAsia="Times New Roman" w:hAnsi="Tahoma" w:cs="Tahoma"/>
          <w:b/>
          <w:bCs/>
          <w:kern w:val="36"/>
          <w:sz w:val="24"/>
          <w:szCs w:val="24"/>
          <w:lang w:eastAsia="pl-PL"/>
        </w:rPr>
        <w:t xml:space="preserve"> 1,0–2,4 m</w:t>
      </w:r>
    </w:p>
    <w:p w:rsidR="007759DC" w:rsidRPr="007759DC" w:rsidRDefault="007759DC" w:rsidP="007759D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Kosiarka bijakowa </w:t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LISICKI KB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 to solidny </w:t>
      </w:r>
      <w:proofErr w:type="spellStart"/>
      <w:r w:rsidRPr="007759DC">
        <w:rPr>
          <w:rFonts w:ascii="Tahoma" w:eastAsia="Times New Roman" w:hAnsi="Tahoma" w:cs="Tahoma"/>
          <w:sz w:val="24"/>
          <w:szCs w:val="24"/>
          <w:lang w:eastAsia="pl-PL"/>
        </w:rPr>
        <w:t>mulczer</w:t>
      </w:r>
      <w:proofErr w:type="spellEnd"/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 przeznaczony do koszenia i rozdrabniania trawy, chwastów, pozostałości roślinnych oraz lekkich </w:t>
      </w:r>
      <w:proofErr w:type="spellStart"/>
      <w:r w:rsidRPr="007759DC">
        <w:rPr>
          <w:rFonts w:ascii="Tahoma" w:eastAsia="Times New Roman" w:hAnsi="Tahoma" w:cs="Tahoma"/>
          <w:sz w:val="24"/>
          <w:szCs w:val="24"/>
          <w:lang w:eastAsia="pl-PL"/>
        </w:rPr>
        <w:t>zakrzaczeń</w:t>
      </w:r>
      <w:proofErr w:type="spellEnd"/>
      <w:r w:rsidRPr="007759DC">
        <w:rPr>
          <w:rFonts w:ascii="Tahoma" w:eastAsia="Times New Roman" w:hAnsi="Tahoma" w:cs="Tahoma"/>
          <w:sz w:val="24"/>
          <w:szCs w:val="24"/>
          <w:lang w:eastAsia="pl-PL"/>
        </w:rPr>
        <w:t>. Dzięki zastosowaniu ciężkich młotków bijakowych maszyna skutecznie rozdrabnia materiał, pozostawiając go równomiernie rozłożonego na powierzchni.</w:t>
      </w:r>
    </w:p>
    <w:p w:rsidR="007759DC" w:rsidRPr="007759DC" w:rsidRDefault="007759DC" w:rsidP="007759D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Kosiarka sprawdzi się zarówno w gospodarstwach rolnych i sadowniczych, jak również przy pielęgnacji terenów zielonych, nieużytków, poboczy, parków czy większych działek.</w:t>
      </w:r>
    </w:p>
    <w:p w:rsidR="007759DC" w:rsidRPr="007759DC" w:rsidRDefault="007759DC" w:rsidP="007759D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Dostępność wielu szerokości roboczych pozwala dobrać odpowiedni model zarówno do mniejszego ciągnika, jak i maszyny o większej mocy.</w:t>
      </w:r>
    </w:p>
    <w:p w:rsidR="007759DC" w:rsidRPr="007759DC" w:rsidRDefault="007759DC" w:rsidP="007759D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Najważniejsze zalety kosiarki bijakowej LISICKI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szerokości robocze od </w:t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1,0 do 2,4 m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,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solidne młotki bijakowe o masie około </w:t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0,7 kg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,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możliwość koszenia trawy, chwastów i roślinności na nieużytkach,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możliwość mulczowania pozostałości po zbiorach i poplonów,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rozdrabnianie cienkich, niestwardniałych gałęzi,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regulowana wysokość koszenia,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wał kopiujący pomagający prowadzić maszynę po nierównym terenie,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płozy ślizgowe chroniące konstrukcję podczas pracy,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otwierana tylna pokrywa ułatwiająca pracę i obsługę maszyny,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przekładnia pasowa zabezpieczająca układ napędowy przed przeciążeniem,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napęd z WOM ciągnika </w:t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 xml:space="preserve">540 </w:t>
      </w:r>
      <w:proofErr w:type="spellStart"/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obr</w:t>
      </w:r>
      <w:proofErr w:type="spellEnd"/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./min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,</w:t>
      </w:r>
    </w:p>
    <w:p w:rsidR="007759DC" w:rsidRPr="007759DC" w:rsidRDefault="007759DC" w:rsidP="00775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możliwość zastosowania </w:t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przesuwu hydraulicznego – opcja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.</w:t>
      </w:r>
    </w:p>
    <w:p w:rsidR="007759DC" w:rsidRPr="007759DC" w:rsidRDefault="007759DC" w:rsidP="007759D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Zastosowanie</w:t>
      </w:r>
    </w:p>
    <w:p w:rsidR="007759DC" w:rsidRPr="007759DC" w:rsidRDefault="007759DC" w:rsidP="007759D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Kosiarka bijakowa LISICKI może być wykorzystywana między innymi do:</w:t>
      </w:r>
    </w:p>
    <w:p w:rsidR="007759DC" w:rsidRPr="007759DC" w:rsidRDefault="007759DC" w:rsidP="00775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koszenia traw i roślin </w:t>
      </w:r>
      <w:proofErr w:type="spellStart"/>
      <w:r w:rsidRPr="007759DC">
        <w:rPr>
          <w:rFonts w:ascii="Tahoma" w:eastAsia="Times New Roman" w:hAnsi="Tahoma" w:cs="Tahoma"/>
          <w:sz w:val="24"/>
          <w:szCs w:val="24"/>
          <w:lang w:eastAsia="pl-PL"/>
        </w:rPr>
        <w:t>niskołodygowych</w:t>
      </w:r>
      <w:proofErr w:type="spellEnd"/>
      <w:r w:rsidRPr="007759DC">
        <w:rPr>
          <w:rFonts w:ascii="Tahoma" w:eastAsia="Times New Roman" w:hAnsi="Tahoma" w:cs="Tahoma"/>
          <w:sz w:val="24"/>
          <w:szCs w:val="24"/>
          <w:lang w:eastAsia="pl-PL"/>
        </w:rPr>
        <w:t>,</w:t>
      </w:r>
    </w:p>
    <w:p w:rsidR="007759DC" w:rsidRPr="007759DC" w:rsidRDefault="007759DC" w:rsidP="00775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pielęgnacji łąk i trwałych użytków zielonych,</w:t>
      </w:r>
    </w:p>
    <w:p w:rsidR="007759DC" w:rsidRPr="007759DC" w:rsidRDefault="007759DC" w:rsidP="00775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wykaszania nieużytków,</w:t>
      </w:r>
    </w:p>
    <w:p w:rsidR="007759DC" w:rsidRPr="007759DC" w:rsidRDefault="007759DC" w:rsidP="00775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koszenia poboczy i terenów komunalnych,</w:t>
      </w:r>
    </w:p>
    <w:p w:rsidR="007759DC" w:rsidRPr="007759DC" w:rsidRDefault="007759DC" w:rsidP="00775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pielęgnacji sadów,</w:t>
      </w:r>
    </w:p>
    <w:p w:rsidR="007759DC" w:rsidRPr="007759DC" w:rsidRDefault="007759DC" w:rsidP="00775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rozdrabniania pozostałości po kukurydzy i tytoniu,</w:t>
      </w:r>
    </w:p>
    <w:p w:rsidR="007759DC" w:rsidRPr="007759DC" w:rsidRDefault="007759DC" w:rsidP="00775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mulczowania poplonów takich jak gorczyca, facelia czy łubin,</w:t>
      </w:r>
    </w:p>
    <w:p w:rsidR="007759DC" w:rsidRPr="007759DC" w:rsidRDefault="007759DC" w:rsidP="00775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rozdrabniania cienkich, niestwardniałych gałęzi o średnicy do około </w:t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1,5 cm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.</w:t>
      </w:r>
    </w:p>
    <w:p w:rsidR="007759DC" w:rsidRPr="007759DC" w:rsidRDefault="007759DC" w:rsidP="007759D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Dane techniczne – dostępne szerokości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716"/>
        <w:gridCol w:w="1813"/>
        <w:gridCol w:w="727"/>
        <w:gridCol w:w="1482"/>
        <w:gridCol w:w="2473"/>
      </w:tblGrid>
      <w:tr w:rsidR="007759DC" w:rsidRPr="007759DC" w:rsidTr="0077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Szerokość robocza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Szerokość całkowita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Masa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Liczba młotków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Zapotrzebowanie mocy</w:t>
            </w:r>
          </w:p>
        </w:tc>
      </w:tr>
      <w:tr w:rsidR="007759DC" w:rsidRPr="007759DC" w:rsidTr="0077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KB 100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1,0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1,25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230 kg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16 szt.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18 KM</w:t>
            </w:r>
          </w:p>
        </w:tc>
      </w:tr>
      <w:tr w:rsidR="007759DC" w:rsidRPr="007759DC" w:rsidTr="0077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lastRenderedPageBreak/>
              <w:t>KB 120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1,2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1,45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260 kg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18 szt.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22 KM</w:t>
            </w:r>
          </w:p>
        </w:tc>
      </w:tr>
      <w:tr w:rsidR="007759DC" w:rsidRPr="007759DC" w:rsidTr="0077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KB 140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1,4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1,65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290 kg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22 szt.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26 KM</w:t>
            </w:r>
          </w:p>
        </w:tc>
      </w:tr>
      <w:tr w:rsidR="007759DC" w:rsidRPr="007759DC" w:rsidTr="0077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KB 160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1,6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1,85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320 kg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24 szt.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35 KM</w:t>
            </w:r>
          </w:p>
        </w:tc>
      </w:tr>
      <w:tr w:rsidR="007759DC" w:rsidRPr="007759DC" w:rsidTr="0077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KB 180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1,8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2,075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395 kg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28 szt.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50 KM</w:t>
            </w:r>
          </w:p>
        </w:tc>
      </w:tr>
      <w:tr w:rsidR="007759DC" w:rsidRPr="007759DC" w:rsidTr="0077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KB 200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2,0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2,27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420 kg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32 szt.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60 KM</w:t>
            </w:r>
          </w:p>
        </w:tc>
      </w:tr>
      <w:tr w:rsidR="007759DC" w:rsidRPr="007759DC" w:rsidTr="0077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KB 220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2,2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2,47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440 kg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34 szt.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70 KM</w:t>
            </w:r>
          </w:p>
        </w:tc>
      </w:tr>
      <w:tr w:rsidR="007759DC" w:rsidRPr="007759DC" w:rsidTr="0077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pl-PL"/>
              </w:rPr>
              <w:t>KB 240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2,4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2,67 m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460 kg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36 szt.</w:t>
            </w:r>
          </w:p>
        </w:tc>
        <w:tc>
          <w:tcPr>
            <w:tcW w:w="0" w:type="auto"/>
            <w:vAlign w:val="center"/>
            <w:hideMark/>
          </w:tcPr>
          <w:p w:rsidR="007759DC" w:rsidRPr="007759DC" w:rsidRDefault="007759DC" w:rsidP="007759D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</w:pPr>
            <w:r w:rsidRPr="007759DC">
              <w:rPr>
                <w:rFonts w:ascii="Tahoma" w:eastAsia="Times New Roman" w:hAnsi="Tahoma" w:cs="Tahoma"/>
                <w:sz w:val="24"/>
                <w:szCs w:val="24"/>
                <w:lang w:eastAsia="pl-PL"/>
              </w:rPr>
              <w:t>80 KM</w:t>
            </w:r>
          </w:p>
        </w:tc>
      </w:tr>
    </w:tbl>
    <w:p w:rsidR="007759DC" w:rsidRPr="007759DC" w:rsidRDefault="007759DC" w:rsidP="007759D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Pozostałe parametry</w:t>
      </w:r>
    </w:p>
    <w:p w:rsidR="007759DC" w:rsidRPr="007759DC" w:rsidRDefault="007759DC" w:rsidP="007759D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Masa pojedynczego bijaka: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 ok. 0,7 kg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br/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Wysokość koszenia: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 10 / 35 / 60 mm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br/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Prędkość WOM: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 540 </w:t>
      </w:r>
      <w:proofErr w:type="spellStart"/>
      <w:r w:rsidRPr="007759DC">
        <w:rPr>
          <w:rFonts w:ascii="Tahoma" w:eastAsia="Times New Roman" w:hAnsi="Tahoma" w:cs="Tahoma"/>
          <w:sz w:val="24"/>
          <w:szCs w:val="24"/>
          <w:lang w:eastAsia="pl-PL"/>
        </w:rPr>
        <w:t>obr</w:t>
      </w:r>
      <w:proofErr w:type="spellEnd"/>
      <w:r w:rsidRPr="007759DC">
        <w:rPr>
          <w:rFonts w:ascii="Tahoma" w:eastAsia="Times New Roman" w:hAnsi="Tahoma" w:cs="Tahoma"/>
          <w:sz w:val="24"/>
          <w:szCs w:val="24"/>
          <w:lang w:eastAsia="pl-PL"/>
        </w:rPr>
        <w:t>./min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br/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Kategoria TUZ: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 I / II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br/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Przesuw: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 możliwość wyposażenia w przesuw hydrauliczny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br/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Tylna pokrywa: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 otwierana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br/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Element roboczy: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 młotki bijakowe</w:t>
      </w:r>
    </w:p>
    <w:p w:rsidR="007759DC" w:rsidRPr="007759DC" w:rsidRDefault="007759DC" w:rsidP="007759D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Jak dobrać szerokość kosiarki?</w:t>
      </w:r>
    </w:p>
    <w:p w:rsidR="007759DC" w:rsidRPr="007759DC" w:rsidRDefault="007759DC" w:rsidP="007759D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sz w:val="24"/>
          <w:szCs w:val="24"/>
          <w:lang w:eastAsia="pl-PL"/>
        </w:rPr>
        <w:t xml:space="preserve">Przy wyborze kosiarki warto zwrócić uwagę przede wszystkim na </w:t>
      </w: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moc ciągnika, jego szerokość oraz rodzaj wykonywanych prac</w:t>
      </w:r>
      <w:r w:rsidRPr="007759DC">
        <w:rPr>
          <w:rFonts w:ascii="Tahoma" w:eastAsia="Times New Roman" w:hAnsi="Tahoma" w:cs="Tahoma"/>
          <w:sz w:val="24"/>
          <w:szCs w:val="24"/>
          <w:lang w:eastAsia="pl-PL"/>
        </w:rPr>
        <w:t>. Do mniejszych ciągników i pracy w sadach dobrym wyborem będą modele KB 100–KB 140. Wersje KB 160–KB 180 zapewniają większą wydajność i są uniwersalnym rozwiązaniem do gospodarstwa, natomiast modele KB 200–KB 240 przeznaczone są do większych ciągników oraz pracy na dużych powierzchniach.</w:t>
      </w:r>
    </w:p>
    <w:p w:rsidR="007759DC" w:rsidRPr="007759DC" w:rsidRDefault="007759DC" w:rsidP="007759D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l-PL"/>
        </w:rPr>
      </w:pPr>
      <w:r w:rsidRPr="007759DC">
        <w:rPr>
          <w:rFonts w:ascii="Tahoma" w:eastAsia="Times New Roman" w:hAnsi="Tahoma" w:cs="Tahoma"/>
          <w:b/>
          <w:bCs/>
          <w:sz w:val="24"/>
          <w:szCs w:val="24"/>
          <w:lang w:eastAsia="pl-PL"/>
        </w:rPr>
        <w:t>Wybierz odpowiednią szerokość kosiarki LISICKI z dostępnych wariantów. W razie wątpliwości dotyczących dopasowania maszyny do ciągnika skontaktuj się z nami – pomożemy dobrać właściwy model.</w:t>
      </w:r>
    </w:p>
    <w:p w:rsidR="00B215F9" w:rsidRPr="007759DC" w:rsidRDefault="00B215F9">
      <w:pPr>
        <w:rPr>
          <w:rFonts w:ascii="Tahoma" w:hAnsi="Tahoma" w:cs="Tahoma"/>
          <w:sz w:val="24"/>
          <w:szCs w:val="24"/>
        </w:rPr>
      </w:pPr>
    </w:p>
    <w:sectPr w:rsidR="00B215F9" w:rsidRPr="00775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20E6F"/>
    <w:multiLevelType w:val="multilevel"/>
    <w:tmpl w:val="E92E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D714A"/>
    <w:multiLevelType w:val="multilevel"/>
    <w:tmpl w:val="DE50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9DC"/>
    <w:rsid w:val="007759DC"/>
    <w:rsid w:val="00B2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0750C"/>
  <w15:chartTrackingRefBased/>
  <w15:docId w15:val="{0F47AA39-3D15-4FA3-8D2D-A129A03C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7759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7759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775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759DC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7759DC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7759DC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customStyle="1" w:styleId="isselectedend">
    <w:name w:val="isselectedend"/>
    <w:basedOn w:val="Normalny"/>
    <w:rsid w:val="00775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7759DC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775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1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447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2026-08-31T12:02:00Z</dcterms:created>
  <dcterms:modified xsi:type="dcterms:W3CDTF">2026-08-31T12:04:00Z</dcterms:modified>
</cp:coreProperties>
</file>