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UserBehavior-SASRec 项目文档</w:t>
      </w:r>
    </w:p>
    <w:p>
      <w:pPr>
        <w:pStyle w:val="Normal"/>
      </w:pPr>
      <w:r>
        <w:t xml:space="preserve">版本：1.0  |  更新时间：2026-06-20</w:t>
      </w:r>
    </w:p>
    <w:p>
      <w:pPr>
        <w:pStyle w:val="Normal"/>
      </w:pPr>
      <w:r>
        <w:t xml:space="preserve">适用范围：本仓库（kamineayaka/UserBehavior-SASRec）训练、评估与团队协作复现。</w:t>
      </w:r>
    </w:p>
    <w:p>
      <w:pPr>
        <w:pStyle w:val="Heading2"/>
      </w:pPr>
      <w:r>
        <w:t xml:space="preserve">1. 项目背景</w:t>
      </w:r>
    </w:p>
    <w:p>
      <w:pPr>
        <w:pStyle w:val="Normal"/>
      </w:pPr>
      <w:r>
        <w:t xml:space="preserve">本项目聚焦“用户行为序列推荐”任务，基于 SASRec（Self-Attentive Sequential Recommendation）实现可复现的训练与评估流程。项目将核心算法抽离为 sasrec_core 包，并提供 notebook、数据下载脚本和团队网格搜索流程，支持课程/团队协作场景下的统一复现。</w:t>
      </w:r>
    </w:p>
    <w:p>
      <w:pPr>
        <w:pStyle w:val="Heading2"/>
      </w:pPr>
      <w:r>
        <w:t xml:space="preserve">2. 项目目标与范围</w:t>
      </w:r>
    </w:p>
    <w:p>
      <w:pPr>
        <w:pStyle w:val="Normal"/>
      </w:pPr>
      <w:r>
        <w:t xml:space="preserve">目标一：在给定用户历史交互序列的情况下预测下一次交互物品（Top-K 推荐）。</w:t>
      </w:r>
    </w:p>
    <w:p>
      <w:pPr>
        <w:pStyle w:val="Normal"/>
      </w:pPr>
      <w:r>
        <w:t xml:space="preserve">目标二：提供从数据准备、训练、评估到结果汇总的端到端流程。</w:t>
      </w:r>
    </w:p>
    <w:p>
      <w:pPr>
        <w:pStyle w:val="Normal"/>
      </w:pPr>
      <w:r>
        <w:t xml:space="preserve">目标三：支持团队成员并行进行 FAST 网格搜索，并由维护者汇总与复现最优超参数。</w:t>
      </w:r>
    </w:p>
    <w:p>
      <w:pPr>
        <w:pStyle w:val="Heading2"/>
      </w:pPr>
      <w:r>
        <w:t xml:space="preserve">3. 前置知识</w:t>
      </w:r>
    </w:p>
    <w:p>
      <w:pPr>
        <w:pStyle w:val="Heading3"/>
      </w:pPr>
      <w:r>
        <w:t xml:space="preserve">3.1 必备技术栈</w:t>
      </w:r>
    </w:p>
    <w:p>
      <w:pPr>
        <w:pStyle w:val="Normal"/>
      </w:pPr>
      <w:r>
        <w:t xml:space="preserve">• Python 3.10+ 与虚拟环境管理（venv/conda）</w:t>
      </w:r>
    </w:p>
    <w:p>
      <w:pPr>
        <w:pStyle w:val="Normal"/>
      </w:pPr>
      <w:r>
        <w:t xml:space="preserve">• PyTorch 基础（Tensor、DataLoader、state_dict、GPU/CPU 设备管理）</w:t>
      </w:r>
    </w:p>
    <w:p>
      <w:pPr>
        <w:pStyle w:val="Normal"/>
      </w:pPr>
      <w:r>
        <w:t xml:space="preserve">• NumPy / Pandas / PyArrow 基础（数组、表格、parquet 文件）</w:t>
      </w:r>
    </w:p>
    <w:p>
      <w:pPr>
        <w:pStyle w:val="Heading3"/>
      </w:pPr>
      <w:r>
        <w:t xml:space="preserve">3.2 推荐系统基础</w:t>
      </w:r>
    </w:p>
    <w:p>
      <w:pPr>
        <w:pStyle w:val="Normal"/>
      </w:pPr>
      <w:r>
        <w:t xml:space="preserve">• 序列推荐问题定义：根据行为序列预测“下一物品”</w:t>
      </w:r>
    </w:p>
    <w:p>
      <w:pPr>
        <w:pStyle w:val="Normal"/>
      </w:pPr>
      <w:r>
        <w:t xml:space="preserve">• 常见指标：HR@K、NDCG@K（越高越好）</w:t>
      </w:r>
    </w:p>
    <w:p>
      <w:pPr>
        <w:pStyle w:val="Normal"/>
      </w:pPr>
      <w:r>
        <w:t xml:space="preserve">• 评估方式：采样排序评估（正样本 + 负采样）</w:t>
      </w:r>
    </w:p>
    <w:p>
      <w:pPr>
        <w:pStyle w:val="Heading2"/>
      </w:pPr>
      <w:r>
        <w:t xml:space="preserve">4. 项目结构概览</w:t>
      </w:r>
    </w:p>
    <w:p>
      <w:pPr>
        <w:pStyle w:val="Normal"/>
      </w:pPr>
      <w:r>
        <w:t xml:space="preserve">• sasrec_core/: 算法核心（配置、数据、模型、训练、Estimator 封装）</w:t>
      </w:r>
    </w:p>
    <w:p>
      <w:pPr>
        <w:pStyle w:val="Normal"/>
      </w:pPr>
      <w:r>
        <w:t xml:space="preserve">• notebooks/: 全量训练、网格搜索与目标检查 notebook</w:t>
      </w:r>
    </w:p>
    <w:p>
      <w:pPr>
        <w:pStyle w:val="Normal"/>
      </w:pPr>
      <w:r>
        <w:t xml:space="preserve">• data/: parquet 输入数据、baseline 指标、训练缓存与模型文件</w:t>
      </w:r>
    </w:p>
    <w:p>
      <w:pPr>
        <w:pStyle w:val="Normal"/>
      </w:pPr>
      <w:r>
        <w:t xml:space="preserve">• results/grid_search/: 团队网格搜索结果与汇总产物</w:t>
      </w:r>
    </w:p>
    <w:p>
      <w:pPr>
        <w:pStyle w:val="Normal"/>
      </w:pPr>
      <w:r>
        <w:t xml:space="preserve">• scripts/: 下载资源、同步算法包、合并网格结果、构建 notebook 等脚本</w:t>
      </w:r>
    </w:p>
    <w:p>
      <w:pPr>
        <w:pStyle w:val="Heading2"/>
      </w:pPr>
      <w:r>
        <w:t xml:space="preserve">5. 环境准备与运行前检查</w:t>
      </w:r>
    </w:p>
    <w:p>
      <w:pPr>
        <w:pStyle w:val="Normal"/>
      </w:pPr>
      <w:r>
        <w:t xml:space="preserve">1) 安装依赖：pip install -r requirements.txt</w:t>
      </w:r>
    </w:p>
    <w:p>
      <w:pPr>
        <w:pStyle w:val="Normal"/>
      </w:pPr>
      <w:r>
        <w:t xml:space="preserve">2) 准备数据：运行 scripts/download_release_assets.py 或从 Release 手动下载 4 个 parquet 到 data/</w:t>
      </w:r>
    </w:p>
    <w:p>
      <w:pPr>
        <w:pStyle w:val="Normal"/>
      </w:pPr>
      <w:r>
        <w:t xml:space="preserve">3) 校验运行环境：确认 torch 版本与 CUDA 可用性；确认 data/ 下必需 parquet 存在。</w:t>
      </w:r>
    </w:p>
    <w:p>
      <w:pPr>
        <w:pStyle w:val="Heading2"/>
      </w:pPr>
      <w:r>
        <w:t xml:space="preserve">6. 数据说明</w:t>
      </w:r>
    </w:p>
    <w:p>
      <w:pPr>
        <w:pStyle w:val="Normal"/>
      </w:pPr>
      <w:r>
        <w:t xml:space="preserve">核心输入：train.parquet、valid.parquet、test.parquet、item2idx_mapping.parquet。</w:t>
      </w:r>
    </w:p>
    <w:p>
      <w:pPr>
        <w:pStyle w:val="Normal"/>
      </w:pPr>
      <w:r>
        <w:t xml:space="preserve">其中 train_seq/valid_seq/test_seq 为内部物品索引序列（0 为 padding，物品索引从 1 开始）。</w:t>
      </w:r>
    </w:p>
    <w:p>
      <w:pPr>
        <w:pStyle w:val="Normal"/>
      </w:pPr>
      <w:r>
        <w:t xml:space="preserve">在大规模训练场景下，项目支持构建 memmap_cache 进行低内存训练，减少 RAM 压力。</w:t>
      </w:r>
    </w:p>
    <w:p>
      <w:pPr>
        <w:pStyle w:val="Heading2"/>
      </w:pPr>
      <w:r>
        <w:t xml:space="preserve">7. 具体实现（核心模块）</w:t>
      </w:r>
    </w:p>
    <w:p>
      <w:pPr>
        <w:pStyle w:val="Heading3"/>
      </w:pPr>
      <w:r>
        <w:t xml:space="preserve">7.1 配置模块（config.py）</w:t>
      </w:r>
    </w:p>
    <w:p>
      <w:pPr>
        <w:pStyle w:val="Normal"/>
      </w:pPr>
      <w:r>
        <w:t xml:space="preserve">SASRecConfig 统一管理 maxlen、hidden_units、num_blocks、num_heads、dropout、batch_size、lr、num_epochs 等超参数。</w:t>
      </w:r>
    </w:p>
    <w:p>
      <w:pPr>
        <w:pStyle w:val="Heading3"/>
      </w:pPr>
      <w:r>
        <w:t xml:space="preserve">7.2 数据模块（data.py）</w:t>
      </w:r>
    </w:p>
    <w:p>
      <w:pPr>
        <w:pStyle w:val="Normal"/>
      </w:pPr>
      <w:r>
        <w:t xml:space="preserve">负责切分缓存加载、序列采样、padding 与负采样，并支持 build_memmap_cache 以磁盘映射方式训练。</w:t>
      </w:r>
    </w:p>
    <w:p>
      <w:pPr>
        <w:pStyle w:val="Heading3"/>
      </w:pPr>
      <w:r>
        <w:t xml:space="preserve">7.3 模型模块（model.py）</w:t>
      </w:r>
    </w:p>
    <w:p>
      <w:pPr>
        <w:pStyle w:val="Normal"/>
      </w:pPr>
      <w:r>
        <w:t xml:space="preserve">实现 SASRec 主体：物品嵌入 + 位置编码 + 多层自注意力模块，输出序列表示并对下一物品进行打分。</w:t>
      </w:r>
    </w:p>
    <w:p>
      <w:pPr>
        <w:pStyle w:val="Heading3"/>
      </w:pPr>
      <w:r>
        <w:t xml:space="preserve">7.4 训练评估模块（trainer.py）</w:t>
      </w:r>
    </w:p>
    <w:p>
      <w:pPr>
        <w:pStyle w:val="Normal"/>
      </w:pPr>
      <w:r>
        <w:t xml:space="preserve">封装训练循环、优化步骤和验证/测试评估逻辑，输出 HR@10、NDCG@10 等核心指标。</w:t>
      </w:r>
    </w:p>
    <w:p>
      <w:pPr>
        <w:pStyle w:val="Heading3"/>
      </w:pPr>
      <w:r>
        <w:t xml:space="preserve">7.5 Estimator 接口（estimator.py）</w:t>
      </w:r>
    </w:p>
    <w:p>
      <w:pPr>
        <w:pStyle w:val="Normal"/>
      </w:pPr>
      <w:r>
        <w:t xml:space="preserve">提供 fit/evaluate/recommend/save/load 一站式 API，降低 notebook 调用复杂度。</w:t>
      </w:r>
    </w:p>
    <w:p>
      <w:pPr>
        <w:pStyle w:val="Heading2"/>
      </w:pPr>
      <w:r>
        <w:t xml:space="preserve">8. 训练与评估流程</w:t>
      </w:r>
    </w:p>
    <w:p>
      <w:pPr>
        <w:pStyle w:val="Normal"/>
      </w:pPr>
      <w:r>
        <w:t xml:space="preserve">标准流程：加载数据 -&gt;（可选）构建 memmap cache -&gt; 调用 SASRecEstimator.fit -&gt; 调用 evaluate(valid/test) -&gt; 保存模型。</w:t>
      </w:r>
    </w:p>
    <w:p>
      <w:pPr>
        <w:pStyle w:val="Normal"/>
      </w:pPr>
      <w:r>
        <w:t xml:space="preserve">推荐使用 notebooks/01_full_train.ipynb 进行全量训练复现；若仅快速验证可降低 epoch 或限制 eval_user_limit。</w:t>
      </w:r>
    </w:p>
    <w:p>
      <w:pPr>
        <w:pStyle w:val="Heading2"/>
      </w:pPr>
      <w:r>
        <w:t xml:space="preserve">9. 团队网格搜索流程</w:t>
      </w:r>
    </w:p>
    <w:p>
      <w:pPr>
        <w:pStyle w:val="Normal"/>
      </w:pPr>
      <w:r>
        <w:t xml:space="preserve">成员侧：在 notebooks/02_grid_search.ipynb 使用 FAST_MODE=True 执行分配任务，按命名规范提交 csv/jsonl。</w:t>
      </w:r>
    </w:p>
    <w:p>
      <w:pPr>
        <w:pStyle w:val="Normal"/>
      </w:pPr>
      <w:r>
        <w:t xml:space="preserve">维护者侧：运行 scripts/merge_grid_results.py 汇总结果，选取最佳超参数后在 01 notebook 执行全量训练。</w:t>
      </w:r>
    </w:p>
    <w:p>
      <w:pPr>
        <w:pStyle w:val="Heading2"/>
      </w:pPr>
      <w:r>
        <w:t xml:space="preserve">10. 结果解释与基线对比</w:t>
      </w:r>
    </w:p>
    <w:p>
      <w:pPr>
        <w:pStyle w:val="Normal"/>
      </w:pPr>
      <w:r>
        <w:t xml:space="preserve">baseline 指标位于 data/baseline/*.json，来自全量用户评估。</w:t>
      </w:r>
    </w:p>
    <w:p>
      <w:pPr>
        <w:pStyle w:val="Normal"/>
      </w:pPr>
      <w:r>
        <w:t xml:space="preserve">FAST 网格结果通常基于抽样用户评估，数值不可直接与全量 baseline 简单横向比较。</w:t>
      </w:r>
    </w:p>
    <w:p>
      <w:pPr>
        <w:pStyle w:val="Heading2"/>
      </w:pPr>
      <w:r>
        <w:t xml:space="preserve">11. 常见问题排查</w:t>
      </w:r>
    </w:p>
    <w:p>
      <w:pPr>
        <w:pStyle w:val="Normal"/>
      </w:pPr>
      <w:r>
        <w:t xml:space="preserve">• 模块导入失败：确认当前工作目录与 sys.path 已包含仓库根目录。</w:t>
      </w:r>
    </w:p>
    <w:p>
      <w:pPr>
        <w:pStyle w:val="Normal"/>
      </w:pPr>
      <w:r>
        <w:t xml:space="preserve">• 缺少 parquet：重新执行下载脚本并检查 data/ 文件完整性。</w:t>
      </w:r>
    </w:p>
    <w:p>
      <w:pPr>
        <w:pStyle w:val="Normal"/>
      </w:pPr>
      <w:r>
        <w:t xml:space="preserve">• CUDA OOM：下调 batch_size/maxlen/hidden_units/num_blocks。</w:t>
      </w:r>
    </w:p>
    <w:p>
      <w:pPr>
        <w:pStyle w:val="Normal"/>
      </w:pPr>
      <w:r>
        <w:t xml:space="preserve">• 指标偏低：检查训练轮次、随机种子、评估样本规模与缓存一致性。</w:t>
      </w:r>
    </w:p>
    <w:p>
      <w:pPr>
        <w:pStyle w:val="Heading2"/>
      </w:pPr>
      <w:r>
        <w:t xml:space="preserve">12. 协作与交付规范</w:t>
      </w:r>
    </w:p>
    <w:p>
      <w:pPr>
        <w:pStyle w:val="Normal"/>
      </w:pPr>
      <w:r>
        <w:t xml:space="preserve">团队协作遵循仓库内任务分工和结果命名规范，建议通过 PR 提交变更并保留可复现运行记录。</w:t>
      </w:r>
    </w:p>
    <w:p>
      <w:pPr>
        <w:pStyle w:val="Normal"/>
      </w:pPr>
      <w:r>
        <w:t xml:space="preserve">对外分享实验结果时，需标注数据范围（全量/抽样）与评估配置，避免误读。</w:t>
      </w:r>
    </w:p>
    <w:p>
      <w:pPr>
        <w:pStyle w:val="Heading2"/>
      </w:pPr>
      <w:r>
        <w:t xml:space="preserve">13. 后续可扩展方向</w:t>
      </w:r>
    </w:p>
    <w:p>
      <w:pPr>
        <w:pStyle w:val="Normal"/>
      </w:pPr>
      <w:r>
        <w:t xml:space="preserve">• 增加更多 baseline（如 GRU4Rec、BERT4Rec）进行横向对比。</w:t>
      </w:r>
    </w:p>
    <w:p>
      <w:pPr>
        <w:pStyle w:val="Normal"/>
      </w:pPr>
      <w:r>
        <w:t xml:space="preserve">• 引入更系统的实验追踪（配置版本化、自动记录训练元数据）。</w:t>
      </w:r>
    </w:p>
    <w:p>
      <w:pPr>
        <w:pStyle w:val="Normal"/>
      </w:pPr>
      <w:r>
        <w:t xml:space="preserve">• 扩展离线指标外的在线评估/业务指标联动分析。</w:t>
      </w:r>
    </w:p>
    <w:p>
      <w:pPr>
        <w:pStyle w:val="Heading2"/>
      </w:pPr>
      <w:r>
        <w:t xml:space="preserve">14. 参考文档</w:t>
      </w:r>
    </w:p>
    <w:p>
      <w:pPr>
        <w:pStyle w:val="Normal"/>
      </w:pPr>
      <w:r>
        <w:t xml:space="preserve">README.md、使用指南.md、前置知识与SASRec.md、sasrec_core/README.md、sasrec_core/SASREC_原理与实现.md、团队网格搜索任务.md。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</w:rPr>
  </w:style>
  <w:style w:type="paragraph" w:styleId="Heading2">
    <w:name w:val="heading 2"/>
    <w:basedOn w:val="Normal"/>
    <w:next w:val="Normal"/>
    <w:uiPriority w:val="9"/>
    <w:qFormat/>
    <w:pPr>
      <w:spacing w:before="200" w:after="80"/>
    </w:pPr>
    <w:rPr>
      <w:b/>
      <w:sz w:val="30"/>
    </w:rPr>
  </w:style>
  <w:style w:type="paragraph" w:styleId="Heading3">
    <w:name w:val="heading 3"/>
    <w:basedOn w:val="Normal"/>
    <w:next w:val="Normal"/>
    <w:uiPriority w:val="9"/>
    <w:qFormat/>
    <w:pPr>
      <w:spacing w:before="120" w:after="40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UserBehavior-SASRec 项目文档</dc:title>
  <dc:creator>GitHub Copilot Coding Agent</dc:creator>
  <cp:lastModifiedBy>GitHub Copilot Coding Agent</cp:lastModifiedBy>
  <dcterms:created xsi:type="dcterms:W3CDTF">2026-06-20T10:01:00Z</dcterms:created>
  <dcterms:modified xsi:type="dcterms:W3CDTF">2026-06-20T10:01:00Z</dcterms:modified>
</cp:coreProperties>
</file>