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12B8" w14:textId="77777777" w:rsidR="00B7453E" w:rsidRDefault="00000000">
      <w:pPr>
        <w:pStyle w:val="Heading1"/>
        <w:jc w:val="center"/>
        <w:rPr>
          <w:rFonts w:ascii="Times New Roman" w:eastAsia="Times New Roman" w:hAnsi="Times New Roman" w:cs="Times New Roman"/>
          <w:sz w:val="44"/>
          <w:szCs w:val="44"/>
        </w:rPr>
      </w:pPr>
      <w:bookmarkStart w:id="0" w:name="_z30nwssa6e42" w:colFirst="0" w:colLast="0"/>
      <w:bookmarkEnd w:id="0"/>
      <w:r>
        <w:rPr>
          <w:rFonts w:ascii="Times New Roman" w:eastAsia="Times New Roman" w:hAnsi="Times New Roman" w:cs="Times New Roman"/>
          <w:sz w:val="44"/>
          <w:szCs w:val="44"/>
        </w:rPr>
        <w:t>SQL Reports - Travelogy</w:t>
      </w:r>
    </w:p>
    <w:p w14:paraId="79ECD663" w14:textId="77777777" w:rsidR="00B7453E" w:rsidRDefault="00B7453E">
      <w:pPr>
        <w:rPr>
          <w:rFonts w:ascii="Times New Roman" w:eastAsia="Times New Roman" w:hAnsi="Times New Roman" w:cs="Times New Roman"/>
        </w:rPr>
      </w:pPr>
    </w:p>
    <w:p w14:paraId="441A1F86" w14:textId="387AF143" w:rsidR="00F46DCF" w:rsidRPr="00F46DCF" w:rsidRDefault="00000000" w:rsidP="00F46DC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</w:t>
      </w:r>
      <w:r w:rsidR="00F46DCF" w:rsidRPr="00F46D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High-Value Customers</w:t>
      </w:r>
    </w:p>
    <w:p w14:paraId="337E702B" w14:textId="124D7E98" w:rsidR="00F46DCF" w:rsidRPr="00F46DCF" w:rsidRDefault="00F46DCF" w:rsidP="00F46DCF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6DCF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F46DCF">
        <w:rPr>
          <w:rFonts w:ascii="Times New Roman" w:eastAsia="Times New Roman" w:hAnsi="Times New Roman" w:cs="Times New Roman"/>
          <w:bCs/>
          <w:sz w:val="24"/>
          <w:szCs w:val="24"/>
        </w:rPr>
        <w:t xml:space="preserve">Lists customers who have spent </w:t>
      </w:r>
      <w:r w:rsidRPr="00F46DCF">
        <w:rPr>
          <w:rFonts w:ascii="Times New Roman" w:eastAsia="Times New Roman" w:hAnsi="Times New Roman" w:cs="Times New Roman"/>
          <w:bCs/>
          <w:sz w:val="24"/>
          <w:szCs w:val="24"/>
        </w:rPr>
        <w:t>over</w:t>
      </w:r>
      <w:r w:rsidRPr="00F46DCF">
        <w:rPr>
          <w:rFonts w:ascii="Times New Roman" w:eastAsia="Times New Roman" w:hAnsi="Times New Roman" w:cs="Times New Roman"/>
          <w:bCs/>
          <w:sz w:val="24"/>
          <w:szCs w:val="24"/>
        </w:rPr>
        <w:t xml:space="preserve"> $1500, highlighting their total expenditure.</w:t>
      </w:r>
    </w:p>
    <w:p w14:paraId="14A20308" w14:textId="77777777" w:rsidR="00F46DCF" w:rsidRPr="00F46DCF" w:rsidRDefault="00F46DCF" w:rsidP="00F46DC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6DCF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Purpose &amp; Benefit: </w:t>
      </w:r>
      <w:r w:rsidRPr="00F46DCF">
        <w:rPr>
          <w:rFonts w:ascii="Times New Roman" w:eastAsia="Times New Roman" w:hAnsi="Times New Roman" w:cs="Times New Roman"/>
          <w:bCs/>
          <w:sz w:val="24"/>
          <w:szCs w:val="24"/>
        </w:rPr>
        <w:t>Identifies the most valuable customers, enabling targeted marketing and personalized service offers.</w:t>
      </w:r>
    </w:p>
    <w:p w14:paraId="265B027B" w14:textId="77777777" w:rsidR="00F46DCF" w:rsidRPr="00F46DCF" w:rsidRDefault="00F46DCF" w:rsidP="00F46DCF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6DCF">
        <w:rPr>
          <w:rFonts w:ascii="Times New Roman" w:eastAsia="Times New Roman" w:hAnsi="Times New Roman" w:cs="Times New Roman"/>
          <w:b/>
          <w:sz w:val="24"/>
          <w:szCs w:val="24"/>
        </w:rPr>
        <w:t xml:space="preserve">Use in Business Metric: </w:t>
      </w:r>
      <w:r w:rsidRPr="00F46DCF">
        <w:rPr>
          <w:rFonts w:ascii="Times New Roman" w:eastAsia="Times New Roman" w:hAnsi="Times New Roman" w:cs="Times New Roman"/>
          <w:bCs/>
          <w:sz w:val="24"/>
          <w:szCs w:val="24"/>
        </w:rPr>
        <w:t>Key for customer segmentation, relationship management, and revenue forecasting.</w:t>
      </w:r>
    </w:p>
    <w:p w14:paraId="7BF8848A" w14:textId="372F0FE5" w:rsidR="00B7453E" w:rsidRDefault="00F46DCF">
      <w:pPr>
        <w:spacing w:line="360" w:lineRule="auto"/>
        <w:ind w:left="1440" w:right="-270"/>
        <w:rPr>
          <w:rFonts w:ascii="Times New Roman" w:eastAsia="Times New Roman" w:hAnsi="Times New Roman" w:cs="Times New Roman"/>
          <w:sz w:val="24"/>
          <w:szCs w:val="24"/>
        </w:rPr>
      </w:pPr>
      <w:r w:rsidRPr="00F46DC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819D0F" wp14:editId="258837AF">
            <wp:extent cx="4890977" cy="895904"/>
            <wp:effectExtent l="0" t="0" r="0" b="6350"/>
            <wp:docPr id="2001088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89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812" cy="9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A423" w14:textId="77777777" w:rsidR="00B7453E" w:rsidRDefault="00B745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28BE3" w14:textId="77777777" w:rsidR="00B7453E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Report: Total Revenue per Service Type</w:t>
      </w:r>
    </w:p>
    <w:p w14:paraId="76BD4DA4" w14:textId="131B16C5" w:rsidR="00B7453E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="00F051C7">
        <w:rPr>
          <w:rFonts w:ascii="Times New Roman" w:eastAsia="Times New Roman" w:hAnsi="Times New Roman" w:cs="Times New Roman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revenue generated by each service type.</w:t>
      </w:r>
    </w:p>
    <w:p w14:paraId="57588609" w14:textId="7AF55499" w:rsidR="00B7453E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Purpose &amp; Benefit: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Prioritizes business focus by showing </w:t>
      </w:r>
      <w:r w:rsidR="00F051C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financial contribution of each service.</w:t>
      </w:r>
    </w:p>
    <w:p w14:paraId="7A1AF20A" w14:textId="77777777" w:rsidR="00B7453E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in Business Metric: </w:t>
      </w:r>
      <w:r>
        <w:rPr>
          <w:rFonts w:ascii="Times New Roman" w:eastAsia="Times New Roman" w:hAnsi="Times New Roman" w:cs="Times New Roman"/>
          <w:sz w:val="24"/>
          <w:szCs w:val="24"/>
        </w:rPr>
        <w:t>Acts as a crucial metric for financial planning and business health evaluation.</w:t>
      </w:r>
    </w:p>
    <w:p w14:paraId="76C4639D" w14:textId="77777777" w:rsidR="00B7453E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6FD7799" wp14:editId="44E1D05E">
            <wp:extent cx="4600575" cy="150100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0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E7325" w14:textId="77777777" w:rsidR="00B7453E" w:rsidRDefault="00B745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44F0B" w14:textId="36DD200D" w:rsidR="00B7453E" w:rsidRPr="00F46DCF" w:rsidRDefault="00000000" w:rsidP="00F46DC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</w:t>
      </w:r>
      <w:r w:rsidR="00F46DCF" w:rsidRPr="00F46D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 Performance Indicators</w:t>
      </w:r>
    </w:p>
    <w:p w14:paraId="21070CAE" w14:textId="5335E6E1" w:rsidR="00F46DCF" w:rsidRPr="00F46DCF" w:rsidRDefault="00000000" w:rsidP="00726B9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46DCF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="00F46DCF" w:rsidRPr="00F46DCF">
        <w:rPr>
          <w:rFonts w:ascii="Times New Roman" w:eastAsia="Times New Roman" w:hAnsi="Times New Roman" w:cs="Times New Roman"/>
          <w:sz w:val="24"/>
          <w:szCs w:val="24"/>
        </w:rPr>
        <w:t>Shows the minimum and maximum amounts paid for each service type</w:t>
      </w:r>
      <w:r w:rsidR="00F46DCF">
        <w:rPr>
          <w:rFonts w:ascii="Times New Roman" w:eastAsia="Times New Roman" w:hAnsi="Times New Roman" w:cs="Times New Roman"/>
          <w:sz w:val="24"/>
          <w:szCs w:val="24"/>
        </w:rPr>
        <w:t xml:space="preserve"> and categorizes</w:t>
      </w:r>
      <w:r w:rsidR="00F46DCF" w:rsidRPr="00F46DCF">
        <w:rPr>
          <w:rFonts w:ascii="Times New Roman" w:eastAsia="Times New Roman" w:hAnsi="Times New Roman" w:cs="Times New Roman"/>
          <w:sz w:val="24"/>
          <w:szCs w:val="24"/>
        </w:rPr>
        <w:t xml:space="preserve"> their value.</w:t>
      </w:r>
    </w:p>
    <w:p w14:paraId="253B8164" w14:textId="77777777" w:rsidR="00F46DCF" w:rsidRPr="00F46DCF" w:rsidRDefault="00000000" w:rsidP="00800AF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46DCF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Purpose &amp; Benefit: </w:t>
      </w:r>
      <w:r w:rsidR="00F46DCF" w:rsidRPr="00F46DCF">
        <w:rPr>
          <w:rFonts w:ascii="Times New Roman" w:eastAsia="Times New Roman" w:hAnsi="Times New Roman" w:cs="Times New Roman"/>
          <w:sz w:val="24"/>
          <w:szCs w:val="24"/>
        </w:rPr>
        <w:t>Assists in recognizing service types that are either underperforming or overperforming in revenue generation.</w:t>
      </w:r>
    </w:p>
    <w:p w14:paraId="7E13C8B1" w14:textId="0DE8D51C" w:rsidR="00B7453E" w:rsidRPr="00F46DCF" w:rsidRDefault="00000000" w:rsidP="00720683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 in Business Metric: </w:t>
      </w:r>
      <w:r w:rsidR="00F46DCF" w:rsidRPr="00F46DCF">
        <w:rPr>
          <w:rFonts w:ascii="Times New Roman" w:eastAsia="Times New Roman" w:hAnsi="Times New Roman" w:cs="Times New Roman"/>
          <w:sz w:val="24"/>
          <w:szCs w:val="24"/>
        </w:rPr>
        <w:t>Informs service pricing strategy and aids in adjusting focus on profitable services.</w:t>
      </w:r>
      <w:r w:rsidR="00F46DCF" w:rsidRPr="00F46DC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6283B1" wp14:editId="48B86C3F">
            <wp:extent cx="5061098" cy="1957070"/>
            <wp:effectExtent l="0" t="0" r="6350" b="0"/>
            <wp:docPr id="4075854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8549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457" cy="19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1840" w14:textId="77777777" w:rsidR="00B7453E" w:rsidRDefault="00B745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A22F2" w14:textId="44321256" w:rsidR="00B7453E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</w:t>
      </w:r>
      <w:r w:rsidR="006C11FE">
        <w:rPr>
          <w:rFonts w:ascii="Times New Roman" w:eastAsia="Times New Roman" w:hAnsi="Times New Roman" w:cs="Times New Roman"/>
          <w:b/>
          <w:sz w:val="24"/>
          <w:szCs w:val="24"/>
        </w:rPr>
        <w:t>Feedback Analysis</w:t>
      </w:r>
    </w:p>
    <w:p w14:paraId="085B73A3" w14:textId="20AB4D12" w:rsidR="00B7453E" w:rsidRDefault="0000000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="006C11FE" w:rsidRPr="006C11FE">
        <w:rPr>
          <w:rFonts w:ascii="Times New Roman" w:eastAsia="Times New Roman" w:hAnsi="Times New Roman" w:cs="Times New Roman"/>
          <w:sz w:val="24"/>
          <w:szCs w:val="24"/>
        </w:rPr>
        <w:t>Analyzes feedback comments for sentiment based on the presence of specific keywords.</w:t>
      </w:r>
    </w:p>
    <w:p w14:paraId="376FDFE6" w14:textId="23002A58" w:rsidR="00B7453E" w:rsidRDefault="0000000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Purpose &amp; Benefit: </w:t>
      </w:r>
      <w:r w:rsidR="006C11FE" w:rsidRPr="006C11FE">
        <w:rPr>
          <w:rFonts w:ascii="Times New Roman" w:eastAsia="Times New Roman" w:hAnsi="Times New Roman" w:cs="Times New Roman"/>
          <w:sz w:val="24"/>
          <w:szCs w:val="24"/>
        </w:rPr>
        <w:t>Provides insights into customer satisfaction and areas for service improvement.</w:t>
      </w:r>
    </w:p>
    <w:p w14:paraId="59ED506C" w14:textId="62249311" w:rsidR="00B7453E" w:rsidRPr="006C11FE" w:rsidRDefault="0000000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in Business Metric: </w:t>
      </w:r>
      <w:r w:rsidR="006C11FE" w:rsidRPr="006C11FE">
        <w:rPr>
          <w:rFonts w:ascii="Times New Roman" w:eastAsia="Times New Roman" w:hAnsi="Times New Roman" w:cs="Times New Roman"/>
          <w:sz w:val="24"/>
          <w:szCs w:val="24"/>
        </w:rPr>
        <w:t>Important for quality assurance, service development, and maintaining high customer satisfaction.</w:t>
      </w:r>
    </w:p>
    <w:p w14:paraId="2559B1A4" w14:textId="795EBBA6" w:rsidR="006C11FE" w:rsidRDefault="006C11FE" w:rsidP="006C11FE">
      <w:pPr>
        <w:spacing w:line="360" w:lineRule="auto"/>
        <w:ind w:left="1440"/>
        <w:rPr>
          <w:b/>
          <w:sz w:val="24"/>
          <w:szCs w:val="24"/>
        </w:rPr>
      </w:pPr>
      <w:r w:rsidRPr="006C11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51CB63" wp14:editId="5D940FC9">
            <wp:extent cx="5135245" cy="2185551"/>
            <wp:effectExtent l="0" t="0" r="0" b="0"/>
            <wp:docPr id="1626059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99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465" cy="21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1F39" w14:textId="2310385B" w:rsidR="00B7453E" w:rsidRDefault="00B745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174F8" w14:textId="77777777" w:rsidR="00B7453E" w:rsidRDefault="00B745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12ED4" w14:textId="7D6B5AA2" w:rsidR="00B7453E" w:rsidRPr="005C06C8" w:rsidRDefault="00000000" w:rsidP="005C06C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Report: </w:t>
      </w:r>
      <w:r w:rsidR="005C06C8" w:rsidRPr="005C06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Booking Frequency by Service Type</w:t>
      </w:r>
    </w:p>
    <w:p w14:paraId="5FDE4FFC" w14:textId="7A8F6023" w:rsidR="00B7453E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="005C06C8" w:rsidRPr="005C06C8">
        <w:rPr>
          <w:rFonts w:ascii="Times New Roman" w:eastAsia="Times New Roman" w:hAnsi="Times New Roman" w:cs="Times New Roman"/>
          <w:sz w:val="24"/>
          <w:szCs w:val="24"/>
        </w:rPr>
        <w:t xml:space="preserve">Categorizes </w:t>
      </w:r>
      <w:r w:rsidR="005C06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C06C8" w:rsidRPr="005C06C8">
        <w:rPr>
          <w:rFonts w:ascii="Times New Roman" w:eastAsia="Times New Roman" w:hAnsi="Times New Roman" w:cs="Times New Roman"/>
          <w:sz w:val="24"/>
          <w:szCs w:val="24"/>
        </w:rPr>
        <w:t>booking frequency for each service type into 'High', 'Medium', and 'Low' based on the number of bookings.</w:t>
      </w:r>
    </w:p>
    <w:p w14:paraId="6EAF4FA2" w14:textId="25EB1B66" w:rsidR="00B7453E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Business Purpose &amp; Benefit: </w:t>
      </w:r>
      <w:r w:rsidR="005C06C8" w:rsidRPr="005C06C8">
        <w:rPr>
          <w:rFonts w:ascii="Times New Roman" w:eastAsia="Times New Roman" w:hAnsi="Times New Roman" w:cs="Times New Roman"/>
          <w:sz w:val="24"/>
          <w:szCs w:val="24"/>
        </w:rPr>
        <w:t>This report helps to identify which services are most and least frequently booked, allowing for targeted improvements and marketing efforts.</w:t>
      </w:r>
    </w:p>
    <w:p w14:paraId="568EF8EE" w14:textId="136F83F1" w:rsidR="00B7453E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in Business Metric: </w:t>
      </w:r>
      <w:r w:rsidR="005C06C8" w:rsidRPr="005C06C8">
        <w:rPr>
          <w:rFonts w:ascii="Times New Roman" w:eastAsia="Times New Roman" w:hAnsi="Times New Roman" w:cs="Times New Roman"/>
          <w:sz w:val="24"/>
          <w:szCs w:val="24"/>
        </w:rPr>
        <w:t>Booking frequency categories serve as an indicator of customer demand and service popularity, which can influence strategic decisions such as resource allocation, service promotion, and performance evaluation.</w:t>
      </w:r>
    </w:p>
    <w:p w14:paraId="45F09EB3" w14:textId="02EF50B8" w:rsidR="00B7453E" w:rsidRDefault="005C06C8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C06C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F85B0B" wp14:editId="3E101991">
            <wp:extent cx="5114260" cy="1517650"/>
            <wp:effectExtent l="0" t="0" r="4445" b="0"/>
            <wp:docPr id="636087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77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388" cy="15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53E">
      <w:pgSz w:w="12240" w:h="15840"/>
      <w:pgMar w:top="630" w:right="144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57D73"/>
    <w:multiLevelType w:val="multilevel"/>
    <w:tmpl w:val="FC5039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C10F01"/>
    <w:multiLevelType w:val="multilevel"/>
    <w:tmpl w:val="ABF68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C7112"/>
    <w:multiLevelType w:val="multilevel"/>
    <w:tmpl w:val="070EF7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98E72B4"/>
    <w:multiLevelType w:val="multilevel"/>
    <w:tmpl w:val="46A0B5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1CD263F"/>
    <w:multiLevelType w:val="multilevel"/>
    <w:tmpl w:val="F50A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7D5E14"/>
    <w:multiLevelType w:val="multilevel"/>
    <w:tmpl w:val="BD143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20249563">
    <w:abstractNumId w:val="0"/>
  </w:num>
  <w:num w:numId="2" w16cid:durableId="167063338">
    <w:abstractNumId w:val="4"/>
  </w:num>
  <w:num w:numId="3" w16cid:durableId="900141259">
    <w:abstractNumId w:val="3"/>
  </w:num>
  <w:num w:numId="4" w16cid:durableId="1899432644">
    <w:abstractNumId w:val="5"/>
  </w:num>
  <w:num w:numId="5" w16cid:durableId="1369598201">
    <w:abstractNumId w:val="2"/>
  </w:num>
  <w:num w:numId="6" w16cid:durableId="185880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53E"/>
    <w:rsid w:val="005C06C8"/>
    <w:rsid w:val="006C11FE"/>
    <w:rsid w:val="00B7453E"/>
    <w:rsid w:val="00F051C7"/>
    <w:rsid w:val="00F4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415D5"/>
  <w15:docId w15:val="{BE45DEAD-A28D-264B-8E57-44B6CEBB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4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Kamineni, Rohit</cp:lastModifiedBy>
  <cp:revision>2</cp:revision>
  <dcterms:created xsi:type="dcterms:W3CDTF">2023-12-06T21:32:00Z</dcterms:created>
  <dcterms:modified xsi:type="dcterms:W3CDTF">2023-12-06T21:32:00Z</dcterms:modified>
</cp:coreProperties>
</file>