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07C95" w14:textId="77777777" w:rsidR="00E0678C" w:rsidRDefault="00000000">
      <w:pPr>
        <w:spacing w:after="160"/>
        <w:jc w:val="center"/>
      </w:pPr>
      <w:r>
        <w:rPr>
          <w:rFonts w:ascii="Georgia" w:eastAsia="Georgia" w:hAnsi="Georgia" w:cs="Georgia"/>
          <w:b/>
          <w:bCs/>
          <w:color w:val="4F46B2"/>
          <w:sz w:val="18"/>
          <w:szCs w:val="18"/>
        </w:rPr>
        <w:t xml:space="preserve">PREPRINT · </w:t>
      </w:r>
      <w:proofErr w:type="spellStart"/>
      <w:r>
        <w:rPr>
          <w:rFonts w:ascii="Georgia" w:eastAsia="Georgia" w:hAnsi="Georgia" w:cs="Georgia"/>
          <w:b/>
          <w:bCs/>
          <w:color w:val="4F46B2"/>
          <w:sz w:val="18"/>
          <w:szCs w:val="18"/>
        </w:rPr>
        <w:t>CRepair</w:t>
      </w:r>
      <w:proofErr w:type="spellEnd"/>
      <w:r>
        <w:rPr>
          <w:rFonts w:ascii="Georgia" w:eastAsia="Georgia" w:hAnsi="Georgia" w:cs="Georgia"/>
          <w:b/>
          <w:bCs/>
          <w:color w:val="4F46B2"/>
          <w:sz w:val="18"/>
          <w:szCs w:val="18"/>
        </w:rPr>
        <w:t xml:space="preserve"> Benchmark · v0.1</w:t>
      </w:r>
    </w:p>
    <w:p w14:paraId="37A83B64" w14:textId="77777777" w:rsidR="00E0678C" w:rsidRDefault="00000000">
      <w:pPr>
        <w:spacing w:after="200"/>
      </w:pPr>
      <w:r>
        <w:rPr>
          <w:rFonts w:ascii="Georgia" w:eastAsia="Georgia" w:hAnsi="Georgia" w:cs="Georgia"/>
          <w:b/>
          <w:bCs/>
          <w:color w:val="1A1916"/>
          <w:sz w:val="40"/>
          <w:szCs w:val="40"/>
        </w:rPr>
        <w:t>Detecting and Repairing Coherence Failures in Long-Horizon AI Agents</w:t>
      </w:r>
    </w:p>
    <w:p w14:paraId="4BFB4E4F" w14:textId="77777777" w:rsidR="00E0678C" w:rsidRDefault="00000000">
      <w:pPr>
        <w:pBdr>
          <w:bottom w:val="single" w:sz="4" w:space="6" w:color="4F46B2"/>
        </w:pBdr>
        <w:spacing w:after="200"/>
      </w:pPr>
      <w:r>
        <w:rPr>
          <w:rFonts w:ascii="Georgia" w:eastAsia="Georgia" w:hAnsi="Georgia" w:cs="Georgia"/>
          <w:i/>
          <w:iCs/>
          <w:color w:val="4A4845"/>
          <w:sz w:val="26"/>
          <w:szCs w:val="26"/>
        </w:rPr>
        <w:t>A Benchmark for Self-Monitoring, Goal Stability, and Structural Recovery</w:t>
      </w:r>
    </w:p>
    <w:p w14:paraId="02F80485" w14:textId="77777777" w:rsidR="00E0678C" w:rsidRDefault="00000000">
      <w:pPr>
        <w:spacing w:before="160" w:after="80"/>
      </w:pPr>
      <w:r>
        <w:rPr>
          <w:rFonts w:ascii="Georgia" w:eastAsia="Georgia" w:hAnsi="Georgia" w:cs="Georgia"/>
          <w:b/>
          <w:bCs/>
          <w:color w:val="1A1916"/>
          <w:sz w:val="22"/>
          <w:szCs w:val="22"/>
        </w:rPr>
        <w:t>Sergejs Kaminovs</w:t>
      </w:r>
      <w:r>
        <w:rPr>
          <w:rFonts w:ascii="Georgia" w:eastAsia="Georgia" w:hAnsi="Georgia" w:cs="Georgia"/>
          <w:color w:val="4A4845"/>
        </w:rPr>
        <w:t xml:space="preserve">    ·    Independent Researcher, UK    ·    ORCID: 0009-0004-1711-3455</w:t>
      </w:r>
    </w:p>
    <w:p w14:paraId="7FD2114B" w14:textId="77777777" w:rsidR="00E0678C" w:rsidRDefault="00000000">
      <w:pPr>
        <w:spacing w:after="320"/>
      </w:pPr>
      <w:r>
        <w:rPr>
          <w:rFonts w:ascii="Georgia" w:eastAsia="Georgia" w:hAnsi="Georgia" w:cs="Georgia"/>
          <w:color w:val="888580"/>
          <w:sz w:val="18"/>
          <w:szCs w:val="18"/>
        </w:rPr>
        <w:t>Builds on: Foundations of Coherent AI (FCAC) · Coherence Diagnostic Framework · A-Test Protocol · Coherence State Selection</w:t>
      </w:r>
    </w:p>
    <w:p w14:paraId="38EE662E" w14:textId="77777777" w:rsidR="00E0678C" w:rsidRDefault="00000000">
      <w:pPr>
        <w:pBdr>
          <w:bottom w:val="single" w:sz="3" w:space="2" w:color="4F46B2"/>
        </w:pBdr>
        <w:spacing w:before="320" w:after="100"/>
      </w:pPr>
      <w:r>
        <w:rPr>
          <w:rFonts w:ascii="Georgia" w:eastAsia="Georgia" w:hAnsi="Georgia" w:cs="Georgia"/>
          <w:b/>
          <w:bCs/>
          <w:color w:val="4F46B2"/>
          <w:sz w:val="28"/>
          <w:szCs w:val="28"/>
        </w:rPr>
        <w:t>Abstract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678C" w14:paraId="2E31CC91" w14:textId="77777777">
        <w:tblPrEx>
          <w:tblCellMar>
            <w:top w:w="0" w:type="dxa"/>
            <w:bottom w:w="0" w:type="dxa"/>
          </w:tblCellMar>
        </w:tblPrEx>
        <w:tc>
          <w:tcPr>
            <w:tcW w:w="9360" w:type="dxa"/>
            <w:tcBorders>
              <w:top w:val="single" w:sz="5" w:space="0" w:color="4F46B2"/>
              <w:left w:val="single" w:sz="10" w:space="0" w:color="4F46B2"/>
              <w:bottom w:val="single" w:sz="1" w:space="0" w:color="4F46B2"/>
              <w:right w:val="single" w:sz="1" w:space="0" w:color="4F46B2"/>
            </w:tcBorders>
            <w:shd w:val="clear" w:color="auto" w:fill="EAE8FC"/>
            <w:tcMar>
              <w:top w:w="120" w:type="dxa"/>
              <w:left w:w="200" w:type="dxa"/>
              <w:bottom w:w="120" w:type="dxa"/>
              <w:right w:w="200" w:type="dxa"/>
            </w:tcMar>
          </w:tcPr>
          <w:p w14:paraId="2CD2CDE6" w14:textId="77777777" w:rsidR="00E0678C" w:rsidRDefault="00000000">
            <w:r>
              <w:rPr>
                <w:rFonts w:ascii="Georgia" w:eastAsia="Georgia" w:hAnsi="Georgia" w:cs="Georgia"/>
                <w:color w:val="1A1916"/>
                <w:sz w:val="22"/>
                <w:szCs w:val="22"/>
              </w:rPr>
              <w:t xml:space="preserve">We introduce </w:t>
            </w:r>
            <w:proofErr w:type="spellStart"/>
            <w:r>
              <w:rPr>
                <w:rFonts w:ascii="Georgia" w:eastAsia="Georgia" w:hAnsi="Georgia" w:cs="Georgia"/>
                <w:b/>
                <w:bCs/>
                <w:color w:val="1A1916"/>
                <w:sz w:val="22"/>
                <w:szCs w:val="22"/>
              </w:rPr>
              <w:t>CRepair</w:t>
            </w:r>
            <w:proofErr w:type="spellEnd"/>
            <w:r>
              <w:rPr>
                <w:rFonts w:ascii="Georgia" w:eastAsia="Georgia" w:hAnsi="Georgia" w:cs="Georgia"/>
                <w:color w:val="1A1916"/>
                <w:sz w:val="22"/>
                <w:szCs w:val="22"/>
              </w:rPr>
              <w:t xml:space="preserve">, a benchmark for measuring structural self-repair in AI agents operating over long task horizons. Current evaluation frameworks assess whether agents </w:t>
            </w:r>
            <w:r>
              <w:rPr>
                <w:rFonts w:ascii="Georgia" w:eastAsia="Georgia" w:hAnsi="Georgia" w:cs="Georgia"/>
                <w:i/>
                <w:iCs/>
                <w:color w:val="1A1916"/>
                <w:sz w:val="22"/>
                <w:szCs w:val="22"/>
              </w:rPr>
              <w:t>stay</w:t>
            </w:r>
            <w:r>
              <w:rPr>
                <w:rFonts w:ascii="Georgia" w:eastAsia="Georgia" w:hAnsi="Georgia" w:cs="Georgia"/>
                <w:color w:val="1A1916"/>
                <w:sz w:val="22"/>
                <w:szCs w:val="22"/>
              </w:rPr>
              <w:t xml:space="preserve"> coherent; </w:t>
            </w:r>
            <w:proofErr w:type="spellStart"/>
            <w:r>
              <w:rPr>
                <w:rFonts w:ascii="Georgia" w:eastAsia="Georgia" w:hAnsi="Georgia" w:cs="Georgia"/>
                <w:color w:val="1A1916"/>
                <w:sz w:val="22"/>
                <w:szCs w:val="22"/>
              </w:rPr>
              <w:t>CRepair</w:t>
            </w:r>
            <w:proofErr w:type="spellEnd"/>
            <w:r>
              <w:rPr>
                <w:rFonts w:ascii="Georgia" w:eastAsia="Georgia" w:hAnsi="Georgia" w:cs="Georgia"/>
                <w:color w:val="1A1916"/>
                <w:sz w:val="22"/>
                <w:szCs w:val="22"/>
              </w:rPr>
              <w:t xml:space="preserve"> measures whether agents can </w:t>
            </w:r>
            <w:r>
              <w:rPr>
                <w:rFonts w:ascii="Georgia" w:eastAsia="Georgia" w:hAnsi="Georgia" w:cs="Georgia"/>
                <w:i/>
                <w:iCs/>
                <w:color w:val="1A1916"/>
                <w:sz w:val="22"/>
                <w:szCs w:val="22"/>
              </w:rPr>
              <w:t>detect, diagnose, and recover</w:t>
            </w:r>
            <w:r>
              <w:rPr>
                <w:rFonts w:ascii="Georgia" w:eastAsia="Georgia" w:hAnsi="Georgia" w:cs="Georgia"/>
                <w:color w:val="1A1916"/>
                <w:sz w:val="22"/>
                <w:szCs w:val="22"/>
              </w:rPr>
              <w:t xml:space="preserve"> from their own coherence failures. We define a composite metric Cₛₑₚₐᵢᵣ = D × R × V × S (all components ∈ [0,1]) and a taxonomy of six failure types, culminating in the novel </w:t>
            </w:r>
            <w:r>
              <w:rPr>
                <w:rFonts w:ascii="Georgia" w:eastAsia="Georgia" w:hAnsi="Georgia" w:cs="Georgia"/>
                <w:b/>
                <w:bCs/>
                <w:color w:val="1A1916"/>
                <w:sz w:val="22"/>
                <w:szCs w:val="22"/>
              </w:rPr>
              <w:t>repair-induced cascade</w:t>
            </w:r>
            <w:r>
              <w:rPr>
                <w:rFonts w:ascii="Georgia" w:eastAsia="Georgia" w:hAnsi="Georgia" w:cs="Georgia"/>
                <w:color w:val="1A1916"/>
                <w:sz w:val="22"/>
                <w:szCs w:val="22"/>
              </w:rPr>
              <w:t xml:space="preserve"> category. Running Claude Sonnet across 52 scenario-condition pairs, we find that detection, repair, and verification are </w:t>
            </w:r>
            <w:r>
              <w:rPr>
                <w:rFonts w:ascii="Georgia" w:eastAsia="Georgia" w:hAnsi="Georgia" w:cs="Georgia"/>
                <w:b/>
                <w:bCs/>
                <w:color w:val="1A1916"/>
                <w:sz w:val="22"/>
                <w:szCs w:val="22"/>
              </w:rPr>
              <w:t>dissociable capabilities</w:t>
            </w:r>
            <w:r>
              <w:rPr>
                <w:rFonts w:ascii="Georgia" w:eastAsia="Georgia" w:hAnsi="Georgia" w:cs="Georgia"/>
                <w:color w:val="1A1916"/>
                <w:sz w:val="22"/>
                <w:szCs w:val="22"/>
              </w:rPr>
              <w:t xml:space="preserve"> requiring distinct architectural interventions: a reflection prompt raises detection from 54% to 92% but leaves verification near zero; a memory prompt maximises detection (100%) but suppresses repair (46%); only an explicit repair loop raises verification substantially (0% → 38%), eliminates cascade failures entirely, and yields 5/13 perfect Cₛₑₚₐᵢᵣ = 1.0 scores. These results suggest that </w:t>
            </w:r>
            <w:r>
              <w:rPr>
                <w:rFonts w:ascii="Georgia" w:eastAsia="Georgia" w:hAnsi="Georgia" w:cs="Georgia"/>
                <w:i/>
                <w:iCs/>
                <w:color w:val="1A1916"/>
                <w:sz w:val="22"/>
                <w:szCs w:val="22"/>
              </w:rPr>
              <w:t>verification</w:t>
            </w:r>
            <w:r>
              <w:rPr>
                <w:rFonts w:ascii="Georgia" w:eastAsia="Georgia" w:hAnsi="Georgia" w:cs="Georgia"/>
                <w:color w:val="1A1916"/>
                <w:sz w:val="22"/>
                <w:szCs w:val="22"/>
              </w:rPr>
              <w:t xml:space="preserve"> — not detection — is the binding constraint on AI self-repair, and that closing the detect–repair–verify loop requires explicit architectural support beyond prompting alone.</w:t>
            </w:r>
          </w:p>
        </w:tc>
      </w:tr>
    </w:tbl>
    <w:p w14:paraId="4781B29D" w14:textId="77777777" w:rsidR="00E0678C" w:rsidRDefault="00E0678C">
      <w:pPr>
        <w:spacing w:before="280"/>
      </w:pPr>
    </w:p>
    <w:p w14:paraId="55AE0601" w14:textId="77777777" w:rsidR="00E0678C" w:rsidRDefault="00000000">
      <w:pPr>
        <w:pBdr>
          <w:bottom w:val="single" w:sz="3" w:space="2" w:color="4F46B2"/>
        </w:pBdr>
        <w:spacing w:before="320" w:after="100"/>
      </w:pPr>
      <w:r>
        <w:rPr>
          <w:rFonts w:ascii="Georgia" w:eastAsia="Georgia" w:hAnsi="Georgia" w:cs="Georgia"/>
          <w:b/>
          <w:bCs/>
          <w:color w:val="4F46B2"/>
          <w:sz w:val="28"/>
          <w:szCs w:val="28"/>
        </w:rPr>
        <w:t>1.  Introduction</w:t>
      </w:r>
    </w:p>
    <w:p w14:paraId="10292D75" w14:textId="77777777" w:rsidR="00E0678C" w:rsidRDefault="00000000">
      <w:pPr>
        <w:spacing w:before="60" w:after="100"/>
      </w:pPr>
      <w:r>
        <w:rPr>
          <w:rFonts w:ascii="Georgia" w:eastAsia="Georgia" w:hAnsi="Georgia" w:cs="Georgia"/>
          <w:color w:val="1A1916"/>
          <w:sz w:val="22"/>
          <w:szCs w:val="22"/>
        </w:rPr>
        <w:t xml:space="preserve">Long-horizon AI agents increasingly fail not with a visible crash but with </w:t>
      </w:r>
      <w:r>
        <w:rPr>
          <w:rFonts w:ascii="Georgia" w:eastAsia="Georgia" w:hAnsi="Georgia" w:cs="Georgia"/>
          <w:b/>
          <w:bCs/>
          <w:color w:val="1A1916"/>
          <w:sz w:val="22"/>
          <w:szCs w:val="22"/>
        </w:rPr>
        <w:t>silent structural decay</w:t>
      </w:r>
      <w:r>
        <w:rPr>
          <w:rFonts w:ascii="Georgia" w:eastAsia="Georgia" w:hAnsi="Georgia" w:cs="Georgia"/>
          <w:color w:val="1A1916"/>
          <w:sz w:val="22"/>
          <w:szCs w:val="22"/>
        </w:rPr>
        <w:t>. A model may appear confident while its goal has drifted, its memory has become contradictory, or its causal reasoning has broken down. By the time failure is visible in outputs, the internal damage may have propagated through many subsequent reasoning steps and become increasingly difficult to detect.</w:t>
      </w:r>
    </w:p>
    <w:p w14:paraId="16C193DC" w14:textId="77777777" w:rsidR="00E0678C" w:rsidRDefault="00000000">
      <w:pPr>
        <w:spacing w:before="60" w:after="100"/>
      </w:pPr>
      <w:r>
        <w:rPr>
          <w:rFonts w:ascii="Georgia" w:eastAsia="Georgia" w:hAnsi="Georgia" w:cs="Georgia"/>
          <w:color w:val="1A1916"/>
          <w:sz w:val="22"/>
          <w:szCs w:val="22"/>
        </w:rPr>
        <w:t xml:space="preserve">The dominant paradigm in AI evaluation measures </w:t>
      </w:r>
      <w:r>
        <w:rPr>
          <w:rFonts w:ascii="Georgia" w:eastAsia="Georgia" w:hAnsi="Georgia" w:cs="Georgia"/>
          <w:i/>
          <w:iCs/>
          <w:color w:val="1A1916"/>
          <w:sz w:val="22"/>
          <w:szCs w:val="22"/>
        </w:rPr>
        <w:t>outcome correctness</w:t>
      </w:r>
      <w:r>
        <w:rPr>
          <w:rFonts w:ascii="Georgia" w:eastAsia="Georgia" w:hAnsi="Georgia" w:cs="Georgia"/>
          <w:color w:val="1A1916"/>
          <w:sz w:val="22"/>
          <w:szCs w:val="22"/>
        </w:rPr>
        <w:t>: did the agent produce the right answer? This framing misses a critical failure mode in agentic systems — the failure that accumulates silently over long task horizons, where the agent’s internal state decays while its surface behaviour remains plausible.</w:t>
      </w:r>
    </w:p>
    <w:p w14:paraId="1B5214CC" w14:textId="77777777" w:rsidR="00E0678C" w:rsidRDefault="00000000">
      <w:pPr>
        <w:spacing w:before="60" w:after="100"/>
      </w:pPr>
      <w:r>
        <w:rPr>
          <w:rFonts w:ascii="Georgia" w:eastAsia="Georgia" w:hAnsi="Georgia" w:cs="Georgia"/>
          <w:color w:val="1A1916"/>
          <w:sz w:val="22"/>
          <w:szCs w:val="22"/>
        </w:rPr>
        <w:t xml:space="preserve">We propose a complementary evaluation question: </w:t>
      </w:r>
      <w:r>
        <w:rPr>
          <w:rFonts w:ascii="Georgia" w:eastAsia="Georgia" w:hAnsi="Georgia" w:cs="Georgia"/>
          <w:i/>
          <w:iCs/>
          <w:color w:val="1A1916"/>
          <w:sz w:val="22"/>
          <w:szCs w:val="22"/>
        </w:rPr>
        <w:t>when an agent’s internal state becomes inconsistent, can it notice and repair the inconsistency without external correction?</w:t>
      </w:r>
      <w:r>
        <w:rPr>
          <w:rFonts w:ascii="Georgia" w:eastAsia="Georgia" w:hAnsi="Georgia" w:cs="Georgia"/>
          <w:color w:val="1A1916"/>
          <w:sz w:val="22"/>
          <w:szCs w:val="22"/>
        </w:rPr>
        <w:t xml:space="preserve"> This question is directly relevant to AI safety. Agents deployed in long-horizon tasks (research synthesis, project management, multi-step coding, agentic workflows) must maintain coherent goals, memory, and causal models over extended periods. Silent failure in these systems is dangerous precisely because it is </w:t>
      </w:r>
      <w:r>
        <w:rPr>
          <w:rFonts w:ascii="Georgia" w:eastAsia="Georgia" w:hAnsi="Georgia" w:cs="Georgia"/>
          <w:i/>
          <w:iCs/>
          <w:color w:val="1A1916"/>
          <w:sz w:val="22"/>
          <w:szCs w:val="22"/>
        </w:rPr>
        <w:t>invisible</w:t>
      </w:r>
      <w:r>
        <w:rPr>
          <w:rFonts w:ascii="Georgia" w:eastAsia="Georgia" w:hAnsi="Georgia" w:cs="Georgia"/>
          <w:color w:val="1A1916"/>
          <w:sz w:val="22"/>
          <w:szCs w:val="22"/>
        </w:rPr>
        <w:t xml:space="preserve"> to standard output-based evaluation.</w:t>
      </w:r>
    </w:p>
    <w:p w14:paraId="36F4A097" w14:textId="77777777" w:rsidR="00E0678C" w:rsidRDefault="00000000">
      <w:pPr>
        <w:spacing w:before="60" w:after="100"/>
      </w:pPr>
      <w:r>
        <w:rPr>
          <w:rFonts w:ascii="Georgia" w:eastAsia="Georgia" w:hAnsi="Georgia" w:cs="Georgia"/>
          <w:color w:val="1A1916"/>
          <w:sz w:val="22"/>
          <w:szCs w:val="22"/>
        </w:rPr>
        <w:t>This paper makes three contributions:</w:t>
      </w:r>
    </w:p>
    <w:p w14:paraId="61C18976" w14:textId="77777777" w:rsidR="00E0678C" w:rsidRDefault="00000000">
      <w:pPr>
        <w:pStyle w:val="ListParagraph"/>
        <w:numPr>
          <w:ilvl w:val="0"/>
          <w:numId w:val="2"/>
        </w:numPr>
        <w:spacing w:before="40" w:after="40"/>
      </w:pPr>
      <w:proofErr w:type="spellStart"/>
      <w:r>
        <w:rPr>
          <w:rFonts w:ascii="Georgia" w:eastAsia="Georgia" w:hAnsi="Georgia" w:cs="Georgia"/>
          <w:b/>
          <w:bCs/>
          <w:color w:val="1A1916"/>
          <w:sz w:val="22"/>
          <w:szCs w:val="22"/>
        </w:rPr>
        <w:lastRenderedPageBreak/>
        <w:t>CRepair</w:t>
      </w:r>
      <w:proofErr w:type="spellEnd"/>
      <w:r>
        <w:rPr>
          <w:rFonts w:ascii="Georgia" w:eastAsia="Georgia" w:hAnsi="Georgia" w:cs="Georgia"/>
          <w:b/>
          <w:bCs/>
          <w:color w:val="1A1916"/>
          <w:sz w:val="22"/>
          <w:szCs w:val="22"/>
        </w:rPr>
        <w:t xml:space="preserve">: </w:t>
      </w:r>
      <w:r>
        <w:rPr>
          <w:rFonts w:ascii="Georgia" w:eastAsia="Georgia" w:hAnsi="Georgia" w:cs="Georgia"/>
          <w:color w:val="1A1916"/>
          <w:sz w:val="22"/>
          <w:szCs w:val="22"/>
        </w:rPr>
        <w:t>A benchmark of 13 scenarios across six coherence failure types, designed to probe self-repair rather than task performance.</w:t>
      </w:r>
    </w:p>
    <w:p w14:paraId="58C34E14" w14:textId="77777777" w:rsidR="00E0678C" w:rsidRDefault="00000000">
      <w:pPr>
        <w:pStyle w:val="ListParagraph"/>
        <w:numPr>
          <w:ilvl w:val="0"/>
          <w:numId w:val="2"/>
        </w:numPr>
        <w:spacing w:before="40" w:after="40"/>
      </w:pPr>
      <w:r>
        <w:rPr>
          <w:rFonts w:ascii="Georgia" w:eastAsia="Georgia" w:hAnsi="Georgia" w:cs="Georgia"/>
          <w:b/>
          <w:bCs/>
          <w:color w:val="1A1916"/>
          <w:sz w:val="22"/>
          <w:szCs w:val="22"/>
        </w:rPr>
        <w:t xml:space="preserve">Cₛₑₚₐᵢᵣ metric: </w:t>
      </w:r>
      <w:r>
        <w:rPr>
          <w:rFonts w:ascii="Georgia" w:eastAsia="Georgia" w:hAnsi="Georgia" w:cs="Georgia"/>
          <w:color w:val="1A1916"/>
          <w:sz w:val="22"/>
          <w:szCs w:val="22"/>
        </w:rPr>
        <w:t xml:space="preserve">A composite score C = D × R × V × S with multiplicative structure that captures the </w:t>
      </w:r>
      <w:r>
        <w:rPr>
          <w:rFonts w:ascii="Georgia" w:eastAsia="Georgia" w:hAnsi="Georgia" w:cs="Georgia"/>
          <w:i/>
          <w:iCs/>
          <w:color w:val="1A1916"/>
          <w:sz w:val="22"/>
          <w:szCs w:val="22"/>
        </w:rPr>
        <w:t>loop closure</w:t>
      </w:r>
      <w:r>
        <w:rPr>
          <w:rFonts w:ascii="Georgia" w:eastAsia="Georgia" w:hAnsi="Georgia" w:cs="Georgia"/>
          <w:color w:val="1A1916"/>
          <w:sz w:val="22"/>
          <w:szCs w:val="22"/>
        </w:rPr>
        <w:t xml:space="preserve"> property — a repair that skips verification scores zero.</w:t>
      </w:r>
    </w:p>
    <w:p w14:paraId="579749C7" w14:textId="77777777" w:rsidR="00E0678C" w:rsidRDefault="00000000">
      <w:pPr>
        <w:pStyle w:val="ListParagraph"/>
        <w:numPr>
          <w:ilvl w:val="0"/>
          <w:numId w:val="2"/>
        </w:numPr>
        <w:spacing w:before="40" w:after="40"/>
      </w:pPr>
      <w:r>
        <w:rPr>
          <w:rFonts w:ascii="Georgia" w:eastAsia="Georgia" w:hAnsi="Georgia" w:cs="Georgia"/>
          <w:b/>
          <w:bCs/>
          <w:color w:val="1A1916"/>
          <w:sz w:val="22"/>
          <w:szCs w:val="22"/>
        </w:rPr>
        <w:t xml:space="preserve">Empirical dissociation: </w:t>
      </w:r>
      <w:r>
        <w:rPr>
          <w:rFonts w:ascii="Georgia" w:eastAsia="Georgia" w:hAnsi="Georgia" w:cs="Georgia"/>
          <w:color w:val="1A1916"/>
          <w:sz w:val="22"/>
          <w:szCs w:val="22"/>
        </w:rPr>
        <w:t>The first evidence that detection, repair, and verification are functionally independent capabilities in current LLMs, each responding to different architectural interventions.</w:t>
      </w:r>
    </w:p>
    <w:p w14:paraId="61F64270" w14:textId="77777777" w:rsidR="00E0678C" w:rsidRDefault="00E0678C">
      <w:pPr>
        <w:spacing w:before="120"/>
      </w:pPr>
    </w:p>
    <w:p w14:paraId="3F5FB926" w14:textId="77777777" w:rsidR="00E0678C" w:rsidRDefault="00000000">
      <w:pPr>
        <w:pBdr>
          <w:bottom w:val="single" w:sz="3" w:space="2" w:color="4F46B2"/>
        </w:pBdr>
        <w:spacing w:before="320" w:after="100"/>
      </w:pPr>
      <w:r>
        <w:rPr>
          <w:rFonts w:ascii="Georgia" w:eastAsia="Georgia" w:hAnsi="Georgia" w:cs="Georgia"/>
          <w:b/>
          <w:bCs/>
          <w:color w:val="4F46B2"/>
          <w:sz w:val="28"/>
          <w:szCs w:val="28"/>
        </w:rPr>
        <w:t>2.  Background and Related Work</w:t>
      </w:r>
    </w:p>
    <w:p w14:paraId="564EC750" w14:textId="77777777" w:rsidR="00E0678C" w:rsidRDefault="00000000">
      <w:pPr>
        <w:spacing w:before="240" w:after="80"/>
      </w:pPr>
      <w:proofErr w:type="gramStart"/>
      <w:r>
        <w:rPr>
          <w:rFonts w:ascii="Georgia" w:eastAsia="Georgia" w:hAnsi="Georgia" w:cs="Georgia"/>
          <w:b/>
          <w:bCs/>
          <w:color w:val="1A1916"/>
          <w:sz w:val="24"/>
          <w:szCs w:val="24"/>
        </w:rPr>
        <w:t>2.1  Coherence</w:t>
      </w:r>
      <w:proofErr w:type="gramEnd"/>
      <w:r>
        <w:rPr>
          <w:rFonts w:ascii="Georgia" w:eastAsia="Georgia" w:hAnsi="Georgia" w:cs="Georgia"/>
          <w:b/>
          <w:bCs/>
          <w:color w:val="1A1916"/>
          <w:sz w:val="24"/>
          <w:szCs w:val="24"/>
        </w:rPr>
        <w:t xml:space="preserve"> failures in long-horizon agents</w:t>
      </w:r>
    </w:p>
    <w:p w14:paraId="2741201B" w14:textId="77777777" w:rsidR="00E0678C" w:rsidRDefault="00000000">
      <w:pPr>
        <w:spacing w:before="60" w:after="100"/>
      </w:pPr>
      <w:r>
        <w:rPr>
          <w:rFonts w:ascii="Georgia" w:eastAsia="Georgia" w:hAnsi="Georgia" w:cs="Georgia"/>
          <w:color w:val="1A1916"/>
          <w:sz w:val="22"/>
          <w:szCs w:val="22"/>
        </w:rPr>
        <w:t xml:space="preserve">Recent work on long-horizon agent evaluation has identified several recurring failure modes: context diffusion (Bai et al., 2024), goal drift under iterative sub-task decomposition (Yang et al., 2024), and hallucination propagation in multi-step chains (Shi et al., 2023). These are all instances of what we call </w:t>
      </w:r>
      <w:r>
        <w:rPr>
          <w:rFonts w:ascii="Georgia" w:eastAsia="Georgia" w:hAnsi="Georgia" w:cs="Georgia"/>
          <w:i/>
          <w:iCs/>
          <w:color w:val="1A1916"/>
          <w:sz w:val="22"/>
          <w:szCs w:val="22"/>
        </w:rPr>
        <w:t>structural coherence failure</w:t>
      </w:r>
      <w:r>
        <w:rPr>
          <w:rFonts w:ascii="Georgia" w:eastAsia="Georgia" w:hAnsi="Georgia" w:cs="Georgia"/>
          <w:color w:val="1A1916"/>
          <w:sz w:val="22"/>
          <w:szCs w:val="22"/>
        </w:rPr>
        <w:t>: the degradation of an agent’s internal consistency across task duration. Our taxonomy formalises six distinct failure types and adds a seventh dimension — repair-induced cascade — not previously studied as an explicit benchmark category.</w:t>
      </w:r>
    </w:p>
    <w:p w14:paraId="08796FB3" w14:textId="77777777" w:rsidR="00E0678C" w:rsidRDefault="00000000">
      <w:pPr>
        <w:spacing w:before="240" w:after="80"/>
      </w:pPr>
      <w:proofErr w:type="gramStart"/>
      <w:r>
        <w:rPr>
          <w:rFonts w:ascii="Georgia" w:eastAsia="Georgia" w:hAnsi="Georgia" w:cs="Georgia"/>
          <w:b/>
          <w:bCs/>
          <w:color w:val="1A1916"/>
          <w:sz w:val="24"/>
          <w:szCs w:val="24"/>
        </w:rPr>
        <w:t>2.2  Self</w:t>
      </w:r>
      <w:proofErr w:type="gramEnd"/>
      <w:r>
        <w:rPr>
          <w:rFonts w:ascii="Georgia" w:eastAsia="Georgia" w:hAnsi="Georgia" w:cs="Georgia"/>
          <w:b/>
          <w:bCs/>
          <w:color w:val="1A1916"/>
          <w:sz w:val="24"/>
          <w:szCs w:val="24"/>
        </w:rPr>
        <w:t>-monitoring and metacognition in LLMs</w:t>
      </w:r>
    </w:p>
    <w:p w14:paraId="35BEC8DF" w14:textId="77777777" w:rsidR="00E0678C" w:rsidRDefault="00000000">
      <w:pPr>
        <w:spacing w:before="60" w:after="100"/>
      </w:pPr>
      <w:r>
        <w:rPr>
          <w:rFonts w:ascii="Georgia" w:eastAsia="Georgia" w:hAnsi="Georgia" w:cs="Georgia"/>
          <w:color w:val="1A1916"/>
          <w:sz w:val="22"/>
          <w:szCs w:val="22"/>
        </w:rPr>
        <w:t xml:space="preserve">A growing body of work explores LLM metacognition: the ability of models to reason about their own uncertainty and correctness. </w:t>
      </w:r>
      <w:proofErr w:type="spellStart"/>
      <w:r>
        <w:rPr>
          <w:rFonts w:ascii="Georgia" w:eastAsia="Georgia" w:hAnsi="Georgia" w:cs="Georgia"/>
          <w:color w:val="1A1916"/>
          <w:sz w:val="22"/>
          <w:szCs w:val="22"/>
        </w:rPr>
        <w:t>Kadavath</w:t>
      </w:r>
      <w:proofErr w:type="spellEnd"/>
      <w:r>
        <w:rPr>
          <w:rFonts w:ascii="Georgia" w:eastAsia="Georgia" w:hAnsi="Georgia" w:cs="Georgia"/>
          <w:color w:val="1A1916"/>
          <w:sz w:val="22"/>
          <w:szCs w:val="22"/>
        </w:rPr>
        <w:t xml:space="preserve"> et al. (2022) showed that LLMs can calibrate confidence reasonably well on factual questions; Shinn et al. (2023) demonstrated that reflection loops improve task success rates in agentic settings. Our work extends this line by separating three metacognitive sub-processes — detection, repair, verification — and showing they are empirically dissociable, a distinction not made in prior work.</w:t>
      </w:r>
    </w:p>
    <w:p w14:paraId="732CD83E" w14:textId="77777777" w:rsidR="00E0678C" w:rsidRDefault="00000000">
      <w:pPr>
        <w:spacing w:before="240" w:after="80"/>
      </w:pPr>
      <w:proofErr w:type="gramStart"/>
      <w:r>
        <w:rPr>
          <w:rFonts w:ascii="Georgia" w:eastAsia="Georgia" w:hAnsi="Georgia" w:cs="Georgia"/>
          <w:b/>
          <w:bCs/>
          <w:color w:val="1A1916"/>
          <w:sz w:val="24"/>
          <w:szCs w:val="24"/>
        </w:rPr>
        <w:t>2.3  Evaluation</w:t>
      </w:r>
      <w:proofErr w:type="gramEnd"/>
      <w:r>
        <w:rPr>
          <w:rFonts w:ascii="Georgia" w:eastAsia="Georgia" w:hAnsi="Georgia" w:cs="Georgia"/>
          <w:b/>
          <w:bCs/>
          <w:color w:val="1A1916"/>
          <w:sz w:val="24"/>
          <w:szCs w:val="24"/>
        </w:rPr>
        <w:t xml:space="preserve"> of AI agents</w:t>
      </w:r>
    </w:p>
    <w:p w14:paraId="1A70BC6F" w14:textId="77777777" w:rsidR="00E0678C" w:rsidRDefault="00000000">
      <w:pPr>
        <w:spacing w:before="60" w:after="100"/>
      </w:pPr>
      <w:r>
        <w:rPr>
          <w:rFonts w:ascii="Georgia" w:eastAsia="Georgia" w:hAnsi="Georgia" w:cs="Georgia"/>
          <w:color w:val="1A1916"/>
          <w:sz w:val="22"/>
          <w:szCs w:val="22"/>
        </w:rPr>
        <w:t>Existing agent benchmarks (</w:t>
      </w:r>
      <w:proofErr w:type="spellStart"/>
      <w:r>
        <w:rPr>
          <w:rFonts w:ascii="Georgia" w:eastAsia="Georgia" w:hAnsi="Georgia" w:cs="Georgia"/>
          <w:color w:val="1A1916"/>
          <w:sz w:val="22"/>
          <w:szCs w:val="22"/>
        </w:rPr>
        <w:t>AgentBench</w:t>
      </w:r>
      <w:proofErr w:type="spellEnd"/>
      <w:r>
        <w:rPr>
          <w:rFonts w:ascii="Georgia" w:eastAsia="Georgia" w:hAnsi="Georgia" w:cs="Georgia"/>
          <w:color w:val="1A1916"/>
          <w:sz w:val="22"/>
          <w:szCs w:val="22"/>
        </w:rPr>
        <w:t xml:space="preserve">, </w:t>
      </w:r>
      <w:proofErr w:type="spellStart"/>
      <w:r>
        <w:rPr>
          <w:rFonts w:ascii="Georgia" w:eastAsia="Georgia" w:hAnsi="Georgia" w:cs="Georgia"/>
          <w:color w:val="1A1916"/>
          <w:sz w:val="22"/>
          <w:szCs w:val="22"/>
        </w:rPr>
        <w:t>WebArena</w:t>
      </w:r>
      <w:proofErr w:type="spellEnd"/>
      <w:r>
        <w:rPr>
          <w:rFonts w:ascii="Georgia" w:eastAsia="Georgia" w:hAnsi="Georgia" w:cs="Georgia"/>
          <w:color w:val="1A1916"/>
          <w:sz w:val="22"/>
          <w:szCs w:val="22"/>
        </w:rPr>
        <w:t xml:space="preserve">, SWE-bench) evaluate task completion, not internal coherence maintenance. The closest prior work is the Reflexion framework (Shinn et al., 2023), which uses verbal reflection over failed trajectories; however, Reflexion operates post-hoc over complete episodes rather than measuring within-task self-repair. </w:t>
      </w:r>
      <w:proofErr w:type="spellStart"/>
      <w:r>
        <w:rPr>
          <w:rFonts w:ascii="Georgia" w:eastAsia="Georgia" w:hAnsi="Georgia" w:cs="Georgia"/>
          <w:color w:val="1A1916"/>
          <w:sz w:val="22"/>
          <w:szCs w:val="22"/>
        </w:rPr>
        <w:t>CRepair</w:t>
      </w:r>
      <w:proofErr w:type="spellEnd"/>
      <w:r>
        <w:rPr>
          <w:rFonts w:ascii="Georgia" w:eastAsia="Georgia" w:hAnsi="Georgia" w:cs="Georgia"/>
          <w:color w:val="1A1916"/>
          <w:sz w:val="22"/>
          <w:szCs w:val="22"/>
        </w:rPr>
        <w:t xml:space="preserve"> evaluates repair </w:t>
      </w:r>
      <w:r>
        <w:rPr>
          <w:rFonts w:ascii="Georgia" w:eastAsia="Georgia" w:hAnsi="Georgia" w:cs="Georgia"/>
          <w:i/>
          <w:iCs/>
          <w:color w:val="1A1916"/>
          <w:sz w:val="22"/>
          <w:szCs w:val="22"/>
        </w:rPr>
        <w:t>during</w:t>
      </w:r>
      <w:r>
        <w:rPr>
          <w:rFonts w:ascii="Georgia" w:eastAsia="Georgia" w:hAnsi="Georgia" w:cs="Georgia"/>
          <w:color w:val="1A1916"/>
          <w:sz w:val="22"/>
          <w:szCs w:val="22"/>
        </w:rPr>
        <w:t xml:space="preserve"> the task, under silent injection of failures that the agent is not informed about.</w:t>
      </w:r>
    </w:p>
    <w:p w14:paraId="71F9B62D" w14:textId="77777777" w:rsidR="00E0678C" w:rsidRDefault="00E0678C">
      <w:pPr>
        <w:spacing w:before="120"/>
      </w:pPr>
    </w:p>
    <w:p w14:paraId="13CEE3F9" w14:textId="77777777" w:rsidR="00E0678C" w:rsidRDefault="00000000">
      <w:pPr>
        <w:pBdr>
          <w:bottom w:val="single" w:sz="3" w:space="2" w:color="4F46B2"/>
        </w:pBdr>
        <w:spacing w:before="320" w:after="100"/>
      </w:pPr>
      <w:r>
        <w:rPr>
          <w:rFonts w:ascii="Georgia" w:eastAsia="Georgia" w:hAnsi="Georgia" w:cs="Georgia"/>
          <w:b/>
          <w:bCs/>
          <w:color w:val="4F46B2"/>
          <w:sz w:val="28"/>
          <w:szCs w:val="28"/>
        </w:rPr>
        <w:t>3.  The Cₛₑₚₐᵢᵣ Metric</w:t>
      </w:r>
    </w:p>
    <w:p w14:paraId="030C723F" w14:textId="77777777" w:rsidR="00E0678C" w:rsidRDefault="00000000">
      <w:pPr>
        <w:spacing w:before="240" w:after="80"/>
      </w:pPr>
      <w:proofErr w:type="gramStart"/>
      <w:r>
        <w:rPr>
          <w:rFonts w:ascii="Georgia" w:eastAsia="Georgia" w:hAnsi="Georgia" w:cs="Georgia"/>
          <w:b/>
          <w:bCs/>
          <w:color w:val="1A1916"/>
          <w:sz w:val="24"/>
          <w:szCs w:val="24"/>
        </w:rPr>
        <w:t>3.1  Definition</w:t>
      </w:r>
      <w:proofErr w:type="gramEnd"/>
    </w:p>
    <w:p w14:paraId="0F878380" w14:textId="77777777" w:rsidR="00E0678C" w:rsidRDefault="00000000">
      <w:pPr>
        <w:spacing w:before="60" w:after="100"/>
      </w:pPr>
      <w:r>
        <w:rPr>
          <w:rFonts w:ascii="Georgia" w:eastAsia="Georgia" w:hAnsi="Georgia" w:cs="Georgia"/>
          <w:color w:val="1A1916"/>
          <w:sz w:val="22"/>
          <w:szCs w:val="22"/>
        </w:rPr>
        <w:t>We define the Coherence Repair Score as:</w:t>
      </w:r>
    </w:p>
    <w:p w14:paraId="5CCC8A36" w14:textId="77777777" w:rsidR="00E0678C" w:rsidRDefault="00E0678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678C" w14:paraId="62EBB650" w14:textId="77777777">
        <w:tblPrEx>
          <w:tblCellMar>
            <w:top w:w="0" w:type="dxa"/>
            <w:bottom w:w="0" w:type="dxa"/>
          </w:tblCellMar>
        </w:tblPrEx>
        <w:tc>
          <w:tcPr>
            <w:tcW w:w="9360" w:type="dxa"/>
            <w:tcBorders>
              <w:top w:val="single" w:sz="5" w:space="0" w:color="4F46B2"/>
              <w:left w:val="single" w:sz="10" w:space="0" w:color="4F46B2"/>
              <w:bottom w:val="single" w:sz="1" w:space="0" w:color="4F46B2"/>
              <w:right w:val="single" w:sz="1" w:space="0" w:color="4F46B2"/>
            </w:tcBorders>
            <w:shd w:val="clear" w:color="auto" w:fill="EAE8FC"/>
            <w:tcMar>
              <w:top w:w="120" w:type="dxa"/>
              <w:left w:w="200" w:type="dxa"/>
              <w:bottom w:w="120" w:type="dxa"/>
              <w:right w:w="200" w:type="dxa"/>
            </w:tcMar>
          </w:tcPr>
          <w:p w14:paraId="2DDF19C0" w14:textId="77777777" w:rsidR="00E0678C" w:rsidRDefault="00000000">
            <w:pPr>
              <w:spacing w:before="40" w:after="40"/>
              <w:jc w:val="center"/>
            </w:pPr>
            <w:r>
              <w:rPr>
                <w:rFonts w:ascii="Courier New" w:eastAsia="Courier New" w:hAnsi="Courier New" w:cs="Courier New"/>
                <w:b/>
                <w:bCs/>
                <w:color w:val="4F46B2"/>
                <w:sz w:val="26"/>
                <w:szCs w:val="26"/>
              </w:rPr>
              <w:t>Cₛₑₚ</w:t>
            </w:r>
            <w:proofErr w:type="gramStart"/>
            <w:r>
              <w:rPr>
                <w:rFonts w:ascii="Courier New" w:eastAsia="Courier New" w:hAnsi="Courier New" w:cs="Courier New"/>
                <w:b/>
                <w:bCs/>
                <w:color w:val="4F46B2"/>
                <w:sz w:val="26"/>
                <w:szCs w:val="26"/>
              </w:rPr>
              <w:t>ₐᵢᵣ  =</w:t>
            </w:r>
            <w:proofErr w:type="gramEnd"/>
            <w:r>
              <w:rPr>
                <w:rFonts w:ascii="Courier New" w:eastAsia="Courier New" w:hAnsi="Courier New" w:cs="Courier New"/>
                <w:b/>
                <w:bCs/>
                <w:color w:val="4F46B2"/>
                <w:sz w:val="26"/>
                <w:szCs w:val="26"/>
              </w:rPr>
              <w:t xml:space="preserve">  D × R × V × S     </w:t>
            </w:r>
            <w:proofErr w:type="gramStart"/>
            <w:r>
              <w:rPr>
                <w:rFonts w:ascii="Courier New" w:eastAsia="Courier New" w:hAnsi="Courier New" w:cs="Courier New"/>
                <w:b/>
                <w:bCs/>
                <w:color w:val="4F46B2"/>
                <w:sz w:val="26"/>
                <w:szCs w:val="26"/>
              </w:rPr>
              <w:t>where  D</w:t>
            </w:r>
            <w:proofErr w:type="gramEnd"/>
            <w:r>
              <w:rPr>
                <w:rFonts w:ascii="Courier New" w:eastAsia="Courier New" w:hAnsi="Courier New" w:cs="Courier New"/>
                <w:b/>
                <w:bCs/>
                <w:color w:val="4F46B2"/>
                <w:sz w:val="26"/>
                <w:szCs w:val="26"/>
              </w:rPr>
              <w:t>, R, V, S ∈ [0, 1]</w:t>
            </w:r>
          </w:p>
        </w:tc>
      </w:tr>
    </w:tbl>
    <w:p w14:paraId="07BDF38E" w14:textId="77777777" w:rsidR="00E0678C" w:rsidRDefault="00E0678C">
      <w:pPr>
        <w:spacing w:before="100"/>
      </w:pPr>
    </w:p>
    <w:p w14:paraId="1D3555EC" w14:textId="77777777" w:rsidR="00E0678C" w:rsidRDefault="00000000">
      <w:pPr>
        <w:spacing w:before="60" w:after="100"/>
      </w:pPr>
      <w:r>
        <w:rPr>
          <w:rFonts w:ascii="Georgia" w:eastAsia="Georgia" w:hAnsi="Georgia" w:cs="Georgia"/>
          <w:color w:val="1A1916"/>
          <w:sz w:val="22"/>
          <w:szCs w:val="22"/>
        </w:rPr>
        <w:t xml:space="preserve">The multiplicative structure is deliberate. If any single component is zero, the full score collapses. A system that detects but never repairs, or repairs but skips verification, scores zero. This captures the </w:t>
      </w:r>
      <w:r>
        <w:rPr>
          <w:rFonts w:ascii="Georgia" w:eastAsia="Georgia" w:hAnsi="Georgia" w:cs="Georgia"/>
          <w:b/>
          <w:bCs/>
          <w:color w:val="1A1916"/>
          <w:sz w:val="22"/>
          <w:szCs w:val="22"/>
        </w:rPr>
        <w:t>silent failure</w:t>
      </w:r>
      <w:r>
        <w:rPr>
          <w:rFonts w:ascii="Georgia" w:eastAsia="Georgia" w:hAnsi="Georgia" w:cs="Georgia"/>
          <w:color w:val="1A1916"/>
          <w:sz w:val="22"/>
          <w:szCs w:val="22"/>
        </w:rPr>
        <w:t xml:space="preserve"> property precisely: a system that appears to have recovered while </w:t>
      </w:r>
      <w:proofErr w:type="gramStart"/>
      <w:r>
        <w:rPr>
          <w:rFonts w:ascii="Georgia" w:eastAsia="Georgia" w:hAnsi="Georgia" w:cs="Georgia"/>
          <w:color w:val="1A1916"/>
          <w:sz w:val="22"/>
          <w:szCs w:val="22"/>
        </w:rPr>
        <w:t>actually having</w:t>
      </w:r>
      <w:proofErr w:type="gramEnd"/>
      <w:r>
        <w:rPr>
          <w:rFonts w:ascii="Georgia" w:eastAsia="Georgia" w:hAnsi="Georgia" w:cs="Georgia"/>
          <w:color w:val="1A1916"/>
          <w:sz w:val="22"/>
          <w:szCs w:val="22"/>
        </w:rPr>
        <w:t xml:space="preserve"> skipped loop closure is as dangerous as one that never detected the failure.</w:t>
      </w:r>
    </w:p>
    <w:p w14:paraId="222DEF37" w14:textId="77777777" w:rsidR="00E0678C" w:rsidRDefault="00000000">
      <w:pPr>
        <w:spacing w:before="240" w:after="80"/>
      </w:pPr>
      <w:proofErr w:type="gramStart"/>
      <w:r>
        <w:rPr>
          <w:rFonts w:ascii="Georgia" w:eastAsia="Georgia" w:hAnsi="Georgia" w:cs="Georgia"/>
          <w:b/>
          <w:bCs/>
          <w:color w:val="1A1916"/>
          <w:sz w:val="24"/>
          <w:szCs w:val="24"/>
        </w:rPr>
        <w:lastRenderedPageBreak/>
        <w:t>3.2  Component</w:t>
      </w:r>
      <w:proofErr w:type="gramEnd"/>
      <w:r>
        <w:rPr>
          <w:rFonts w:ascii="Georgia" w:eastAsia="Georgia" w:hAnsi="Georgia" w:cs="Georgia"/>
          <w:b/>
          <w:bCs/>
          <w:color w:val="1A1916"/>
          <w:sz w:val="24"/>
          <w:szCs w:val="24"/>
        </w:rPr>
        <w:t xml:space="preserve">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4"/>
        <w:gridCol w:w="1595"/>
        <w:gridCol w:w="2779"/>
        <w:gridCol w:w="2071"/>
        <w:gridCol w:w="2071"/>
      </w:tblGrid>
      <w:tr w:rsidR="00E0678C" w14:paraId="79EB897D" w14:textId="77777777">
        <w:tblPrEx>
          <w:tblCellMar>
            <w:top w:w="0" w:type="dxa"/>
            <w:bottom w:w="0" w:type="dxa"/>
          </w:tblCellMar>
        </w:tblPrEx>
        <w:tc>
          <w:tcPr>
            <w:tcW w:w="800" w:type="dxa"/>
            <w:tcBorders>
              <w:top w:val="single" w:sz="1" w:space="0" w:color="4F46B2"/>
              <w:left w:val="single" w:sz="1" w:space="0" w:color="4F46B2"/>
              <w:bottom w:val="single" w:sz="1" w:space="0" w:color="4F46B2"/>
              <w:right w:val="single" w:sz="1" w:space="0" w:color="4F46B2"/>
            </w:tcBorders>
            <w:shd w:val="clear" w:color="auto" w:fill="4F46B2"/>
            <w:tcMar>
              <w:top w:w="80" w:type="dxa"/>
              <w:left w:w="120" w:type="dxa"/>
              <w:bottom w:w="80" w:type="dxa"/>
              <w:right w:w="120" w:type="dxa"/>
            </w:tcMar>
          </w:tcPr>
          <w:p w14:paraId="573ED876" w14:textId="77777777" w:rsidR="00E0678C" w:rsidRDefault="00000000">
            <w:r>
              <w:rPr>
                <w:rFonts w:ascii="Georgia" w:eastAsia="Georgia" w:hAnsi="Georgia" w:cs="Georgia"/>
                <w:b/>
                <w:bCs/>
                <w:color w:val="FFFFFF"/>
                <w:sz w:val="18"/>
                <w:szCs w:val="18"/>
              </w:rPr>
              <w:t>Comp.</w:t>
            </w:r>
          </w:p>
        </w:tc>
        <w:tc>
          <w:tcPr>
            <w:tcW w:w="1600" w:type="dxa"/>
            <w:tcBorders>
              <w:top w:val="single" w:sz="1" w:space="0" w:color="4F46B2"/>
              <w:left w:val="single" w:sz="1" w:space="0" w:color="4F46B2"/>
              <w:bottom w:val="single" w:sz="1" w:space="0" w:color="4F46B2"/>
              <w:right w:val="single" w:sz="1" w:space="0" w:color="4F46B2"/>
            </w:tcBorders>
            <w:shd w:val="clear" w:color="auto" w:fill="4F46B2"/>
            <w:tcMar>
              <w:top w:w="80" w:type="dxa"/>
              <w:left w:w="120" w:type="dxa"/>
              <w:bottom w:w="80" w:type="dxa"/>
              <w:right w:w="120" w:type="dxa"/>
            </w:tcMar>
          </w:tcPr>
          <w:p w14:paraId="21030BA6" w14:textId="77777777" w:rsidR="00E0678C" w:rsidRDefault="00000000">
            <w:r>
              <w:rPr>
                <w:rFonts w:ascii="Georgia" w:eastAsia="Georgia" w:hAnsi="Georgia" w:cs="Georgia"/>
                <w:b/>
                <w:bCs/>
                <w:color w:val="FFFFFF"/>
                <w:sz w:val="18"/>
                <w:szCs w:val="18"/>
              </w:rPr>
              <w:t>Name</w:t>
            </w:r>
          </w:p>
        </w:tc>
        <w:tc>
          <w:tcPr>
            <w:tcW w:w="2800" w:type="dxa"/>
            <w:tcBorders>
              <w:top w:val="single" w:sz="1" w:space="0" w:color="4F46B2"/>
              <w:left w:val="single" w:sz="1" w:space="0" w:color="4F46B2"/>
              <w:bottom w:val="single" w:sz="1" w:space="0" w:color="4F46B2"/>
              <w:right w:val="single" w:sz="1" w:space="0" w:color="4F46B2"/>
            </w:tcBorders>
            <w:shd w:val="clear" w:color="auto" w:fill="4F46B2"/>
            <w:tcMar>
              <w:top w:w="80" w:type="dxa"/>
              <w:left w:w="120" w:type="dxa"/>
              <w:bottom w:w="80" w:type="dxa"/>
              <w:right w:w="120" w:type="dxa"/>
            </w:tcMar>
          </w:tcPr>
          <w:p w14:paraId="0CE29E8C" w14:textId="77777777" w:rsidR="00E0678C" w:rsidRDefault="00000000">
            <w:r>
              <w:rPr>
                <w:rFonts w:ascii="Georgia" w:eastAsia="Georgia" w:hAnsi="Georgia" w:cs="Georgia"/>
                <w:b/>
                <w:bCs/>
                <w:color w:val="FFFFFF"/>
                <w:sz w:val="18"/>
                <w:szCs w:val="18"/>
              </w:rPr>
              <w:t>Measures</w:t>
            </w:r>
          </w:p>
        </w:tc>
        <w:tc>
          <w:tcPr>
            <w:tcW w:w="2080" w:type="dxa"/>
            <w:tcBorders>
              <w:top w:val="single" w:sz="1" w:space="0" w:color="4F46B2"/>
              <w:left w:val="single" w:sz="1" w:space="0" w:color="4F46B2"/>
              <w:bottom w:val="single" w:sz="1" w:space="0" w:color="4F46B2"/>
              <w:right w:val="single" w:sz="1" w:space="0" w:color="4F46B2"/>
            </w:tcBorders>
            <w:shd w:val="clear" w:color="auto" w:fill="4F46B2"/>
            <w:tcMar>
              <w:top w:w="80" w:type="dxa"/>
              <w:left w:w="120" w:type="dxa"/>
              <w:bottom w:w="80" w:type="dxa"/>
              <w:right w:w="120" w:type="dxa"/>
            </w:tcMar>
          </w:tcPr>
          <w:p w14:paraId="6CE92006" w14:textId="77777777" w:rsidR="00E0678C" w:rsidRDefault="00000000">
            <w:r>
              <w:rPr>
                <w:rFonts w:ascii="Georgia" w:eastAsia="Georgia" w:hAnsi="Georgia" w:cs="Georgia"/>
                <w:b/>
                <w:bCs/>
                <w:color w:val="FFFFFF"/>
                <w:sz w:val="18"/>
                <w:szCs w:val="18"/>
              </w:rPr>
              <w:t>Score 1.0</w:t>
            </w:r>
          </w:p>
        </w:tc>
        <w:tc>
          <w:tcPr>
            <w:tcW w:w="2080" w:type="dxa"/>
            <w:tcBorders>
              <w:top w:val="single" w:sz="1" w:space="0" w:color="4F46B2"/>
              <w:left w:val="single" w:sz="1" w:space="0" w:color="4F46B2"/>
              <w:bottom w:val="single" w:sz="1" w:space="0" w:color="4F46B2"/>
              <w:right w:val="single" w:sz="1" w:space="0" w:color="4F46B2"/>
            </w:tcBorders>
            <w:shd w:val="clear" w:color="auto" w:fill="4F46B2"/>
            <w:tcMar>
              <w:top w:w="80" w:type="dxa"/>
              <w:left w:w="120" w:type="dxa"/>
              <w:bottom w:w="80" w:type="dxa"/>
              <w:right w:w="120" w:type="dxa"/>
            </w:tcMar>
          </w:tcPr>
          <w:p w14:paraId="467E64BD" w14:textId="77777777" w:rsidR="00E0678C" w:rsidRDefault="00000000">
            <w:r>
              <w:rPr>
                <w:rFonts w:ascii="Georgia" w:eastAsia="Georgia" w:hAnsi="Georgia" w:cs="Georgia"/>
                <w:b/>
                <w:bCs/>
                <w:color w:val="FFFFFF"/>
                <w:sz w:val="18"/>
                <w:szCs w:val="18"/>
              </w:rPr>
              <w:t>Score 0.0</w:t>
            </w:r>
          </w:p>
        </w:tc>
      </w:tr>
      <w:tr w:rsidR="00E0678C" w14:paraId="4A4329C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5C0670A7" w14:textId="77777777" w:rsidR="00E0678C" w:rsidRDefault="00000000">
            <w:r>
              <w:rPr>
                <w:rFonts w:ascii="Courier New" w:eastAsia="Courier New" w:hAnsi="Courier New" w:cs="Courier New"/>
                <w:b/>
                <w:bCs/>
                <w:color w:val="1A1916"/>
              </w:rPr>
              <w:t>D</w:t>
            </w:r>
          </w:p>
        </w:tc>
        <w:tc>
          <w:tcPr>
            <w:tcW w:w="160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7E1C9466" w14:textId="77777777" w:rsidR="00E0678C" w:rsidRDefault="00000000">
            <w:r>
              <w:rPr>
                <w:rFonts w:ascii="Georgia" w:eastAsia="Georgia" w:hAnsi="Georgia" w:cs="Georgia"/>
                <w:color w:val="1A1916"/>
                <w:sz w:val="18"/>
                <w:szCs w:val="18"/>
              </w:rPr>
              <w:t>Detection</w:t>
            </w:r>
          </w:p>
        </w:tc>
        <w:tc>
          <w:tcPr>
            <w:tcW w:w="280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2976162D" w14:textId="77777777" w:rsidR="00E0678C" w:rsidRDefault="00000000">
            <w:r>
              <w:rPr>
                <w:rFonts w:ascii="Georgia" w:eastAsia="Georgia" w:hAnsi="Georgia" w:cs="Georgia"/>
                <w:color w:val="1A1916"/>
                <w:sz w:val="18"/>
                <w:szCs w:val="18"/>
              </w:rPr>
              <w:t>Agent notices the failure without external prompting</w:t>
            </w:r>
          </w:p>
        </w:tc>
        <w:tc>
          <w:tcPr>
            <w:tcW w:w="208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323D7F69" w14:textId="77777777" w:rsidR="00E0678C" w:rsidRDefault="00000000">
            <w:r>
              <w:rPr>
                <w:rFonts w:ascii="Georgia" w:eastAsia="Georgia" w:hAnsi="Georgia" w:cs="Georgia"/>
                <w:color w:val="1A1916"/>
                <w:sz w:val="18"/>
                <w:szCs w:val="18"/>
              </w:rPr>
              <w:t>Autonomous, unprompted flag</w:t>
            </w:r>
          </w:p>
        </w:tc>
        <w:tc>
          <w:tcPr>
            <w:tcW w:w="208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7C4DA86C" w14:textId="77777777" w:rsidR="00E0678C" w:rsidRDefault="00000000">
            <w:r>
              <w:rPr>
                <w:rFonts w:ascii="Georgia" w:eastAsia="Georgia" w:hAnsi="Georgia" w:cs="Georgia"/>
                <w:color w:val="1A1916"/>
                <w:sz w:val="18"/>
                <w:szCs w:val="18"/>
              </w:rPr>
              <w:t>Failure missed entirely</w:t>
            </w:r>
          </w:p>
        </w:tc>
      </w:tr>
      <w:tr w:rsidR="00E0678C" w14:paraId="4C8A82D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76CFA" w14:textId="77777777" w:rsidR="00E0678C" w:rsidRDefault="00000000">
            <w:r>
              <w:rPr>
                <w:rFonts w:ascii="Courier New" w:eastAsia="Courier New" w:hAnsi="Courier New" w:cs="Courier New"/>
                <w:b/>
                <w:bCs/>
                <w:color w:val="1A1916"/>
              </w:rPr>
              <w:t>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C5B94" w14:textId="77777777" w:rsidR="00E0678C" w:rsidRDefault="00000000">
            <w:r>
              <w:rPr>
                <w:rFonts w:ascii="Georgia" w:eastAsia="Georgia" w:hAnsi="Georgia" w:cs="Georgia"/>
                <w:color w:val="1A1916"/>
                <w:sz w:val="18"/>
                <w:szCs w:val="18"/>
              </w:rPr>
              <w:t>Repair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235C6" w14:textId="77777777" w:rsidR="00E0678C" w:rsidRDefault="00000000">
            <w:r>
              <w:rPr>
                <w:rFonts w:ascii="Georgia" w:eastAsia="Georgia" w:hAnsi="Georgia" w:cs="Georgia"/>
                <w:color w:val="1A1916"/>
                <w:sz w:val="18"/>
                <w:szCs w:val="18"/>
              </w:rPr>
              <w:t>Agent produces a corrected internal state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5D442" w14:textId="77777777" w:rsidR="00E0678C" w:rsidRDefault="00000000">
            <w:r>
              <w:rPr>
                <w:rFonts w:ascii="Georgia" w:eastAsia="Georgia" w:hAnsi="Georgia" w:cs="Georgia"/>
                <w:color w:val="1A1916"/>
                <w:sz w:val="18"/>
                <w:szCs w:val="18"/>
              </w:rPr>
              <w:t>Inconsistency fully resolved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CADF6" w14:textId="77777777" w:rsidR="00E0678C" w:rsidRDefault="00000000">
            <w:r>
              <w:rPr>
                <w:rFonts w:ascii="Georgia" w:eastAsia="Georgia" w:hAnsi="Georgia" w:cs="Georgia"/>
                <w:color w:val="1A1916"/>
                <w:sz w:val="18"/>
                <w:szCs w:val="18"/>
              </w:rPr>
              <w:t>Acknowledged but not fixed</w:t>
            </w:r>
          </w:p>
        </w:tc>
      </w:tr>
      <w:tr w:rsidR="00E0678C" w14:paraId="50EDE22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78CB69F1" w14:textId="77777777" w:rsidR="00E0678C" w:rsidRDefault="00000000">
            <w:r>
              <w:rPr>
                <w:rFonts w:ascii="Courier New" w:eastAsia="Courier New" w:hAnsi="Courier New" w:cs="Courier New"/>
                <w:b/>
                <w:bCs/>
                <w:color w:val="1A1916"/>
              </w:rPr>
              <w:t>V</w:t>
            </w:r>
          </w:p>
        </w:tc>
        <w:tc>
          <w:tcPr>
            <w:tcW w:w="160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2EAC46F3" w14:textId="77777777" w:rsidR="00E0678C" w:rsidRDefault="00000000">
            <w:r>
              <w:rPr>
                <w:rFonts w:ascii="Georgia" w:eastAsia="Georgia" w:hAnsi="Georgia" w:cs="Georgia"/>
                <w:color w:val="1A1916"/>
                <w:sz w:val="18"/>
                <w:szCs w:val="18"/>
              </w:rPr>
              <w:t>Verification</w:t>
            </w:r>
          </w:p>
        </w:tc>
        <w:tc>
          <w:tcPr>
            <w:tcW w:w="280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222AB09F" w14:textId="77777777" w:rsidR="00E0678C" w:rsidRDefault="00000000">
            <w:r>
              <w:rPr>
                <w:rFonts w:ascii="Georgia" w:eastAsia="Georgia" w:hAnsi="Georgia" w:cs="Georgia"/>
                <w:color w:val="1A1916"/>
                <w:sz w:val="18"/>
                <w:szCs w:val="18"/>
              </w:rPr>
              <w:t>Agent confirms the repair was successful</w:t>
            </w:r>
          </w:p>
        </w:tc>
        <w:tc>
          <w:tcPr>
            <w:tcW w:w="208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5AC67D28" w14:textId="77777777" w:rsidR="00E0678C" w:rsidRDefault="00000000">
            <w:r>
              <w:rPr>
                <w:rFonts w:ascii="Georgia" w:eastAsia="Georgia" w:hAnsi="Georgia" w:cs="Georgia"/>
                <w:color w:val="1A1916"/>
                <w:sz w:val="18"/>
                <w:szCs w:val="18"/>
              </w:rPr>
              <w:t>Explicitly validated</w:t>
            </w:r>
          </w:p>
        </w:tc>
        <w:tc>
          <w:tcPr>
            <w:tcW w:w="208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0BBC469E" w14:textId="77777777" w:rsidR="00E0678C" w:rsidRDefault="00000000">
            <w:r>
              <w:rPr>
                <w:rFonts w:ascii="Georgia" w:eastAsia="Georgia" w:hAnsi="Georgia" w:cs="Georgia"/>
                <w:color w:val="1A1916"/>
                <w:sz w:val="18"/>
                <w:szCs w:val="18"/>
              </w:rPr>
              <w:t>Declared done without checking</w:t>
            </w:r>
          </w:p>
        </w:tc>
      </w:tr>
      <w:tr w:rsidR="00E0678C" w14:paraId="555723D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8F7CF" w14:textId="77777777" w:rsidR="00E0678C" w:rsidRDefault="00000000">
            <w:r>
              <w:rPr>
                <w:rFonts w:ascii="Courier New" w:eastAsia="Courier New" w:hAnsi="Courier New" w:cs="Courier New"/>
                <w:b/>
                <w:bCs/>
                <w:color w:val="1A1916"/>
              </w:rPr>
              <w: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7A8A6" w14:textId="77777777" w:rsidR="00E0678C" w:rsidRDefault="00000000">
            <w:r>
              <w:rPr>
                <w:rFonts w:ascii="Georgia" w:eastAsia="Georgia" w:hAnsi="Georgia" w:cs="Georgia"/>
                <w:color w:val="1A1916"/>
                <w:sz w:val="18"/>
                <w:szCs w:val="18"/>
              </w:rPr>
              <w:t>Stability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DCA17" w14:textId="77777777" w:rsidR="00E0678C" w:rsidRDefault="00000000">
            <w:r>
              <w:rPr>
                <w:rFonts w:ascii="Georgia" w:eastAsia="Georgia" w:hAnsi="Georgia" w:cs="Georgia"/>
                <w:color w:val="1A1916"/>
                <w:sz w:val="18"/>
                <w:szCs w:val="18"/>
              </w:rPr>
              <w:t>Repair does not introduce new failures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E8967" w14:textId="77777777" w:rsidR="00E0678C" w:rsidRDefault="00000000">
            <w:r>
              <w:rPr>
                <w:rFonts w:ascii="Georgia" w:eastAsia="Georgia" w:hAnsi="Georgia" w:cs="Georgia"/>
                <w:color w:val="1A1916"/>
                <w:sz w:val="18"/>
                <w:szCs w:val="18"/>
              </w:rPr>
              <w:t>All six sub-scores ≥ baseline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A2556" w14:textId="77777777" w:rsidR="00E0678C" w:rsidRDefault="00000000">
            <w:r>
              <w:rPr>
                <w:rFonts w:ascii="Georgia" w:eastAsia="Georgia" w:hAnsi="Georgia" w:cs="Georgia"/>
                <w:color w:val="1A1916"/>
                <w:sz w:val="18"/>
                <w:szCs w:val="18"/>
              </w:rPr>
              <w:t>Repair triggered cascade</w:t>
            </w:r>
          </w:p>
        </w:tc>
      </w:tr>
    </w:tbl>
    <w:p w14:paraId="0B05DF06" w14:textId="77777777" w:rsidR="00E0678C" w:rsidRDefault="00E0678C">
      <w:pPr>
        <w:spacing w:before="100"/>
      </w:pPr>
    </w:p>
    <w:p w14:paraId="7B499157" w14:textId="77777777" w:rsidR="00E0678C" w:rsidRDefault="00000000">
      <w:pPr>
        <w:spacing w:before="240" w:after="80"/>
      </w:pPr>
      <w:proofErr w:type="gramStart"/>
      <w:r>
        <w:rPr>
          <w:rFonts w:ascii="Georgia" w:eastAsia="Georgia" w:hAnsi="Georgia" w:cs="Georgia"/>
          <w:b/>
          <w:bCs/>
          <w:color w:val="1A1916"/>
          <w:sz w:val="24"/>
          <w:szCs w:val="24"/>
        </w:rPr>
        <w:t>3.3  Stability</w:t>
      </w:r>
      <w:proofErr w:type="gramEnd"/>
      <w:r>
        <w:rPr>
          <w:rFonts w:ascii="Georgia" w:eastAsia="Georgia" w:hAnsi="Georgia" w:cs="Georgia"/>
          <w:b/>
          <w:bCs/>
          <w:color w:val="1A1916"/>
          <w:sz w:val="24"/>
          <w:szCs w:val="24"/>
        </w:rPr>
        <w:t xml:space="preserve"> sub-scores</w:t>
      </w:r>
    </w:p>
    <w:p w14:paraId="50599E3B" w14:textId="77777777" w:rsidR="00E0678C" w:rsidRDefault="00000000">
      <w:pPr>
        <w:spacing w:before="60" w:after="100"/>
      </w:pPr>
      <w:r>
        <w:rPr>
          <w:rFonts w:ascii="Georgia" w:eastAsia="Georgia" w:hAnsi="Georgia" w:cs="Georgia"/>
          <w:color w:val="1A1916"/>
          <w:sz w:val="22"/>
          <w:szCs w:val="22"/>
        </w:rPr>
        <w:t>The S component checks six coherence dimensions post-repair: (1) memory consistency, (2) goal consistency, (3) causal consistency, (4) identity consistency, (5) planning consistency, (6) state continuity. S &lt; 0.7 triggers a cascade flag.</w:t>
      </w:r>
    </w:p>
    <w:p w14:paraId="19181F5E" w14:textId="77777777" w:rsidR="00E0678C" w:rsidRDefault="00000000">
      <w:pPr>
        <w:spacing w:before="240" w:after="80"/>
      </w:pPr>
      <w:proofErr w:type="gramStart"/>
      <w:r>
        <w:rPr>
          <w:rFonts w:ascii="Georgia" w:eastAsia="Georgia" w:hAnsi="Georgia" w:cs="Georgia"/>
          <w:b/>
          <w:bCs/>
          <w:color w:val="1A1916"/>
          <w:sz w:val="24"/>
          <w:szCs w:val="24"/>
        </w:rPr>
        <w:t>3.4  Zero</w:t>
      </w:r>
      <w:proofErr w:type="gramEnd"/>
      <w:r>
        <w:rPr>
          <w:rFonts w:ascii="Georgia" w:eastAsia="Georgia" w:hAnsi="Georgia" w:cs="Georgia"/>
          <w:b/>
          <w:bCs/>
          <w:color w:val="1A1916"/>
          <w:sz w:val="24"/>
          <w:szCs w:val="24"/>
        </w:rPr>
        <w:t>-propagation rule</w:t>
      </w:r>
    </w:p>
    <w:p w14:paraId="4D781C22" w14:textId="77777777" w:rsidR="00E0678C" w:rsidRDefault="00000000">
      <w:pPr>
        <w:spacing w:before="60" w:after="100"/>
      </w:pPr>
      <w:r>
        <w:rPr>
          <w:rFonts w:ascii="Georgia" w:eastAsia="Georgia" w:hAnsi="Georgia" w:cs="Georgia"/>
          <w:color w:val="1A1916"/>
          <w:sz w:val="22"/>
          <w:szCs w:val="22"/>
        </w:rPr>
        <w:t>If D = 0, then R and V are set to 0 regardless of judge scoring (an agent cannot repair what it did not detect). If R = 0, V is set to 0. This enforces the logical dependency of the repair loop.</w:t>
      </w:r>
    </w:p>
    <w:p w14:paraId="13DC2D08" w14:textId="77777777" w:rsidR="00E0678C" w:rsidRDefault="00E0678C">
      <w:pPr>
        <w:spacing w:before="120"/>
      </w:pPr>
    </w:p>
    <w:p w14:paraId="00B835DF" w14:textId="77777777" w:rsidR="00E0678C" w:rsidRDefault="00000000">
      <w:pPr>
        <w:pBdr>
          <w:bottom w:val="single" w:sz="3" w:space="2" w:color="4F46B2"/>
        </w:pBdr>
        <w:spacing w:before="320" w:after="100"/>
      </w:pPr>
      <w:r>
        <w:rPr>
          <w:rFonts w:ascii="Georgia" w:eastAsia="Georgia" w:hAnsi="Georgia" w:cs="Georgia"/>
          <w:b/>
          <w:bCs/>
          <w:color w:val="4F46B2"/>
          <w:sz w:val="28"/>
          <w:szCs w:val="28"/>
        </w:rPr>
        <w:t>4.  Failure Taxonomy and Scenario Design</w:t>
      </w:r>
    </w:p>
    <w:p w14:paraId="35F754B3" w14:textId="77777777" w:rsidR="00E0678C" w:rsidRDefault="00000000">
      <w:pPr>
        <w:spacing w:before="240" w:after="80"/>
      </w:pPr>
      <w:proofErr w:type="gramStart"/>
      <w:r>
        <w:rPr>
          <w:rFonts w:ascii="Georgia" w:eastAsia="Georgia" w:hAnsi="Georgia" w:cs="Georgia"/>
          <w:b/>
          <w:bCs/>
          <w:color w:val="1A1916"/>
          <w:sz w:val="24"/>
          <w:szCs w:val="24"/>
        </w:rPr>
        <w:t>4.1  Six</w:t>
      </w:r>
      <w:proofErr w:type="gramEnd"/>
      <w:r>
        <w:rPr>
          <w:rFonts w:ascii="Georgia" w:eastAsia="Georgia" w:hAnsi="Georgia" w:cs="Georgia"/>
          <w:b/>
          <w:bCs/>
          <w:color w:val="1A1916"/>
          <w:sz w:val="24"/>
          <w:szCs w:val="24"/>
        </w:rPr>
        <w:t xml:space="preserve"> failure types</w:t>
      </w:r>
    </w:p>
    <w:p w14:paraId="6C7922B4" w14:textId="77777777" w:rsidR="00E0678C" w:rsidRDefault="00000000">
      <w:pPr>
        <w:spacing w:before="60" w:after="100"/>
      </w:pPr>
      <w:r>
        <w:rPr>
          <w:rFonts w:ascii="Georgia" w:eastAsia="Georgia" w:hAnsi="Georgia" w:cs="Georgia"/>
          <w:color w:val="1A1916"/>
          <w:sz w:val="22"/>
          <w:szCs w:val="22"/>
        </w:rPr>
        <w:t>We define six failure types ordered by cascade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3"/>
        <w:gridCol w:w="1319"/>
        <w:gridCol w:w="3540"/>
        <w:gridCol w:w="1584"/>
        <w:gridCol w:w="1584"/>
      </w:tblGrid>
      <w:tr w:rsidR="00E0678C" w14:paraId="7E0D4C5B" w14:textId="77777777">
        <w:tblPrEx>
          <w:tblCellMar>
            <w:top w:w="0" w:type="dxa"/>
            <w:bottom w:w="0" w:type="dxa"/>
          </w:tblCellMar>
        </w:tblPrEx>
        <w:tc>
          <w:tcPr>
            <w:tcW w:w="1360" w:type="dxa"/>
            <w:tcBorders>
              <w:top w:val="single" w:sz="1" w:space="0" w:color="4F46B2"/>
              <w:left w:val="single" w:sz="1" w:space="0" w:color="4F46B2"/>
              <w:bottom w:val="single" w:sz="1" w:space="0" w:color="4F46B2"/>
              <w:right w:val="single" w:sz="1" w:space="0" w:color="4F46B2"/>
            </w:tcBorders>
            <w:shd w:val="clear" w:color="auto" w:fill="4F46B2"/>
            <w:tcMar>
              <w:top w:w="80" w:type="dxa"/>
              <w:left w:w="120" w:type="dxa"/>
              <w:bottom w:w="80" w:type="dxa"/>
              <w:right w:w="120" w:type="dxa"/>
            </w:tcMar>
          </w:tcPr>
          <w:p w14:paraId="7E354A39" w14:textId="77777777" w:rsidR="00E0678C" w:rsidRDefault="00000000">
            <w:r>
              <w:rPr>
                <w:rFonts w:ascii="Georgia" w:eastAsia="Georgia" w:hAnsi="Georgia" w:cs="Georgia"/>
                <w:b/>
                <w:bCs/>
                <w:color w:val="FFFFFF"/>
                <w:sz w:val="18"/>
                <w:szCs w:val="18"/>
              </w:rPr>
              <w:t>#</w:t>
            </w:r>
          </w:p>
        </w:tc>
        <w:tc>
          <w:tcPr>
            <w:tcW w:w="1200" w:type="dxa"/>
            <w:tcBorders>
              <w:top w:val="single" w:sz="1" w:space="0" w:color="4F46B2"/>
              <w:left w:val="single" w:sz="1" w:space="0" w:color="4F46B2"/>
              <w:bottom w:val="single" w:sz="1" w:space="0" w:color="4F46B2"/>
              <w:right w:val="single" w:sz="1" w:space="0" w:color="4F46B2"/>
            </w:tcBorders>
            <w:shd w:val="clear" w:color="auto" w:fill="4F46B2"/>
            <w:tcMar>
              <w:top w:w="80" w:type="dxa"/>
              <w:left w:w="120" w:type="dxa"/>
              <w:bottom w:w="80" w:type="dxa"/>
              <w:right w:w="120" w:type="dxa"/>
            </w:tcMar>
          </w:tcPr>
          <w:p w14:paraId="5D6D7034" w14:textId="77777777" w:rsidR="00E0678C" w:rsidRDefault="00000000">
            <w:r>
              <w:rPr>
                <w:rFonts w:ascii="Georgia" w:eastAsia="Georgia" w:hAnsi="Georgia" w:cs="Georgia"/>
                <w:b/>
                <w:bCs/>
                <w:color w:val="FFFFFF"/>
                <w:sz w:val="18"/>
                <w:szCs w:val="18"/>
              </w:rPr>
              <w:t>Type</w:t>
            </w:r>
          </w:p>
        </w:tc>
        <w:tc>
          <w:tcPr>
            <w:tcW w:w="3600" w:type="dxa"/>
            <w:tcBorders>
              <w:top w:val="single" w:sz="1" w:space="0" w:color="4F46B2"/>
              <w:left w:val="single" w:sz="1" w:space="0" w:color="4F46B2"/>
              <w:bottom w:val="single" w:sz="1" w:space="0" w:color="4F46B2"/>
              <w:right w:val="single" w:sz="1" w:space="0" w:color="4F46B2"/>
            </w:tcBorders>
            <w:shd w:val="clear" w:color="auto" w:fill="4F46B2"/>
            <w:tcMar>
              <w:top w:w="80" w:type="dxa"/>
              <w:left w:w="120" w:type="dxa"/>
              <w:bottom w:w="80" w:type="dxa"/>
              <w:right w:w="120" w:type="dxa"/>
            </w:tcMar>
          </w:tcPr>
          <w:p w14:paraId="4A7672B3" w14:textId="77777777" w:rsidR="00E0678C" w:rsidRDefault="00000000">
            <w:r>
              <w:rPr>
                <w:rFonts w:ascii="Georgia" w:eastAsia="Georgia" w:hAnsi="Georgia" w:cs="Georgia"/>
                <w:b/>
                <w:bCs/>
                <w:color w:val="FFFFFF"/>
                <w:sz w:val="18"/>
                <w:szCs w:val="18"/>
              </w:rPr>
              <w:t>Definition</w:t>
            </w:r>
          </w:p>
        </w:tc>
        <w:tc>
          <w:tcPr>
            <w:tcW w:w="1600" w:type="dxa"/>
            <w:tcBorders>
              <w:top w:val="single" w:sz="1" w:space="0" w:color="4F46B2"/>
              <w:left w:val="single" w:sz="1" w:space="0" w:color="4F46B2"/>
              <w:bottom w:val="single" w:sz="1" w:space="0" w:color="4F46B2"/>
              <w:right w:val="single" w:sz="1" w:space="0" w:color="4F46B2"/>
            </w:tcBorders>
            <w:shd w:val="clear" w:color="auto" w:fill="4F46B2"/>
            <w:tcMar>
              <w:top w:w="80" w:type="dxa"/>
              <w:left w:w="120" w:type="dxa"/>
              <w:bottom w:w="80" w:type="dxa"/>
              <w:right w:w="120" w:type="dxa"/>
            </w:tcMar>
          </w:tcPr>
          <w:p w14:paraId="3D1B27E0" w14:textId="77777777" w:rsidR="00E0678C" w:rsidRDefault="00000000">
            <w:r>
              <w:rPr>
                <w:rFonts w:ascii="Georgia" w:eastAsia="Georgia" w:hAnsi="Georgia" w:cs="Georgia"/>
                <w:b/>
                <w:bCs/>
                <w:color w:val="FFFFFF"/>
                <w:sz w:val="18"/>
                <w:szCs w:val="18"/>
              </w:rPr>
              <w:t>Domain</w:t>
            </w:r>
          </w:p>
        </w:tc>
        <w:tc>
          <w:tcPr>
            <w:tcW w:w="1600" w:type="dxa"/>
            <w:tcBorders>
              <w:top w:val="single" w:sz="1" w:space="0" w:color="4F46B2"/>
              <w:left w:val="single" w:sz="1" w:space="0" w:color="4F46B2"/>
              <w:bottom w:val="single" w:sz="1" w:space="0" w:color="4F46B2"/>
              <w:right w:val="single" w:sz="1" w:space="0" w:color="4F46B2"/>
            </w:tcBorders>
            <w:shd w:val="clear" w:color="auto" w:fill="4F46B2"/>
            <w:tcMar>
              <w:top w:w="80" w:type="dxa"/>
              <w:left w:w="120" w:type="dxa"/>
              <w:bottom w:w="80" w:type="dxa"/>
              <w:right w:w="120" w:type="dxa"/>
            </w:tcMar>
          </w:tcPr>
          <w:p w14:paraId="55D596F6" w14:textId="77777777" w:rsidR="00E0678C" w:rsidRDefault="00000000">
            <w:r>
              <w:rPr>
                <w:rFonts w:ascii="Georgia" w:eastAsia="Georgia" w:hAnsi="Georgia" w:cs="Georgia"/>
                <w:b/>
                <w:bCs/>
                <w:color w:val="FFFFFF"/>
                <w:sz w:val="18"/>
                <w:szCs w:val="18"/>
              </w:rPr>
              <w:t>Cascade risk</w:t>
            </w:r>
          </w:p>
        </w:tc>
      </w:tr>
      <w:tr w:rsidR="00E0678C" w14:paraId="2D90F164"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5F373BF6" w14:textId="77777777" w:rsidR="00E0678C" w:rsidRDefault="00000000">
            <w:r>
              <w:rPr>
                <w:rFonts w:ascii="Georgia" w:eastAsia="Georgia" w:hAnsi="Georgia" w:cs="Georgia"/>
                <w:color w:val="1A1916"/>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650444C6" w14:textId="77777777" w:rsidR="00E0678C" w:rsidRDefault="00000000">
            <w:r>
              <w:rPr>
                <w:rFonts w:ascii="Georgia" w:eastAsia="Georgia" w:hAnsi="Georgia" w:cs="Georgia"/>
                <w:color w:val="1A1916"/>
                <w:sz w:val="18"/>
                <w:szCs w:val="18"/>
              </w:rPr>
              <w:t>Memory conflict</w:t>
            </w:r>
          </w:p>
        </w:tc>
        <w:tc>
          <w:tcPr>
            <w:tcW w:w="360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6FCF5C28" w14:textId="77777777" w:rsidR="00E0678C" w:rsidRDefault="00000000">
            <w:r>
              <w:rPr>
                <w:rFonts w:ascii="Georgia" w:eastAsia="Georgia" w:hAnsi="Georgia" w:cs="Georgia"/>
                <w:color w:val="1A1916"/>
                <w:sz w:val="18"/>
                <w:szCs w:val="18"/>
              </w:rPr>
              <w:t>Agent holds contradictory facts about prior context</w:t>
            </w:r>
          </w:p>
        </w:tc>
        <w:tc>
          <w:tcPr>
            <w:tcW w:w="160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010F70E2" w14:textId="77777777" w:rsidR="00E0678C" w:rsidRDefault="00000000">
            <w:r>
              <w:rPr>
                <w:rFonts w:ascii="Georgia" w:eastAsia="Georgia" w:hAnsi="Georgia" w:cs="Georgia"/>
                <w:color w:val="1A1916"/>
                <w:sz w:val="18"/>
                <w:szCs w:val="18"/>
              </w:rPr>
              <w:t>research / planning</w:t>
            </w:r>
          </w:p>
        </w:tc>
        <w:tc>
          <w:tcPr>
            <w:tcW w:w="160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486A3570" w14:textId="77777777" w:rsidR="00E0678C" w:rsidRDefault="00000000">
            <w:r>
              <w:rPr>
                <w:rFonts w:ascii="Georgia" w:eastAsia="Georgia" w:hAnsi="Georgia" w:cs="Georgia"/>
                <w:color w:val="1A1916"/>
                <w:sz w:val="18"/>
                <w:szCs w:val="18"/>
              </w:rPr>
              <w:t>Low</w:t>
            </w:r>
          </w:p>
        </w:tc>
      </w:tr>
      <w:tr w:rsidR="00E0678C" w14:paraId="5816C9B0"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95741" w14:textId="77777777" w:rsidR="00E0678C" w:rsidRDefault="00000000">
            <w:r>
              <w:rPr>
                <w:rFonts w:ascii="Georgia" w:eastAsia="Georgia" w:hAnsi="Georgia" w:cs="Georgia"/>
                <w:color w:val="1A1916"/>
                <w:sz w:val="18"/>
                <w:szCs w:val="18"/>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52EDB" w14:textId="77777777" w:rsidR="00E0678C" w:rsidRDefault="00000000">
            <w:r>
              <w:rPr>
                <w:rFonts w:ascii="Georgia" w:eastAsia="Georgia" w:hAnsi="Georgia" w:cs="Georgia"/>
                <w:color w:val="1A1916"/>
                <w:sz w:val="18"/>
                <w:szCs w:val="18"/>
              </w:rPr>
              <w:t>Goal drift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36406" w14:textId="77777777" w:rsidR="00E0678C" w:rsidRDefault="00000000">
            <w:r>
              <w:rPr>
                <w:rFonts w:ascii="Georgia" w:eastAsia="Georgia" w:hAnsi="Georgia" w:cs="Georgia"/>
                <w:color w:val="1A1916"/>
                <w:sz w:val="18"/>
                <w:szCs w:val="18"/>
              </w:rPr>
              <w:t>Agent’s operative objective diverges from original instruction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0F333" w14:textId="77777777" w:rsidR="00E0678C" w:rsidRDefault="00000000">
            <w:r>
              <w:rPr>
                <w:rFonts w:ascii="Georgia" w:eastAsia="Georgia" w:hAnsi="Georgia" w:cs="Georgia"/>
                <w:color w:val="1A1916"/>
                <w:sz w:val="18"/>
                <w:szCs w:val="18"/>
              </w:rPr>
              <w:t>research / writing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ECE22" w14:textId="77777777" w:rsidR="00E0678C" w:rsidRDefault="00000000">
            <w:r>
              <w:rPr>
                <w:rFonts w:ascii="Georgia" w:eastAsia="Georgia" w:hAnsi="Georgia" w:cs="Georgia"/>
                <w:color w:val="1D9E75"/>
                <w:sz w:val="18"/>
                <w:szCs w:val="18"/>
              </w:rPr>
              <w:t>Medium</w:t>
            </w:r>
          </w:p>
        </w:tc>
      </w:tr>
      <w:tr w:rsidR="00E0678C" w14:paraId="7714B865"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7D444EE2" w14:textId="77777777" w:rsidR="00E0678C" w:rsidRDefault="00000000">
            <w:r>
              <w:rPr>
                <w:rFonts w:ascii="Georgia" w:eastAsia="Georgia" w:hAnsi="Georgia" w:cs="Georgia"/>
                <w:color w:val="1A1916"/>
                <w:sz w:val="18"/>
                <w:szCs w:val="18"/>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40932E29" w14:textId="77777777" w:rsidR="00E0678C" w:rsidRDefault="00000000">
            <w:r>
              <w:rPr>
                <w:rFonts w:ascii="Georgia" w:eastAsia="Georgia" w:hAnsi="Georgia" w:cs="Georgia"/>
                <w:color w:val="1A1916"/>
                <w:sz w:val="18"/>
                <w:szCs w:val="18"/>
              </w:rPr>
              <w:t>False premise</w:t>
            </w:r>
          </w:p>
        </w:tc>
        <w:tc>
          <w:tcPr>
            <w:tcW w:w="360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695EB0AF" w14:textId="77777777" w:rsidR="00E0678C" w:rsidRDefault="00000000">
            <w:r>
              <w:rPr>
                <w:rFonts w:ascii="Georgia" w:eastAsia="Georgia" w:hAnsi="Georgia" w:cs="Georgia"/>
                <w:color w:val="1A1916"/>
                <w:sz w:val="18"/>
                <w:szCs w:val="18"/>
              </w:rPr>
              <w:t>Agent proceeds on an assumption already invalidated</w:t>
            </w:r>
          </w:p>
        </w:tc>
        <w:tc>
          <w:tcPr>
            <w:tcW w:w="160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70AD28F3" w14:textId="77777777" w:rsidR="00E0678C" w:rsidRDefault="00000000">
            <w:r>
              <w:rPr>
                <w:rFonts w:ascii="Georgia" w:eastAsia="Georgia" w:hAnsi="Georgia" w:cs="Georgia"/>
                <w:color w:val="1A1916"/>
                <w:sz w:val="18"/>
                <w:szCs w:val="18"/>
              </w:rPr>
              <w:t>planning / coding</w:t>
            </w:r>
          </w:p>
        </w:tc>
        <w:tc>
          <w:tcPr>
            <w:tcW w:w="160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3E08EA63" w14:textId="77777777" w:rsidR="00E0678C" w:rsidRDefault="00000000">
            <w:r>
              <w:rPr>
                <w:rFonts w:ascii="Georgia" w:eastAsia="Georgia" w:hAnsi="Georgia" w:cs="Georgia"/>
                <w:color w:val="1D9E75"/>
                <w:sz w:val="18"/>
                <w:szCs w:val="18"/>
              </w:rPr>
              <w:t>Medium</w:t>
            </w:r>
          </w:p>
        </w:tc>
      </w:tr>
      <w:tr w:rsidR="00E0678C" w14:paraId="0505D1E6"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2F220" w14:textId="77777777" w:rsidR="00E0678C" w:rsidRDefault="00000000">
            <w:r>
              <w:rPr>
                <w:rFonts w:ascii="Georgia" w:eastAsia="Georgia" w:hAnsi="Georgia" w:cs="Georgia"/>
                <w:color w:val="1A1916"/>
                <w:sz w:val="18"/>
                <w:szCs w:val="18"/>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FA425" w14:textId="77777777" w:rsidR="00E0678C" w:rsidRDefault="00000000">
            <w:r>
              <w:rPr>
                <w:rFonts w:ascii="Georgia" w:eastAsia="Georgia" w:hAnsi="Georgia" w:cs="Georgia"/>
                <w:color w:val="1A1916"/>
                <w:sz w:val="18"/>
                <w:szCs w:val="18"/>
              </w:rPr>
              <w:t>Identity inconsistency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8F649" w14:textId="77777777" w:rsidR="00E0678C" w:rsidRDefault="00000000">
            <w:r>
              <w:rPr>
                <w:rFonts w:ascii="Georgia" w:eastAsia="Georgia" w:hAnsi="Georgia" w:cs="Georgia"/>
                <w:color w:val="1A1916"/>
                <w:sz w:val="18"/>
                <w:szCs w:val="18"/>
              </w:rPr>
              <w:t>Agent’s self-model contradicts its prior self-description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D1600" w14:textId="77777777" w:rsidR="00E0678C" w:rsidRDefault="00000000">
            <w:r>
              <w:rPr>
                <w:rFonts w:ascii="Georgia" w:eastAsia="Georgia" w:hAnsi="Georgia" w:cs="Georgia"/>
                <w:color w:val="1A1916"/>
                <w:sz w:val="18"/>
                <w:szCs w:val="18"/>
              </w:rPr>
              <w:t>analysis / research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1E2C7" w14:textId="77777777" w:rsidR="00E0678C" w:rsidRDefault="00000000">
            <w:r>
              <w:rPr>
                <w:rFonts w:ascii="Georgia" w:eastAsia="Georgia" w:hAnsi="Georgia" w:cs="Georgia"/>
                <w:color w:val="BA7517"/>
                <w:sz w:val="18"/>
                <w:szCs w:val="18"/>
              </w:rPr>
              <w:t>High</w:t>
            </w:r>
          </w:p>
        </w:tc>
      </w:tr>
      <w:tr w:rsidR="00E0678C" w14:paraId="5DC2D9D0"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4B5223B8" w14:textId="77777777" w:rsidR="00E0678C" w:rsidRDefault="00000000">
            <w:r>
              <w:rPr>
                <w:rFonts w:ascii="Georgia" w:eastAsia="Georgia" w:hAnsi="Georgia" w:cs="Georgia"/>
                <w:color w:val="1A1916"/>
                <w:sz w:val="18"/>
                <w:szCs w:val="18"/>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29312868" w14:textId="77777777" w:rsidR="00E0678C" w:rsidRDefault="00000000">
            <w:r>
              <w:rPr>
                <w:rFonts w:ascii="Georgia" w:eastAsia="Georgia" w:hAnsi="Georgia" w:cs="Georgia"/>
                <w:color w:val="1A1916"/>
                <w:sz w:val="18"/>
                <w:szCs w:val="18"/>
              </w:rPr>
              <w:t>Causal contradiction</w:t>
            </w:r>
          </w:p>
        </w:tc>
        <w:tc>
          <w:tcPr>
            <w:tcW w:w="360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5DE7DA19" w14:textId="77777777" w:rsidR="00E0678C" w:rsidRDefault="00000000">
            <w:r>
              <w:rPr>
                <w:rFonts w:ascii="Georgia" w:eastAsia="Georgia" w:hAnsi="Georgia" w:cs="Georgia"/>
                <w:color w:val="1A1916"/>
                <w:sz w:val="18"/>
                <w:szCs w:val="18"/>
              </w:rPr>
              <w:t>Agent’s causal model predicts effects that conflict with stated causes</w:t>
            </w:r>
          </w:p>
        </w:tc>
        <w:tc>
          <w:tcPr>
            <w:tcW w:w="160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22A6D364" w14:textId="77777777" w:rsidR="00E0678C" w:rsidRDefault="00000000">
            <w:r>
              <w:rPr>
                <w:rFonts w:ascii="Georgia" w:eastAsia="Georgia" w:hAnsi="Georgia" w:cs="Georgia"/>
                <w:color w:val="1A1916"/>
                <w:sz w:val="18"/>
                <w:szCs w:val="18"/>
              </w:rPr>
              <w:t>analysis / planning</w:t>
            </w:r>
          </w:p>
        </w:tc>
        <w:tc>
          <w:tcPr>
            <w:tcW w:w="160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750862CA" w14:textId="77777777" w:rsidR="00E0678C" w:rsidRDefault="00000000">
            <w:r>
              <w:rPr>
                <w:rFonts w:ascii="Georgia" w:eastAsia="Georgia" w:hAnsi="Georgia" w:cs="Georgia"/>
                <w:color w:val="BA7517"/>
                <w:sz w:val="18"/>
                <w:szCs w:val="18"/>
              </w:rPr>
              <w:t>High</w:t>
            </w:r>
          </w:p>
        </w:tc>
      </w:tr>
      <w:tr w:rsidR="00E0678C" w14:paraId="660177D0"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AF946" w14:textId="77777777" w:rsidR="00E0678C" w:rsidRDefault="00000000">
            <w:r>
              <w:rPr>
                <w:rFonts w:ascii="Georgia" w:eastAsia="Georgia" w:hAnsi="Georgia" w:cs="Georgia"/>
                <w:color w:val="1A1916"/>
                <w:sz w:val="18"/>
                <w:szCs w:val="18"/>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9BDCE" w14:textId="77777777" w:rsidR="00E0678C" w:rsidRDefault="00000000">
            <w:r>
              <w:rPr>
                <w:rFonts w:ascii="Georgia" w:eastAsia="Georgia" w:hAnsi="Georgia" w:cs="Georgia"/>
                <w:color w:val="1A1916"/>
                <w:sz w:val="18"/>
                <w:szCs w:val="18"/>
              </w:rPr>
              <w:t>Repair-induced cascade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37DB3" w14:textId="77777777" w:rsidR="00E0678C" w:rsidRDefault="00000000">
            <w:r>
              <w:rPr>
                <w:rFonts w:ascii="Georgia" w:eastAsia="Georgia" w:hAnsi="Georgia" w:cs="Georgia"/>
                <w:color w:val="1A1916"/>
                <w:sz w:val="18"/>
                <w:szCs w:val="18"/>
              </w:rPr>
              <w:t>A repair to one failure introduces a new inconsistency elsewhere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A0B26" w14:textId="77777777" w:rsidR="00E0678C" w:rsidRDefault="00000000">
            <w:r>
              <w:rPr>
                <w:rFonts w:ascii="Georgia" w:eastAsia="Georgia" w:hAnsi="Georgia" w:cs="Georgia"/>
                <w:color w:val="1A1916"/>
                <w:sz w:val="18"/>
                <w:szCs w:val="18"/>
              </w:rPr>
              <w:t>research / planning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A9D1" w14:textId="77777777" w:rsidR="00E0678C" w:rsidRDefault="00000000">
            <w:r>
              <w:rPr>
                <w:rFonts w:ascii="Georgia" w:eastAsia="Georgia" w:hAnsi="Georgia" w:cs="Georgia"/>
                <w:b/>
                <w:bCs/>
                <w:color w:val="D85A30"/>
                <w:sz w:val="18"/>
                <w:szCs w:val="18"/>
              </w:rPr>
              <w:t>Critical</w:t>
            </w:r>
          </w:p>
        </w:tc>
      </w:tr>
    </w:tbl>
    <w:p w14:paraId="615E4BF0" w14:textId="77777777" w:rsidR="00E0678C" w:rsidRDefault="00E0678C">
      <w:pPr>
        <w:spacing w:before="100"/>
      </w:pPr>
    </w:p>
    <w:p w14:paraId="79942D2C" w14:textId="77777777" w:rsidR="00E0678C" w:rsidRDefault="00000000">
      <w:pPr>
        <w:spacing w:before="240" w:after="80"/>
      </w:pPr>
      <w:proofErr w:type="gramStart"/>
      <w:r>
        <w:rPr>
          <w:rFonts w:ascii="Georgia" w:eastAsia="Georgia" w:hAnsi="Georgia" w:cs="Georgia"/>
          <w:b/>
          <w:bCs/>
          <w:color w:val="1A1916"/>
          <w:sz w:val="24"/>
          <w:szCs w:val="24"/>
        </w:rPr>
        <w:t>4.2  Repair</w:t>
      </w:r>
      <w:proofErr w:type="gramEnd"/>
      <w:r>
        <w:rPr>
          <w:rFonts w:ascii="Georgia" w:eastAsia="Georgia" w:hAnsi="Georgia" w:cs="Georgia"/>
          <w:b/>
          <w:bCs/>
          <w:color w:val="1A1916"/>
          <w:sz w:val="24"/>
          <w:szCs w:val="24"/>
        </w:rPr>
        <w:t>-induced cascade (novel contribution)</w:t>
      </w:r>
    </w:p>
    <w:p w14:paraId="4495DBE8" w14:textId="77777777" w:rsidR="00E0678C" w:rsidRDefault="00000000">
      <w:pPr>
        <w:spacing w:before="60" w:after="100"/>
      </w:pPr>
      <w:r>
        <w:rPr>
          <w:rFonts w:ascii="Georgia" w:eastAsia="Georgia" w:hAnsi="Georgia" w:cs="Georgia"/>
          <w:color w:val="1A1916"/>
          <w:sz w:val="22"/>
          <w:szCs w:val="22"/>
        </w:rPr>
        <w:t xml:space="preserve">The sixth failure type is the most novel. To our knowledge, current evaluation frameworks rarely isolate repair-induced secondary failures as an explicit benchmark category. We define it as: a </w:t>
      </w:r>
      <w:r>
        <w:rPr>
          <w:rFonts w:ascii="Georgia" w:eastAsia="Georgia" w:hAnsi="Georgia" w:cs="Georgia"/>
          <w:color w:val="1A1916"/>
          <w:sz w:val="22"/>
          <w:szCs w:val="22"/>
        </w:rPr>
        <w:lastRenderedPageBreak/>
        <w:t>repair action that resolves the primary incoherence while introducing a new, structurally distinct incoherence elsewhere in the agent’s state. This is the most realistic failure mode in deployed agentic systems — partial repairs that mask the original problem while creating a new one are worse than non-repairs because they are harder to detect.</w:t>
      </w:r>
    </w:p>
    <w:p w14:paraId="442234EA" w14:textId="77777777" w:rsidR="00E0678C" w:rsidRDefault="00000000">
      <w:pPr>
        <w:spacing w:before="240" w:after="80"/>
      </w:pPr>
      <w:proofErr w:type="gramStart"/>
      <w:r>
        <w:rPr>
          <w:rFonts w:ascii="Georgia" w:eastAsia="Georgia" w:hAnsi="Georgia" w:cs="Georgia"/>
          <w:b/>
          <w:bCs/>
          <w:color w:val="1A1916"/>
          <w:sz w:val="24"/>
          <w:szCs w:val="24"/>
        </w:rPr>
        <w:t>4.3  Scenario</w:t>
      </w:r>
      <w:proofErr w:type="gramEnd"/>
      <w:r>
        <w:rPr>
          <w:rFonts w:ascii="Georgia" w:eastAsia="Georgia" w:hAnsi="Georgia" w:cs="Georgia"/>
          <w:b/>
          <w:bCs/>
          <w:color w:val="1A1916"/>
          <w:sz w:val="24"/>
          <w:szCs w:val="24"/>
        </w:rPr>
        <w:t xml:space="preserve"> structure</w:t>
      </w:r>
    </w:p>
    <w:p w14:paraId="6F54C27B" w14:textId="77777777" w:rsidR="00E0678C" w:rsidRDefault="00000000">
      <w:pPr>
        <w:spacing w:before="60" w:after="100"/>
      </w:pPr>
      <w:r>
        <w:rPr>
          <w:rFonts w:ascii="Georgia" w:eastAsia="Georgia" w:hAnsi="Georgia" w:cs="Georgia"/>
          <w:color w:val="1A1916"/>
          <w:sz w:val="22"/>
          <w:szCs w:val="22"/>
        </w:rPr>
        <w:t xml:space="preserve">Each scenario follows five phases: (1) baseline task assignment, (2) silent failure injection (the agent is not informed), (3) detection window, (4) repair attempt, (5) stability audit. The benchmark covers </w:t>
      </w:r>
      <w:r>
        <w:rPr>
          <w:rFonts w:ascii="Georgia" w:eastAsia="Georgia" w:hAnsi="Georgia" w:cs="Georgia"/>
          <w:b/>
          <w:bCs/>
          <w:color w:val="1A1916"/>
          <w:sz w:val="22"/>
          <w:szCs w:val="22"/>
        </w:rPr>
        <w:t>6 failure types × 2 scenarios each = 12 scenarios</w:t>
      </w:r>
      <w:r>
        <w:rPr>
          <w:rFonts w:ascii="Georgia" w:eastAsia="Georgia" w:hAnsi="Georgia" w:cs="Georgia"/>
          <w:color w:val="1A1916"/>
          <w:sz w:val="22"/>
          <w:szCs w:val="22"/>
        </w:rPr>
        <w:t>, plus 1 sanity check scenario (sc_00), for 13 total.</w:t>
      </w:r>
    </w:p>
    <w:p w14:paraId="21B5E1D8" w14:textId="77777777" w:rsidR="00E0678C" w:rsidRDefault="00000000">
      <w:pPr>
        <w:spacing w:before="240" w:after="80"/>
      </w:pPr>
      <w:proofErr w:type="gramStart"/>
      <w:r>
        <w:rPr>
          <w:rFonts w:ascii="Georgia" w:eastAsia="Georgia" w:hAnsi="Georgia" w:cs="Georgia"/>
          <w:b/>
          <w:bCs/>
          <w:color w:val="1A1916"/>
          <w:sz w:val="24"/>
          <w:szCs w:val="24"/>
        </w:rPr>
        <w:t>4.4  Four</w:t>
      </w:r>
      <w:proofErr w:type="gramEnd"/>
      <w:r>
        <w:rPr>
          <w:rFonts w:ascii="Georgia" w:eastAsia="Georgia" w:hAnsi="Georgia" w:cs="Georgia"/>
          <w:b/>
          <w:bCs/>
          <w:color w:val="1A1916"/>
          <w:sz w:val="24"/>
          <w:szCs w:val="24"/>
        </w:rPr>
        <w:t xml:space="preserve"> agent conditions</w:t>
      </w:r>
    </w:p>
    <w:p w14:paraId="59A5EA5E" w14:textId="77777777" w:rsidR="00E0678C" w:rsidRDefault="00000000">
      <w:pPr>
        <w:spacing w:before="60" w:after="100"/>
      </w:pPr>
      <w:r>
        <w:rPr>
          <w:rFonts w:ascii="Georgia" w:eastAsia="Georgia" w:hAnsi="Georgia" w:cs="Georgia"/>
          <w:color w:val="1A1916"/>
          <w:sz w:val="22"/>
          <w:szCs w:val="22"/>
        </w:rPr>
        <w:t>Each scenario runs under four conditions differing only in the system prompt:</w:t>
      </w:r>
    </w:p>
    <w:p w14:paraId="4D1CFC41" w14:textId="77777777" w:rsidR="00E0678C" w:rsidRDefault="00000000">
      <w:pPr>
        <w:pStyle w:val="ListParagraph"/>
        <w:numPr>
          <w:ilvl w:val="0"/>
          <w:numId w:val="2"/>
        </w:numPr>
        <w:spacing w:before="40" w:after="40"/>
      </w:pPr>
      <w:r>
        <w:rPr>
          <w:rFonts w:ascii="Georgia" w:eastAsia="Georgia" w:hAnsi="Georgia" w:cs="Georgia"/>
          <w:b/>
          <w:bCs/>
          <w:color w:val="1A1916"/>
          <w:sz w:val="22"/>
          <w:szCs w:val="22"/>
        </w:rPr>
        <w:t xml:space="preserve">Standard: </w:t>
      </w:r>
      <w:r>
        <w:rPr>
          <w:rFonts w:ascii="Georgia" w:eastAsia="Georgia" w:hAnsi="Georgia" w:cs="Georgia"/>
          <w:color w:val="1A1916"/>
          <w:sz w:val="22"/>
          <w:szCs w:val="22"/>
        </w:rPr>
        <w:t>No self-monitoring instructions.</w:t>
      </w:r>
    </w:p>
    <w:p w14:paraId="6C0616DD" w14:textId="77777777" w:rsidR="00E0678C" w:rsidRDefault="00000000">
      <w:pPr>
        <w:pStyle w:val="ListParagraph"/>
        <w:numPr>
          <w:ilvl w:val="0"/>
          <w:numId w:val="2"/>
        </w:numPr>
        <w:spacing w:before="40" w:after="40"/>
      </w:pPr>
      <w:r>
        <w:rPr>
          <w:rFonts w:ascii="Georgia" w:eastAsia="Georgia" w:hAnsi="Georgia" w:cs="Georgia"/>
          <w:b/>
          <w:bCs/>
          <w:color w:val="1A1916"/>
          <w:sz w:val="22"/>
          <w:szCs w:val="22"/>
        </w:rPr>
        <w:t xml:space="preserve">Reflection: </w:t>
      </w:r>
      <w:r>
        <w:rPr>
          <w:rFonts w:ascii="Georgia" w:eastAsia="Georgia" w:hAnsi="Georgia" w:cs="Georgia"/>
          <w:color w:val="1A1916"/>
          <w:sz w:val="22"/>
          <w:szCs w:val="22"/>
        </w:rPr>
        <w:t>Agent instructed to periodically check reasoning for inconsistencies.</w:t>
      </w:r>
    </w:p>
    <w:p w14:paraId="40A8008A" w14:textId="77777777" w:rsidR="00E0678C" w:rsidRDefault="00000000">
      <w:pPr>
        <w:pStyle w:val="ListParagraph"/>
        <w:numPr>
          <w:ilvl w:val="0"/>
          <w:numId w:val="2"/>
        </w:numPr>
        <w:spacing w:before="40" w:after="40"/>
      </w:pPr>
      <w:r>
        <w:rPr>
          <w:rFonts w:ascii="Georgia" w:eastAsia="Georgia" w:hAnsi="Georgia" w:cs="Georgia"/>
          <w:b/>
          <w:bCs/>
          <w:color w:val="1A1916"/>
          <w:sz w:val="22"/>
          <w:szCs w:val="22"/>
        </w:rPr>
        <w:t xml:space="preserve">Memory: </w:t>
      </w:r>
      <w:r>
        <w:rPr>
          <w:rFonts w:ascii="Georgia" w:eastAsia="Georgia" w:hAnsi="Georgia" w:cs="Georgia"/>
          <w:color w:val="1A1916"/>
          <w:sz w:val="22"/>
          <w:szCs w:val="22"/>
        </w:rPr>
        <w:t>Agent instructed to maintain explicit working memory and flag conflicts.</w:t>
      </w:r>
    </w:p>
    <w:p w14:paraId="08298979" w14:textId="77777777" w:rsidR="00E0678C" w:rsidRDefault="00000000">
      <w:pPr>
        <w:pStyle w:val="ListParagraph"/>
        <w:numPr>
          <w:ilvl w:val="0"/>
          <w:numId w:val="2"/>
        </w:numPr>
        <w:spacing w:before="40" w:after="40"/>
      </w:pPr>
      <w:r>
        <w:rPr>
          <w:rFonts w:ascii="Georgia" w:eastAsia="Georgia" w:hAnsi="Georgia" w:cs="Georgia"/>
          <w:b/>
          <w:bCs/>
          <w:color w:val="1A1916"/>
          <w:sz w:val="22"/>
          <w:szCs w:val="22"/>
        </w:rPr>
        <w:t xml:space="preserve">Repair loop: </w:t>
      </w:r>
      <w:r>
        <w:rPr>
          <w:rFonts w:ascii="Georgia" w:eastAsia="Georgia" w:hAnsi="Georgia" w:cs="Georgia"/>
          <w:color w:val="1A1916"/>
          <w:sz w:val="22"/>
          <w:szCs w:val="22"/>
        </w:rPr>
        <w:t xml:space="preserve">Agent given an explicit </w:t>
      </w:r>
      <w:proofErr w:type="spellStart"/>
      <w:r>
        <w:rPr>
          <w:rFonts w:ascii="Georgia" w:eastAsia="Georgia" w:hAnsi="Georgia" w:cs="Georgia"/>
          <w:color w:val="1A1916"/>
          <w:sz w:val="22"/>
          <w:szCs w:val="22"/>
        </w:rPr>
        <w:t>detect→repair→verify→proceed</w:t>
      </w:r>
      <w:proofErr w:type="spellEnd"/>
      <w:r>
        <w:rPr>
          <w:rFonts w:ascii="Georgia" w:eastAsia="Georgia" w:hAnsi="Georgia" w:cs="Georgia"/>
          <w:color w:val="1A1916"/>
          <w:sz w:val="22"/>
          <w:szCs w:val="22"/>
        </w:rPr>
        <w:t xml:space="preserve"> structure to follow at each step.</w:t>
      </w:r>
    </w:p>
    <w:p w14:paraId="3C8BAA8B" w14:textId="77777777" w:rsidR="00E0678C" w:rsidRDefault="00E0678C">
      <w:pPr>
        <w:spacing w:before="120"/>
      </w:pPr>
    </w:p>
    <w:p w14:paraId="551A6A31" w14:textId="77777777" w:rsidR="00E0678C" w:rsidRDefault="00000000">
      <w:pPr>
        <w:pBdr>
          <w:bottom w:val="single" w:sz="3" w:space="2" w:color="4F46B2"/>
        </w:pBdr>
        <w:spacing w:before="320" w:after="100"/>
      </w:pPr>
      <w:r>
        <w:rPr>
          <w:rFonts w:ascii="Georgia" w:eastAsia="Georgia" w:hAnsi="Georgia" w:cs="Georgia"/>
          <w:b/>
          <w:bCs/>
          <w:color w:val="4F46B2"/>
          <w:sz w:val="28"/>
          <w:szCs w:val="28"/>
        </w:rPr>
        <w:t>5.  Results</w:t>
      </w:r>
    </w:p>
    <w:p w14:paraId="7168AF84" w14:textId="77777777" w:rsidR="00E0678C" w:rsidRDefault="00000000">
      <w:pPr>
        <w:spacing w:before="240" w:after="80"/>
      </w:pPr>
      <w:proofErr w:type="gramStart"/>
      <w:r>
        <w:rPr>
          <w:rFonts w:ascii="Georgia" w:eastAsia="Georgia" w:hAnsi="Georgia" w:cs="Georgia"/>
          <w:b/>
          <w:bCs/>
          <w:color w:val="1A1916"/>
          <w:sz w:val="24"/>
          <w:szCs w:val="24"/>
        </w:rPr>
        <w:t>5.1  Summary</w:t>
      </w:r>
      <w:proofErr w:type="gramEnd"/>
    </w:p>
    <w:p w14:paraId="5822535D" w14:textId="77777777" w:rsidR="00E0678C" w:rsidRDefault="00000000">
      <w:pPr>
        <w:spacing w:before="60" w:after="100"/>
      </w:pPr>
      <w:r>
        <w:rPr>
          <w:rFonts w:ascii="Georgia" w:eastAsia="Georgia" w:hAnsi="Georgia" w:cs="Georgia"/>
          <w:color w:val="1A1916"/>
          <w:sz w:val="22"/>
          <w:szCs w:val="22"/>
        </w:rPr>
        <w:t xml:space="preserve">We ran Claude Sonnet across 52 scenario-condition pairs (13 scenarios × 4 conditions). Table 1 shows mean component scores and </w:t>
      </w:r>
      <w:proofErr w:type="gramStart"/>
      <w:r>
        <w:rPr>
          <w:rFonts w:ascii="Georgia" w:eastAsia="Georgia" w:hAnsi="Georgia" w:cs="Georgia"/>
          <w:color w:val="1A1916"/>
          <w:sz w:val="22"/>
          <w:szCs w:val="22"/>
        </w:rPr>
        <w:t>perfect-score</w:t>
      </w:r>
      <w:proofErr w:type="gramEnd"/>
      <w:r>
        <w:rPr>
          <w:rFonts w:ascii="Georgia" w:eastAsia="Georgia" w:hAnsi="Georgia" w:cs="Georgia"/>
          <w:color w:val="1A1916"/>
          <w:sz w:val="22"/>
          <w:szCs w:val="22"/>
        </w:rPr>
        <w:t xml:space="preserve"> counts per condition.</w:t>
      </w:r>
    </w:p>
    <w:p w14:paraId="37E4ECBB" w14:textId="77777777" w:rsidR="00E0678C" w:rsidRDefault="00E0678C">
      <w:pPr>
        <w:spacing w:before="80"/>
      </w:pPr>
    </w:p>
    <w:p w14:paraId="645A8285" w14:textId="77777777" w:rsidR="00E0678C" w:rsidRDefault="00000000">
      <w:pPr>
        <w:spacing w:after="80"/>
        <w:jc w:val="center"/>
      </w:pPr>
      <w:r>
        <w:rPr>
          <w:rFonts w:ascii="Georgia" w:eastAsia="Georgia" w:hAnsi="Georgia" w:cs="Georgia"/>
          <w:i/>
          <w:iCs/>
          <w:color w:val="4A4845"/>
          <w:sz w:val="19"/>
          <w:szCs w:val="19"/>
        </w:rPr>
        <w:t>Table 1. Mean Cₛₑₚₐᵢᵣ component scores by condition (Claude Sonnet, 13 scenarios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60"/>
        <w:gridCol w:w="1560"/>
        <w:gridCol w:w="1560"/>
        <w:gridCol w:w="1560"/>
        <w:gridCol w:w="1520"/>
      </w:tblGrid>
      <w:tr w:rsidR="00E0678C" w14:paraId="581ABBC4" w14:textId="77777777">
        <w:tblPrEx>
          <w:tblCellMar>
            <w:top w:w="0" w:type="dxa"/>
            <w:bottom w:w="0" w:type="dxa"/>
          </w:tblCellMar>
        </w:tblPrEx>
        <w:tc>
          <w:tcPr>
            <w:tcW w:w="1600" w:type="dxa"/>
            <w:tcBorders>
              <w:top w:val="single" w:sz="1" w:space="0" w:color="4F46B2"/>
              <w:left w:val="single" w:sz="1" w:space="0" w:color="4F46B2"/>
              <w:bottom w:val="single" w:sz="1" w:space="0" w:color="4F46B2"/>
              <w:right w:val="single" w:sz="1" w:space="0" w:color="4F46B2"/>
            </w:tcBorders>
            <w:shd w:val="clear" w:color="auto" w:fill="4F46B2"/>
            <w:tcMar>
              <w:top w:w="80" w:type="dxa"/>
              <w:left w:w="100" w:type="dxa"/>
              <w:bottom w:w="80" w:type="dxa"/>
              <w:right w:w="80" w:type="dxa"/>
            </w:tcMar>
          </w:tcPr>
          <w:p w14:paraId="7F4E182E" w14:textId="77777777" w:rsidR="00E0678C" w:rsidRDefault="00000000">
            <w:r>
              <w:rPr>
                <w:rFonts w:ascii="Georgia" w:eastAsia="Georgia" w:hAnsi="Georgia" w:cs="Georgia"/>
                <w:b/>
                <w:bCs/>
                <w:color w:val="FFFFFF"/>
                <w:sz w:val="18"/>
                <w:szCs w:val="18"/>
              </w:rPr>
              <w:t>Condition</w:t>
            </w:r>
          </w:p>
        </w:tc>
        <w:tc>
          <w:tcPr>
            <w:tcW w:w="1560" w:type="dxa"/>
            <w:tcBorders>
              <w:top w:val="single" w:sz="1" w:space="0" w:color="4F46B2"/>
              <w:left w:val="single" w:sz="1" w:space="0" w:color="4F46B2"/>
              <w:bottom w:val="single" w:sz="1" w:space="0" w:color="4F46B2"/>
              <w:right w:val="single" w:sz="1" w:space="0" w:color="4F46B2"/>
            </w:tcBorders>
            <w:shd w:val="clear" w:color="auto" w:fill="4F46B2"/>
            <w:tcMar>
              <w:top w:w="80" w:type="dxa"/>
              <w:left w:w="100" w:type="dxa"/>
              <w:bottom w:w="80" w:type="dxa"/>
              <w:right w:w="80" w:type="dxa"/>
            </w:tcMar>
          </w:tcPr>
          <w:p w14:paraId="7202A42E" w14:textId="77777777" w:rsidR="00E0678C" w:rsidRDefault="00000000">
            <w:pPr>
              <w:jc w:val="center"/>
            </w:pPr>
            <w:r>
              <w:rPr>
                <w:rFonts w:ascii="Georgia" w:eastAsia="Georgia" w:hAnsi="Georgia" w:cs="Georgia"/>
                <w:b/>
                <w:bCs/>
                <w:color w:val="FFFFFF"/>
                <w:sz w:val="18"/>
                <w:szCs w:val="18"/>
              </w:rPr>
              <w:t>Detection (D%)</w:t>
            </w:r>
          </w:p>
        </w:tc>
        <w:tc>
          <w:tcPr>
            <w:tcW w:w="1560" w:type="dxa"/>
            <w:tcBorders>
              <w:top w:val="single" w:sz="1" w:space="0" w:color="4F46B2"/>
              <w:left w:val="single" w:sz="1" w:space="0" w:color="4F46B2"/>
              <w:bottom w:val="single" w:sz="1" w:space="0" w:color="4F46B2"/>
              <w:right w:val="single" w:sz="1" w:space="0" w:color="4F46B2"/>
            </w:tcBorders>
            <w:shd w:val="clear" w:color="auto" w:fill="4F46B2"/>
            <w:tcMar>
              <w:top w:w="80" w:type="dxa"/>
              <w:left w:w="100" w:type="dxa"/>
              <w:bottom w:w="80" w:type="dxa"/>
              <w:right w:w="80" w:type="dxa"/>
            </w:tcMar>
          </w:tcPr>
          <w:p w14:paraId="6A616222" w14:textId="77777777" w:rsidR="00E0678C" w:rsidRDefault="00000000">
            <w:pPr>
              <w:jc w:val="center"/>
            </w:pPr>
            <w:r>
              <w:rPr>
                <w:rFonts w:ascii="Georgia" w:eastAsia="Georgia" w:hAnsi="Georgia" w:cs="Georgia"/>
                <w:b/>
                <w:bCs/>
                <w:color w:val="FFFFFF"/>
                <w:sz w:val="18"/>
                <w:szCs w:val="18"/>
              </w:rPr>
              <w:t>Repair (R%)</w:t>
            </w:r>
          </w:p>
        </w:tc>
        <w:tc>
          <w:tcPr>
            <w:tcW w:w="1560" w:type="dxa"/>
            <w:tcBorders>
              <w:top w:val="single" w:sz="1" w:space="0" w:color="4F46B2"/>
              <w:left w:val="single" w:sz="1" w:space="0" w:color="4F46B2"/>
              <w:bottom w:val="single" w:sz="1" w:space="0" w:color="4F46B2"/>
              <w:right w:val="single" w:sz="1" w:space="0" w:color="4F46B2"/>
            </w:tcBorders>
            <w:shd w:val="clear" w:color="auto" w:fill="4F46B2"/>
            <w:tcMar>
              <w:top w:w="80" w:type="dxa"/>
              <w:left w:w="100" w:type="dxa"/>
              <w:bottom w:w="80" w:type="dxa"/>
              <w:right w:w="80" w:type="dxa"/>
            </w:tcMar>
          </w:tcPr>
          <w:p w14:paraId="34FEA212" w14:textId="77777777" w:rsidR="00E0678C" w:rsidRDefault="00000000">
            <w:pPr>
              <w:jc w:val="center"/>
            </w:pPr>
            <w:proofErr w:type="spellStart"/>
            <w:r>
              <w:rPr>
                <w:rFonts w:ascii="Georgia" w:eastAsia="Georgia" w:hAnsi="Georgia" w:cs="Georgia"/>
                <w:b/>
                <w:bCs/>
                <w:color w:val="FFFFFF"/>
                <w:sz w:val="18"/>
                <w:szCs w:val="18"/>
              </w:rPr>
              <w:t>Verif</w:t>
            </w:r>
            <w:proofErr w:type="spellEnd"/>
            <w:r>
              <w:rPr>
                <w:rFonts w:ascii="Georgia" w:eastAsia="Georgia" w:hAnsi="Georgia" w:cs="Georgia"/>
                <w:b/>
                <w:bCs/>
                <w:color w:val="FFFFFF"/>
                <w:sz w:val="18"/>
                <w:szCs w:val="18"/>
              </w:rPr>
              <w:t>. (V%)</w:t>
            </w:r>
          </w:p>
        </w:tc>
        <w:tc>
          <w:tcPr>
            <w:tcW w:w="1560" w:type="dxa"/>
            <w:tcBorders>
              <w:top w:val="single" w:sz="1" w:space="0" w:color="4F46B2"/>
              <w:left w:val="single" w:sz="1" w:space="0" w:color="4F46B2"/>
              <w:bottom w:val="single" w:sz="1" w:space="0" w:color="4F46B2"/>
              <w:right w:val="single" w:sz="1" w:space="0" w:color="4F46B2"/>
            </w:tcBorders>
            <w:shd w:val="clear" w:color="auto" w:fill="4F46B2"/>
            <w:tcMar>
              <w:top w:w="80" w:type="dxa"/>
              <w:left w:w="100" w:type="dxa"/>
              <w:bottom w:w="80" w:type="dxa"/>
              <w:right w:w="80" w:type="dxa"/>
            </w:tcMar>
          </w:tcPr>
          <w:p w14:paraId="279C5FB6" w14:textId="77777777" w:rsidR="00E0678C" w:rsidRDefault="00000000">
            <w:pPr>
              <w:jc w:val="center"/>
            </w:pPr>
            <w:r>
              <w:rPr>
                <w:rFonts w:ascii="Georgia" w:eastAsia="Georgia" w:hAnsi="Georgia" w:cs="Georgia"/>
                <w:b/>
                <w:bCs/>
                <w:color w:val="FFFFFF"/>
                <w:sz w:val="18"/>
                <w:szCs w:val="18"/>
              </w:rPr>
              <w:t>Stability (S%)</w:t>
            </w:r>
          </w:p>
        </w:tc>
        <w:tc>
          <w:tcPr>
            <w:tcW w:w="1520" w:type="dxa"/>
            <w:tcBorders>
              <w:top w:val="single" w:sz="1" w:space="0" w:color="4F46B2"/>
              <w:left w:val="single" w:sz="1" w:space="0" w:color="4F46B2"/>
              <w:bottom w:val="single" w:sz="1" w:space="0" w:color="4F46B2"/>
              <w:right w:val="single" w:sz="1" w:space="0" w:color="4F46B2"/>
            </w:tcBorders>
            <w:shd w:val="clear" w:color="auto" w:fill="4F46B2"/>
            <w:tcMar>
              <w:top w:w="80" w:type="dxa"/>
              <w:left w:w="100" w:type="dxa"/>
              <w:bottom w:w="80" w:type="dxa"/>
              <w:right w:w="80" w:type="dxa"/>
            </w:tcMar>
          </w:tcPr>
          <w:p w14:paraId="3510946C" w14:textId="77777777" w:rsidR="00E0678C" w:rsidRDefault="00000000">
            <w:pPr>
              <w:jc w:val="center"/>
            </w:pPr>
            <w:r>
              <w:rPr>
                <w:rFonts w:ascii="Georgia" w:eastAsia="Georgia" w:hAnsi="Georgia" w:cs="Georgia"/>
                <w:b/>
                <w:bCs/>
                <w:color w:val="FFFFFF"/>
                <w:sz w:val="18"/>
                <w:szCs w:val="18"/>
              </w:rPr>
              <w:t>Perf. (C=1.0)</w:t>
            </w:r>
          </w:p>
        </w:tc>
      </w:tr>
      <w:tr w:rsidR="00E0678C" w14:paraId="32C6D3E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4A22174" w14:textId="77777777" w:rsidR="00E0678C" w:rsidRDefault="00000000">
            <w:r>
              <w:rPr>
                <w:rFonts w:ascii="Georgia" w:eastAsia="Georgia" w:hAnsi="Georgia" w:cs="Georgia"/>
                <w:b/>
                <w:bCs/>
                <w:color w:val="1A1916"/>
                <w:sz w:val="19"/>
                <w:szCs w:val="19"/>
              </w:rPr>
              <w:t>Standard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AEA0B0D" w14:textId="77777777" w:rsidR="00E0678C" w:rsidRDefault="00000000">
            <w:pPr>
              <w:jc w:val="center"/>
            </w:pPr>
            <w:r>
              <w:rPr>
                <w:rFonts w:ascii="Georgia" w:eastAsia="Georgia" w:hAnsi="Georgia" w:cs="Georgia"/>
                <w:color w:val="1A1916"/>
                <w:sz w:val="19"/>
                <w:szCs w:val="19"/>
              </w:rPr>
              <w:t>54%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FB6B621" w14:textId="77777777" w:rsidR="00E0678C" w:rsidRDefault="00000000">
            <w:pPr>
              <w:jc w:val="center"/>
            </w:pPr>
            <w:r>
              <w:rPr>
                <w:rFonts w:ascii="Georgia" w:eastAsia="Georgia" w:hAnsi="Georgia" w:cs="Georgia"/>
                <w:color w:val="1A1916"/>
                <w:sz w:val="19"/>
                <w:szCs w:val="19"/>
              </w:rPr>
              <w:t>54%</w:t>
            </w:r>
          </w:p>
        </w:tc>
        <w:tc>
          <w:tcPr>
            <w:tcW w:w="1560" w:type="dxa"/>
            <w:tcBorders>
              <w:top w:val="single" w:sz="1" w:space="0" w:color="D85A30"/>
              <w:left w:val="single" w:sz="1" w:space="0" w:color="D85A30"/>
              <w:bottom w:val="single" w:sz="1" w:space="0" w:color="D85A30"/>
              <w:right w:val="single" w:sz="1" w:space="0" w:color="D85A30"/>
            </w:tcBorders>
            <w:shd w:val="clear" w:color="auto" w:fill="FAEAE5"/>
            <w:tcMar>
              <w:top w:w="80" w:type="dxa"/>
              <w:left w:w="100" w:type="dxa"/>
              <w:bottom w:w="80" w:type="dxa"/>
              <w:right w:w="80" w:type="dxa"/>
            </w:tcMar>
          </w:tcPr>
          <w:p w14:paraId="4F7609F9" w14:textId="77777777" w:rsidR="00E0678C" w:rsidRDefault="00000000">
            <w:pPr>
              <w:jc w:val="center"/>
            </w:pPr>
            <w:r>
              <w:rPr>
                <w:rFonts w:ascii="Georgia" w:eastAsia="Georgia" w:hAnsi="Georgia" w:cs="Georgia"/>
                <w:color w:val="D85A30"/>
                <w:sz w:val="19"/>
                <w:szCs w:val="19"/>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7E696434" w14:textId="77777777" w:rsidR="00E0678C" w:rsidRDefault="00000000">
            <w:pPr>
              <w:jc w:val="center"/>
            </w:pPr>
            <w:r>
              <w:rPr>
                <w:rFonts w:ascii="Georgia" w:eastAsia="Georgia" w:hAnsi="Georgia" w:cs="Georgia"/>
                <w:color w:val="1A1916"/>
                <w:sz w:val="19"/>
                <w:szCs w:val="19"/>
              </w:rPr>
              <w:t>92%</w:t>
            </w:r>
          </w:p>
        </w:tc>
        <w:tc>
          <w:tcPr>
            <w:tcW w:w="1520" w:type="dxa"/>
            <w:tcBorders>
              <w:top w:val="single" w:sz="1" w:space="0" w:color="888680"/>
              <w:left w:val="single" w:sz="1" w:space="0" w:color="888680"/>
              <w:bottom w:val="single" w:sz="1" w:space="0" w:color="888680"/>
              <w:right w:val="single" w:sz="1" w:space="0" w:color="888680"/>
            </w:tcBorders>
            <w:shd w:val="clear" w:color="auto" w:fill="F4F3EF"/>
            <w:tcMar>
              <w:top w:w="80" w:type="dxa"/>
              <w:left w:w="100" w:type="dxa"/>
              <w:bottom w:w="80" w:type="dxa"/>
              <w:right w:w="80" w:type="dxa"/>
            </w:tcMar>
          </w:tcPr>
          <w:p w14:paraId="2C361B6C" w14:textId="77777777" w:rsidR="00E0678C" w:rsidRDefault="00000000">
            <w:pPr>
              <w:jc w:val="center"/>
            </w:pPr>
            <w:r>
              <w:rPr>
                <w:rFonts w:ascii="Georgia" w:eastAsia="Georgia" w:hAnsi="Georgia" w:cs="Georgia"/>
                <w:color w:val="1A1916"/>
                <w:sz w:val="19"/>
                <w:szCs w:val="19"/>
              </w:rPr>
              <w:t>0 / 13</w:t>
            </w:r>
          </w:p>
        </w:tc>
      </w:tr>
      <w:tr w:rsidR="00E0678C" w14:paraId="78493A0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0BB29D2" w14:textId="77777777" w:rsidR="00E0678C" w:rsidRDefault="00000000">
            <w:r>
              <w:rPr>
                <w:rFonts w:ascii="Georgia" w:eastAsia="Georgia" w:hAnsi="Georgia" w:cs="Georgia"/>
                <w:b/>
                <w:bCs/>
                <w:color w:val="1A1916"/>
                <w:sz w:val="19"/>
                <w:szCs w:val="19"/>
              </w:rPr>
              <w:t>Reflection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774010E9" w14:textId="77777777" w:rsidR="00E0678C" w:rsidRDefault="00000000">
            <w:pPr>
              <w:jc w:val="center"/>
            </w:pPr>
            <w:r>
              <w:rPr>
                <w:rFonts w:ascii="Georgia" w:eastAsia="Georgia" w:hAnsi="Georgia" w:cs="Georgia"/>
                <w:color w:val="1A1916"/>
                <w:sz w:val="19"/>
                <w:szCs w:val="19"/>
              </w:rPr>
              <w:t>92%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FD5C09D" w14:textId="77777777" w:rsidR="00E0678C" w:rsidRDefault="00000000">
            <w:pPr>
              <w:jc w:val="center"/>
            </w:pPr>
            <w:r>
              <w:rPr>
                <w:rFonts w:ascii="Georgia" w:eastAsia="Georgia" w:hAnsi="Georgia" w:cs="Georgia"/>
                <w:color w:val="1A1916"/>
                <w:sz w:val="19"/>
                <w:szCs w:val="19"/>
              </w:rPr>
              <w:t>54%</w:t>
            </w:r>
          </w:p>
        </w:tc>
        <w:tc>
          <w:tcPr>
            <w:tcW w:w="1560" w:type="dxa"/>
            <w:tcBorders>
              <w:top w:val="single" w:sz="1" w:space="0" w:color="BA7517"/>
              <w:left w:val="single" w:sz="1" w:space="0" w:color="BA7517"/>
              <w:bottom w:val="single" w:sz="1" w:space="0" w:color="BA7517"/>
              <w:right w:val="single" w:sz="1" w:space="0" w:color="BA7517"/>
            </w:tcBorders>
            <w:shd w:val="clear" w:color="auto" w:fill="FDF3DC"/>
            <w:tcMar>
              <w:top w:w="80" w:type="dxa"/>
              <w:left w:w="100" w:type="dxa"/>
              <w:bottom w:w="80" w:type="dxa"/>
              <w:right w:w="80" w:type="dxa"/>
            </w:tcMar>
          </w:tcPr>
          <w:p w14:paraId="764B3E8B" w14:textId="77777777" w:rsidR="00E0678C" w:rsidRDefault="00000000">
            <w:pPr>
              <w:jc w:val="center"/>
            </w:pPr>
            <w:r>
              <w:rPr>
                <w:rFonts w:ascii="Georgia" w:eastAsia="Georgia" w:hAnsi="Georgia" w:cs="Georgia"/>
                <w:color w:val="1A1916"/>
                <w:sz w:val="19"/>
                <w:szCs w:val="19"/>
              </w:rPr>
              <w:t>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3FAB4FE9" w14:textId="77777777" w:rsidR="00E0678C" w:rsidRDefault="00000000">
            <w:pPr>
              <w:jc w:val="center"/>
            </w:pPr>
            <w:r>
              <w:rPr>
                <w:rFonts w:ascii="Georgia" w:eastAsia="Georgia" w:hAnsi="Georgia" w:cs="Georgia"/>
                <w:color w:val="1A1916"/>
                <w:sz w:val="19"/>
                <w:szCs w:val="19"/>
              </w:rPr>
              <w:t>92%</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A256966" w14:textId="77777777" w:rsidR="00E0678C" w:rsidRDefault="00000000">
            <w:pPr>
              <w:jc w:val="center"/>
            </w:pPr>
            <w:r>
              <w:rPr>
                <w:rFonts w:ascii="Georgia" w:eastAsia="Georgia" w:hAnsi="Georgia" w:cs="Georgia"/>
                <w:color w:val="1A1916"/>
                <w:sz w:val="19"/>
                <w:szCs w:val="19"/>
              </w:rPr>
              <w:t>1 / 13</w:t>
            </w:r>
          </w:p>
        </w:tc>
      </w:tr>
      <w:tr w:rsidR="00E0678C" w14:paraId="7EB50A5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C4425CA" w14:textId="77777777" w:rsidR="00E0678C" w:rsidRDefault="00000000">
            <w:r>
              <w:rPr>
                <w:rFonts w:ascii="Georgia" w:eastAsia="Georgia" w:hAnsi="Georgia" w:cs="Georgia"/>
                <w:b/>
                <w:bCs/>
                <w:color w:val="1A1916"/>
                <w:sz w:val="19"/>
                <w:szCs w:val="19"/>
              </w:rPr>
              <w:t>Memory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D6A8AFA" w14:textId="77777777" w:rsidR="00E0678C" w:rsidRDefault="00000000">
            <w:pPr>
              <w:jc w:val="center"/>
            </w:pPr>
            <w:r>
              <w:rPr>
                <w:rFonts w:ascii="Georgia" w:eastAsia="Georgia" w:hAnsi="Georgia" w:cs="Georgia"/>
                <w:color w:val="1A1916"/>
                <w:sz w:val="19"/>
                <w:szCs w:val="19"/>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0B62756F" w14:textId="77777777" w:rsidR="00E0678C" w:rsidRDefault="00000000">
            <w:pPr>
              <w:jc w:val="center"/>
            </w:pPr>
            <w:r>
              <w:rPr>
                <w:rFonts w:ascii="Georgia" w:eastAsia="Georgia" w:hAnsi="Georgia" w:cs="Georgia"/>
                <w:color w:val="1A1916"/>
                <w:sz w:val="19"/>
                <w:szCs w:val="19"/>
              </w:rPr>
              <w:t>46%</w:t>
            </w:r>
          </w:p>
        </w:tc>
        <w:tc>
          <w:tcPr>
            <w:tcW w:w="1560" w:type="dxa"/>
            <w:tcBorders>
              <w:top w:val="single" w:sz="1" w:space="0" w:color="BA7517"/>
              <w:left w:val="single" w:sz="1" w:space="0" w:color="BA7517"/>
              <w:bottom w:val="single" w:sz="1" w:space="0" w:color="BA7517"/>
              <w:right w:val="single" w:sz="1" w:space="0" w:color="BA7517"/>
            </w:tcBorders>
            <w:shd w:val="clear" w:color="auto" w:fill="FDF3DC"/>
            <w:tcMar>
              <w:top w:w="80" w:type="dxa"/>
              <w:left w:w="100" w:type="dxa"/>
              <w:bottom w:w="80" w:type="dxa"/>
              <w:right w:w="80" w:type="dxa"/>
            </w:tcMar>
          </w:tcPr>
          <w:p w14:paraId="5B3FEA48" w14:textId="77777777" w:rsidR="00E0678C" w:rsidRDefault="00000000">
            <w:pPr>
              <w:jc w:val="center"/>
            </w:pPr>
            <w:r>
              <w:rPr>
                <w:rFonts w:ascii="Georgia" w:eastAsia="Georgia" w:hAnsi="Georgia" w:cs="Georgia"/>
                <w:color w:val="1A1916"/>
                <w:sz w:val="19"/>
                <w:szCs w:val="19"/>
              </w:rPr>
              <w:t>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3E0BA685" w14:textId="77777777" w:rsidR="00E0678C" w:rsidRDefault="00000000">
            <w:pPr>
              <w:jc w:val="center"/>
            </w:pPr>
            <w:r>
              <w:rPr>
                <w:rFonts w:ascii="Georgia" w:eastAsia="Georgia" w:hAnsi="Georgia" w:cs="Georgia"/>
                <w:color w:val="1A1916"/>
                <w:sz w:val="19"/>
                <w:szCs w:val="19"/>
              </w:rPr>
              <w:t>92%</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0001867" w14:textId="77777777" w:rsidR="00E0678C" w:rsidRDefault="00000000">
            <w:pPr>
              <w:jc w:val="center"/>
            </w:pPr>
            <w:r>
              <w:rPr>
                <w:rFonts w:ascii="Georgia" w:eastAsia="Georgia" w:hAnsi="Georgia" w:cs="Georgia"/>
                <w:color w:val="1A1916"/>
                <w:sz w:val="19"/>
                <w:szCs w:val="19"/>
              </w:rPr>
              <w:t>1 / 13</w:t>
            </w:r>
          </w:p>
        </w:tc>
      </w:tr>
      <w:tr w:rsidR="00E0678C" w14:paraId="0482B29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E8FC"/>
            <w:tcMar>
              <w:top w:w="80" w:type="dxa"/>
              <w:left w:w="100" w:type="dxa"/>
              <w:bottom w:w="80" w:type="dxa"/>
              <w:right w:w="80" w:type="dxa"/>
            </w:tcMar>
          </w:tcPr>
          <w:p w14:paraId="0259E301" w14:textId="77777777" w:rsidR="00E0678C" w:rsidRDefault="00000000">
            <w:r>
              <w:rPr>
                <w:rFonts w:ascii="Georgia" w:eastAsia="Georgia" w:hAnsi="Georgia" w:cs="Georgia"/>
                <w:b/>
                <w:bCs/>
                <w:i/>
                <w:iCs/>
                <w:color w:val="1A1916"/>
                <w:sz w:val="19"/>
                <w:szCs w:val="19"/>
              </w:rPr>
              <w:t>Repair loop</w:t>
            </w:r>
          </w:p>
        </w:tc>
        <w:tc>
          <w:tcPr>
            <w:tcW w:w="1560" w:type="dxa"/>
            <w:tcBorders>
              <w:top w:val="single" w:sz="1" w:space="0" w:color="CCCCCC"/>
              <w:left w:val="single" w:sz="1" w:space="0" w:color="CCCCCC"/>
              <w:bottom w:val="single" w:sz="1" w:space="0" w:color="CCCCCC"/>
              <w:right w:val="single" w:sz="1" w:space="0" w:color="CCCCCC"/>
            </w:tcBorders>
            <w:shd w:val="clear" w:color="auto" w:fill="EAE8FC"/>
            <w:tcMar>
              <w:top w:w="80" w:type="dxa"/>
              <w:left w:w="100" w:type="dxa"/>
              <w:bottom w:w="80" w:type="dxa"/>
              <w:right w:w="80" w:type="dxa"/>
            </w:tcMar>
          </w:tcPr>
          <w:p w14:paraId="4D66508A" w14:textId="77777777" w:rsidR="00E0678C" w:rsidRDefault="00000000">
            <w:pPr>
              <w:jc w:val="center"/>
            </w:pPr>
            <w:r>
              <w:rPr>
                <w:rFonts w:ascii="Georgia" w:eastAsia="Georgia" w:hAnsi="Georgia" w:cs="Georgia"/>
                <w:color w:val="4F46B2"/>
                <w:sz w:val="19"/>
                <w:szCs w:val="19"/>
              </w:rPr>
              <w:t>92%</w:t>
            </w:r>
          </w:p>
        </w:tc>
        <w:tc>
          <w:tcPr>
            <w:tcW w:w="1560" w:type="dxa"/>
            <w:tcBorders>
              <w:top w:val="single" w:sz="1" w:space="0" w:color="CCCCCC"/>
              <w:left w:val="single" w:sz="1" w:space="0" w:color="CCCCCC"/>
              <w:bottom w:val="single" w:sz="1" w:space="0" w:color="CCCCCC"/>
              <w:right w:val="single" w:sz="1" w:space="0" w:color="CCCCCC"/>
            </w:tcBorders>
            <w:shd w:val="clear" w:color="auto" w:fill="EAE8FC"/>
            <w:tcMar>
              <w:top w:w="80" w:type="dxa"/>
              <w:left w:w="100" w:type="dxa"/>
              <w:bottom w:w="80" w:type="dxa"/>
              <w:right w:w="80" w:type="dxa"/>
            </w:tcMar>
          </w:tcPr>
          <w:p w14:paraId="692C9A4B" w14:textId="77777777" w:rsidR="00E0678C" w:rsidRDefault="00000000">
            <w:pPr>
              <w:jc w:val="center"/>
            </w:pPr>
            <w:r>
              <w:rPr>
                <w:rFonts w:ascii="Georgia" w:eastAsia="Georgia" w:hAnsi="Georgia" w:cs="Georgia"/>
                <w:color w:val="4F46B2"/>
                <w:sz w:val="19"/>
                <w:szCs w:val="19"/>
              </w:rPr>
              <w:t>85%</w:t>
            </w:r>
          </w:p>
        </w:tc>
        <w:tc>
          <w:tcPr>
            <w:tcW w:w="1560" w:type="dxa"/>
            <w:tcBorders>
              <w:top w:val="single" w:sz="1" w:space="0" w:color="1D9E75"/>
              <w:left w:val="single" w:sz="1" w:space="0" w:color="1D9E75"/>
              <w:bottom w:val="single" w:sz="1" w:space="0" w:color="1D9E75"/>
              <w:right w:val="single" w:sz="1" w:space="0" w:color="1D9E75"/>
            </w:tcBorders>
            <w:shd w:val="clear" w:color="auto" w:fill="DDF3EC"/>
            <w:tcMar>
              <w:top w:w="80" w:type="dxa"/>
              <w:left w:w="100" w:type="dxa"/>
              <w:bottom w:w="80" w:type="dxa"/>
              <w:right w:w="80" w:type="dxa"/>
            </w:tcMar>
          </w:tcPr>
          <w:p w14:paraId="6F28301F" w14:textId="77777777" w:rsidR="00E0678C" w:rsidRDefault="00000000">
            <w:pPr>
              <w:jc w:val="center"/>
            </w:pPr>
            <w:r>
              <w:rPr>
                <w:rFonts w:ascii="Georgia" w:eastAsia="Georgia" w:hAnsi="Georgia" w:cs="Georgia"/>
                <w:color w:val="4F46B2"/>
                <w:sz w:val="19"/>
                <w:szCs w:val="19"/>
              </w:rPr>
              <w:t>38%</w:t>
            </w:r>
          </w:p>
        </w:tc>
        <w:tc>
          <w:tcPr>
            <w:tcW w:w="1560" w:type="dxa"/>
            <w:tcBorders>
              <w:top w:val="single" w:sz="1" w:space="0" w:color="CCCCCC"/>
              <w:left w:val="single" w:sz="1" w:space="0" w:color="CCCCCC"/>
              <w:bottom w:val="single" w:sz="1" w:space="0" w:color="CCCCCC"/>
              <w:right w:val="single" w:sz="1" w:space="0" w:color="CCCCCC"/>
            </w:tcBorders>
            <w:shd w:val="clear" w:color="auto" w:fill="EAE8FC"/>
            <w:tcMar>
              <w:top w:w="80" w:type="dxa"/>
              <w:left w:w="100" w:type="dxa"/>
              <w:bottom w:w="80" w:type="dxa"/>
              <w:right w:w="80" w:type="dxa"/>
            </w:tcMar>
          </w:tcPr>
          <w:p w14:paraId="73CAFF48" w14:textId="77777777" w:rsidR="00E0678C" w:rsidRDefault="00000000">
            <w:pPr>
              <w:jc w:val="center"/>
            </w:pPr>
            <w:r>
              <w:rPr>
                <w:rFonts w:ascii="Georgia" w:eastAsia="Georgia" w:hAnsi="Georgia" w:cs="Georgia"/>
                <w:color w:val="4F46B2"/>
                <w:sz w:val="19"/>
                <w:szCs w:val="19"/>
              </w:rPr>
              <w:t>100%</w:t>
            </w:r>
          </w:p>
        </w:tc>
        <w:tc>
          <w:tcPr>
            <w:tcW w:w="1520" w:type="dxa"/>
            <w:tcBorders>
              <w:top w:val="single" w:sz="1" w:space="0" w:color="4F46B2"/>
              <w:left w:val="single" w:sz="1" w:space="0" w:color="4F46B2"/>
              <w:bottom w:val="single" w:sz="1" w:space="0" w:color="4F46B2"/>
              <w:right w:val="single" w:sz="1" w:space="0" w:color="4F46B2"/>
            </w:tcBorders>
            <w:shd w:val="clear" w:color="auto" w:fill="EAE8FC"/>
            <w:tcMar>
              <w:top w:w="80" w:type="dxa"/>
              <w:left w:w="100" w:type="dxa"/>
              <w:bottom w:w="80" w:type="dxa"/>
              <w:right w:w="80" w:type="dxa"/>
            </w:tcMar>
          </w:tcPr>
          <w:p w14:paraId="4DB06E42" w14:textId="77777777" w:rsidR="00E0678C" w:rsidRDefault="00000000">
            <w:pPr>
              <w:jc w:val="center"/>
            </w:pPr>
            <w:r>
              <w:rPr>
                <w:rFonts w:ascii="Georgia" w:eastAsia="Georgia" w:hAnsi="Georgia" w:cs="Georgia"/>
                <w:b/>
                <w:bCs/>
                <w:color w:val="4F46B2"/>
                <w:sz w:val="19"/>
                <w:szCs w:val="19"/>
              </w:rPr>
              <w:t>5 / 13</w:t>
            </w:r>
          </w:p>
        </w:tc>
      </w:tr>
    </w:tbl>
    <w:p w14:paraId="250B2CAB" w14:textId="77777777" w:rsidR="00E0678C" w:rsidRDefault="00E0678C">
      <w:pPr>
        <w:spacing w:before="180"/>
      </w:pPr>
    </w:p>
    <w:p w14:paraId="38BD6AB9" w14:textId="77777777" w:rsidR="00E0678C" w:rsidRDefault="00000000">
      <w:pPr>
        <w:spacing w:before="240" w:after="80"/>
      </w:pPr>
      <w:proofErr w:type="gramStart"/>
      <w:r>
        <w:rPr>
          <w:rFonts w:ascii="Georgia" w:eastAsia="Georgia" w:hAnsi="Georgia" w:cs="Georgia"/>
          <w:b/>
          <w:bCs/>
          <w:color w:val="1A1916"/>
          <w:sz w:val="24"/>
          <w:szCs w:val="24"/>
        </w:rPr>
        <w:t>5.2  Finding</w:t>
      </w:r>
      <w:proofErr w:type="gramEnd"/>
      <w:r>
        <w:rPr>
          <w:rFonts w:ascii="Georgia" w:eastAsia="Georgia" w:hAnsi="Georgia" w:cs="Georgia"/>
          <w:b/>
          <w:bCs/>
          <w:color w:val="1A1916"/>
          <w:sz w:val="24"/>
          <w:szCs w:val="24"/>
        </w:rPr>
        <w:t xml:space="preserve"> 1 — Detection, repair, and verification are dissociable</w:t>
      </w:r>
    </w:p>
    <w:p w14:paraId="55B40370" w14:textId="77777777" w:rsidR="00E0678C" w:rsidRDefault="00000000">
      <w:pPr>
        <w:spacing w:before="60" w:after="100"/>
      </w:pPr>
      <w:r>
        <w:rPr>
          <w:rFonts w:ascii="Georgia" w:eastAsia="Georgia" w:hAnsi="Georgia" w:cs="Georgia"/>
          <w:color w:val="1A1916"/>
          <w:sz w:val="22"/>
          <w:szCs w:val="22"/>
        </w:rPr>
        <w:t xml:space="preserve">The central finding is that each component responds independently to different architectural interventions. Reflection raises D from 54% to 92% while leaving V at 8%. Memory raises D further to 100% while </w:t>
      </w:r>
      <w:proofErr w:type="gramStart"/>
      <w:r>
        <w:rPr>
          <w:rFonts w:ascii="Georgia" w:eastAsia="Georgia" w:hAnsi="Georgia" w:cs="Georgia"/>
          <w:color w:val="1A1916"/>
          <w:sz w:val="22"/>
          <w:szCs w:val="22"/>
        </w:rPr>
        <w:t xml:space="preserve">actually </w:t>
      </w:r>
      <w:r>
        <w:rPr>
          <w:rFonts w:ascii="Georgia" w:eastAsia="Georgia" w:hAnsi="Georgia" w:cs="Georgia"/>
          <w:i/>
          <w:iCs/>
          <w:color w:val="1A1916"/>
          <w:sz w:val="22"/>
          <w:szCs w:val="22"/>
        </w:rPr>
        <w:t>suppressing</w:t>
      </w:r>
      <w:proofErr w:type="gramEnd"/>
      <w:r>
        <w:rPr>
          <w:rFonts w:ascii="Georgia" w:eastAsia="Georgia" w:hAnsi="Georgia" w:cs="Georgia"/>
          <w:color w:val="1A1916"/>
          <w:sz w:val="22"/>
          <w:szCs w:val="22"/>
        </w:rPr>
        <w:t xml:space="preserve"> R from 54% to 46%. Only the repair loop raises V substantially, from 0% to 38%. No single intervention dominates all three components.</w:t>
      </w:r>
    </w:p>
    <w:p w14:paraId="75F4BD6B" w14:textId="77777777" w:rsidR="00E0678C" w:rsidRDefault="00000000">
      <w:pPr>
        <w:spacing w:before="60" w:after="100"/>
      </w:pPr>
      <w:r>
        <w:rPr>
          <w:rFonts w:ascii="Georgia" w:eastAsia="Georgia" w:hAnsi="Georgia" w:cs="Georgia"/>
          <w:color w:val="1A1916"/>
          <w:sz w:val="22"/>
          <w:szCs w:val="22"/>
        </w:rPr>
        <w:t>This dissociation implies that detection, repair, and verification are not a single “self-monitoring” capability that scales uniformly with prompting. They are functionally independent processes that can be selectively engaged by different architectural choices.</w:t>
      </w:r>
    </w:p>
    <w:p w14:paraId="4913BAFD" w14:textId="77777777" w:rsidR="00E0678C" w:rsidRDefault="00000000">
      <w:pPr>
        <w:spacing w:before="240" w:after="80"/>
      </w:pPr>
      <w:proofErr w:type="gramStart"/>
      <w:r>
        <w:rPr>
          <w:rFonts w:ascii="Georgia" w:eastAsia="Georgia" w:hAnsi="Georgia" w:cs="Georgia"/>
          <w:b/>
          <w:bCs/>
          <w:color w:val="1A1916"/>
          <w:sz w:val="24"/>
          <w:szCs w:val="24"/>
        </w:rPr>
        <w:t>5.3  Finding</w:t>
      </w:r>
      <w:proofErr w:type="gramEnd"/>
      <w:r>
        <w:rPr>
          <w:rFonts w:ascii="Georgia" w:eastAsia="Georgia" w:hAnsi="Georgia" w:cs="Georgia"/>
          <w:b/>
          <w:bCs/>
          <w:color w:val="1A1916"/>
          <w:sz w:val="24"/>
          <w:szCs w:val="24"/>
        </w:rPr>
        <w:t xml:space="preserve"> 2 — Verification is the binding constraint</w:t>
      </w:r>
    </w:p>
    <w:p w14:paraId="14F96556" w14:textId="77777777" w:rsidR="00E0678C" w:rsidRDefault="00000000">
      <w:pPr>
        <w:spacing w:before="60" w:after="100"/>
      </w:pPr>
      <w:r>
        <w:rPr>
          <w:rFonts w:ascii="Georgia" w:eastAsia="Georgia" w:hAnsi="Georgia" w:cs="Georgia"/>
          <w:color w:val="1A1916"/>
          <w:sz w:val="22"/>
          <w:szCs w:val="22"/>
        </w:rPr>
        <w:lastRenderedPageBreak/>
        <w:t xml:space="preserve">Across all conditions, verification is consistently the hardest component. Under standard conditions, V = 0% — Claude Sonnet never explicitly verified a repair in 13 scenarios. Reflection and memory raise V to only 8% (1/13 each). The repair loop raises it to 38% (5/13), which while substantially better, still means </w:t>
      </w:r>
      <w:proofErr w:type="gramStart"/>
      <w:r>
        <w:rPr>
          <w:rFonts w:ascii="Georgia" w:eastAsia="Georgia" w:hAnsi="Georgia" w:cs="Georgia"/>
          <w:color w:val="1A1916"/>
          <w:sz w:val="22"/>
          <w:szCs w:val="22"/>
        </w:rPr>
        <w:t>the majority of</w:t>
      </w:r>
      <w:proofErr w:type="gramEnd"/>
      <w:r>
        <w:rPr>
          <w:rFonts w:ascii="Georgia" w:eastAsia="Georgia" w:hAnsi="Georgia" w:cs="Georgia"/>
          <w:color w:val="1A1916"/>
          <w:sz w:val="22"/>
          <w:szCs w:val="22"/>
        </w:rPr>
        <w:t xml:space="preserve"> repairs are unverified. The multiplicative structure of Cₛₑₚₐᵢᵣ means V = 0 collapses the full score regardless of D and R, making verification the binding constraint on the complete repair loop.</w:t>
      </w:r>
    </w:p>
    <w:p w14:paraId="3EB15D86" w14:textId="77777777" w:rsidR="00E0678C" w:rsidRDefault="00000000">
      <w:pPr>
        <w:spacing w:before="240" w:after="80"/>
      </w:pPr>
      <w:proofErr w:type="gramStart"/>
      <w:r>
        <w:rPr>
          <w:rFonts w:ascii="Georgia" w:eastAsia="Georgia" w:hAnsi="Georgia" w:cs="Georgia"/>
          <w:b/>
          <w:bCs/>
          <w:color w:val="1A1916"/>
          <w:sz w:val="24"/>
          <w:szCs w:val="24"/>
        </w:rPr>
        <w:t>5.4  Finding</w:t>
      </w:r>
      <w:proofErr w:type="gramEnd"/>
      <w:r>
        <w:rPr>
          <w:rFonts w:ascii="Georgia" w:eastAsia="Georgia" w:hAnsi="Georgia" w:cs="Georgia"/>
          <w:b/>
          <w:bCs/>
          <w:color w:val="1A1916"/>
          <w:sz w:val="24"/>
          <w:szCs w:val="24"/>
        </w:rPr>
        <w:t xml:space="preserve"> 3 — Explicit structure eliminates cascade failures</w:t>
      </w:r>
    </w:p>
    <w:p w14:paraId="355DA9E2" w14:textId="77777777" w:rsidR="00E0678C" w:rsidRDefault="00000000">
      <w:pPr>
        <w:spacing w:before="60" w:after="100"/>
      </w:pPr>
      <w:r>
        <w:rPr>
          <w:rFonts w:ascii="Georgia" w:eastAsia="Georgia" w:hAnsi="Georgia" w:cs="Georgia"/>
          <w:color w:val="1A1916"/>
          <w:sz w:val="22"/>
          <w:szCs w:val="22"/>
        </w:rPr>
        <w:t xml:space="preserve">Standard and reflection conditions each produced one cascade failure; the memory condition also produced one (rc_02, where memory tracking of phase dependencies triggered over-correction). The repair loop produced zero cascade events. The explicit </w:t>
      </w:r>
      <w:proofErr w:type="spellStart"/>
      <w:r>
        <w:rPr>
          <w:rFonts w:ascii="Georgia" w:eastAsia="Georgia" w:hAnsi="Georgia" w:cs="Georgia"/>
          <w:color w:val="1A1916"/>
          <w:sz w:val="22"/>
          <w:szCs w:val="22"/>
        </w:rPr>
        <w:t>verify→check</w:t>
      </w:r>
      <w:proofErr w:type="spellEnd"/>
      <w:r>
        <w:rPr>
          <w:rFonts w:ascii="Georgia" w:eastAsia="Georgia" w:hAnsi="Georgia" w:cs="Georgia"/>
          <w:color w:val="1A1916"/>
          <w:sz w:val="22"/>
          <w:szCs w:val="22"/>
        </w:rPr>
        <w:t xml:space="preserve"> structure appears to catch repair-induced secondary failures before they propagate. This is a direct practical implication for agent architecture design.</w:t>
      </w:r>
    </w:p>
    <w:p w14:paraId="654B1286" w14:textId="77777777" w:rsidR="00E0678C" w:rsidRDefault="00000000">
      <w:pPr>
        <w:spacing w:before="240" w:after="80"/>
      </w:pPr>
      <w:proofErr w:type="gramStart"/>
      <w:r>
        <w:rPr>
          <w:rFonts w:ascii="Georgia" w:eastAsia="Georgia" w:hAnsi="Georgia" w:cs="Georgia"/>
          <w:b/>
          <w:bCs/>
          <w:color w:val="1A1916"/>
          <w:sz w:val="24"/>
          <w:szCs w:val="24"/>
        </w:rPr>
        <w:t>5.5  Finding</w:t>
      </w:r>
      <w:proofErr w:type="gramEnd"/>
      <w:r>
        <w:rPr>
          <w:rFonts w:ascii="Georgia" w:eastAsia="Georgia" w:hAnsi="Georgia" w:cs="Georgia"/>
          <w:b/>
          <w:bCs/>
          <w:color w:val="1A1916"/>
          <w:sz w:val="24"/>
          <w:szCs w:val="24"/>
        </w:rPr>
        <w:t xml:space="preserve"> 4 — Memory over-detection suppresses repair</w:t>
      </w:r>
    </w:p>
    <w:p w14:paraId="0C128D34" w14:textId="77777777" w:rsidR="00E0678C" w:rsidRDefault="00000000">
      <w:pPr>
        <w:spacing w:before="60" w:after="100"/>
      </w:pPr>
      <w:r>
        <w:rPr>
          <w:rFonts w:ascii="Georgia" w:eastAsia="Georgia" w:hAnsi="Georgia" w:cs="Georgia"/>
          <w:color w:val="1A1916"/>
          <w:sz w:val="22"/>
          <w:szCs w:val="22"/>
        </w:rPr>
        <w:t xml:space="preserve">The memory condition achieved 100% detection — the highest of any condition — but paired this with the lowest repair rate (46%). Qualitative inspection of artifacts suggests the memory prompt induces hypervigilance: the agent flags conflicts extensively but becomes more cautious about committing to a repair strategy, preferring to surface the conflict and defer resolution. This pattern suggests a </w:t>
      </w:r>
      <w:r>
        <w:rPr>
          <w:rFonts w:ascii="Georgia" w:eastAsia="Georgia" w:hAnsi="Georgia" w:cs="Georgia"/>
          <w:i/>
          <w:iCs/>
          <w:color w:val="1A1916"/>
          <w:sz w:val="22"/>
          <w:szCs w:val="22"/>
        </w:rPr>
        <w:t>detection-repair trade-off</w:t>
      </w:r>
      <w:r>
        <w:rPr>
          <w:rFonts w:ascii="Georgia" w:eastAsia="Georgia" w:hAnsi="Georgia" w:cs="Georgia"/>
          <w:color w:val="1A1916"/>
          <w:sz w:val="22"/>
          <w:szCs w:val="22"/>
        </w:rPr>
        <w:t xml:space="preserve"> that may be an important consideration in memory-augmented agent architectures.</w:t>
      </w:r>
    </w:p>
    <w:p w14:paraId="3EBFB44B" w14:textId="77777777" w:rsidR="00E0678C" w:rsidRDefault="00000000">
      <w:pPr>
        <w:spacing w:before="240" w:after="80"/>
      </w:pPr>
      <w:proofErr w:type="gramStart"/>
      <w:r>
        <w:rPr>
          <w:rFonts w:ascii="Georgia" w:eastAsia="Georgia" w:hAnsi="Georgia" w:cs="Georgia"/>
          <w:b/>
          <w:bCs/>
          <w:color w:val="1A1916"/>
          <w:sz w:val="24"/>
          <w:szCs w:val="24"/>
        </w:rPr>
        <w:t>5.6  Per</w:t>
      </w:r>
      <w:proofErr w:type="gramEnd"/>
      <w:r>
        <w:rPr>
          <w:rFonts w:ascii="Georgia" w:eastAsia="Georgia" w:hAnsi="Georgia" w:cs="Georgia"/>
          <w:b/>
          <w:bCs/>
          <w:color w:val="1A1916"/>
          <w:sz w:val="24"/>
          <w:szCs w:val="24"/>
        </w:rPr>
        <w:t>-scenario results</w:t>
      </w:r>
    </w:p>
    <w:p w14:paraId="5B74881F" w14:textId="77777777" w:rsidR="00E0678C" w:rsidRDefault="00000000">
      <w:pPr>
        <w:spacing w:before="60" w:after="100"/>
      </w:pPr>
      <w:r>
        <w:rPr>
          <w:rFonts w:ascii="Georgia" w:eastAsia="Georgia" w:hAnsi="Georgia" w:cs="Georgia"/>
          <w:color w:val="1A1916"/>
          <w:sz w:val="22"/>
          <w:szCs w:val="22"/>
        </w:rPr>
        <w:t xml:space="preserve">Table 2 shows the full D/R/V/S scores and Cₛₑₚₐᵢᵣ for all 52 scenario-condition pairs (green = 1.0, red = 0.0, ⚠ = cascade detected). Note that repair-induced cascade (rc_01) was the only scenario to achieve D = 0 under </w:t>
      </w:r>
      <w:r>
        <w:rPr>
          <w:rFonts w:ascii="Georgia" w:eastAsia="Georgia" w:hAnsi="Georgia" w:cs="Georgia"/>
          <w:i/>
          <w:iCs/>
          <w:color w:val="1A1916"/>
          <w:sz w:val="22"/>
          <w:szCs w:val="22"/>
        </w:rPr>
        <w:t>both</w:t>
      </w:r>
      <w:r>
        <w:rPr>
          <w:rFonts w:ascii="Georgia" w:eastAsia="Georgia" w:hAnsi="Georgia" w:cs="Georgia"/>
          <w:color w:val="1A1916"/>
          <w:sz w:val="22"/>
          <w:szCs w:val="22"/>
        </w:rPr>
        <w:t xml:space="preserve"> standard and reflection conditions; it was finally detected under memory and repair loop.</w:t>
      </w:r>
    </w:p>
    <w:p w14:paraId="2096F62A" w14:textId="77777777" w:rsidR="00E0678C" w:rsidRDefault="00E0678C">
      <w:pPr>
        <w:spacing w:before="80"/>
      </w:pPr>
    </w:p>
    <w:p w14:paraId="5A6E681F" w14:textId="77777777" w:rsidR="00E0678C" w:rsidRDefault="00000000">
      <w:pPr>
        <w:spacing w:after="80"/>
        <w:jc w:val="center"/>
      </w:pPr>
      <w:r>
        <w:rPr>
          <w:rFonts w:ascii="Georgia" w:eastAsia="Georgia" w:hAnsi="Georgia" w:cs="Georgia"/>
          <w:i/>
          <w:iCs/>
          <w:color w:val="4A4845"/>
          <w:sz w:val="19"/>
          <w:szCs w:val="19"/>
        </w:rPr>
        <w:t>Table 2. Complete Cₛₑₚₐᵢᵣ component scores by scenario and condition. C = final Cₛₑₚₐᵢᵣ (1 = perfect, 0 = failed loop). ⚠ = cascade detected.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
        <w:gridCol w:w="892"/>
        <w:gridCol w:w="389"/>
        <w:gridCol w:w="387"/>
        <w:gridCol w:w="379"/>
        <w:gridCol w:w="979"/>
        <w:gridCol w:w="389"/>
        <w:gridCol w:w="387"/>
        <w:gridCol w:w="379"/>
        <w:gridCol w:w="816"/>
        <w:gridCol w:w="389"/>
        <w:gridCol w:w="387"/>
        <w:gridCol w:w="379"/>
        <w:gridCol w:w="675"/>
        <w:gridCol w:w="389"/>
        <w:gridCol w:w="387"/>
        <w:gridCol w:w="379"/>
        <w:gridCol w:w="488"/>
      </w:tblGrid>
      <w:tr w:rsidR="00E0678C" w14:paraId="3D208C50" w14:textId="77777777">
        <w:tblPrEx>
          <w:tblCellMar>
            <w:top w:w="0" w:type="dxa"/>
            <w:bottom w:w="0" w:type="dxa"/>
          </w:tblCellMar>
        </w:tblPrEx>
        <w:tc>
          <w:tcPr>
            <w:tcW w:w="800" w:type="dxa"/>
            <w:tcBorders>
              <w:top w:val="single" w:sz="1" w:space="0" w:color="4F46B2"/>
              <w:left w:val="single" w:sz="1" w:space="0" w:color="4F46B2"/>
              <w:bottom w:val="single" w:sz="1" w:space="0" w:color="4F46B2"/>
              <w:right w:val="single" w:sz="1" w:space="0" w:color="4F46B2"/>
            </w:tcBorders>
            <w:shd w:val="clear" w:color="auto" w:fill="4F46B2"/>
            <w:tcMar>
              <w:top w:w="50" w:type="dxa"/>
              <w:left w:w="80" w:type="dxa"/>
              <w:bottom w:w="50" w:type="dxa"/>
              <w:right w:w="40" w:type="dxa"/>
            </w:tcMar>
          </w:tcPr>
          <w:p w14:paraId="589D564F" w14:textId="77777777" w:rsidR="00E0678C" w:rsidRDefault="00E0678C"/>
        </w:tc>
        <w:tc>
          <w:tcPr>
            <w:tcW w:w="520" w:type="dxa"/>
            <w:tcBorders>
              <w:top w:val="single" w:sz="1" w:space="0" w:color="4F46B2"/>
              <w:left w:val="single" w:sz="1" w:space="0" w:color="4F46B2"/>
              <w:bottom w:val="single" w:sz="1" w:space="0" w:color="4F46B2"/>
              <w:right w:val="single" w:sz="1" w:space="0" w:color="4F46B2"/>
            </w:tcBorders>
            <w:shd w:val="clear" w:color="auto" w:fill="4F46B2"/>
            <w:tcMar>
              <w:top w:w="50" w:type="dxa"/>
              <w:left w:w="40" w:type="dxa"/>
              <w:bottom w:w="50" w:type="dxa"/>
              <w:right w:w="40" w:type="dxa"/>
            </w:tcMar>
          </w:tcPr>
          <w:p w14:paraId="270507DE" w14:textId="77777777" w:rsidR="00E0678C" w:rsidRDefault="00000000">
            <w:pPr>
              <w:jc w:val="center"/>
            </w:pPr>
            <w:r>
              <w:rPr>
                <w:rFonts w:ascii="Georgia" w:eastAsia="Georgia" w:hAnsi="Georgia" w:cs="Georgia"/>
                <w:b/>
                <w:bCs/>
                <w:color w:val="FFFFFF"/>
                <w:sz w:val="17"/>
                <w:szCs w:val="17"/>
              </w:rPr>
              <w:t>Standard</w:t>
            </w:r>
          </w:p>
        </w:tc>
        <w:tc>
          <w:tcPr>
            <w:tcW w:w="520" w:type="dxa"/>
            <w:tcBorders>
              <w:top w:val="single" w:sz="1" w:space="0" w:color="4F46B2"/>
              <w:left w:val="single" w:sz="1" w:space="0" w:color="4F46B2"/>
              <w:bottom w:val="single" w:sz="1" w:space="0" w:color="4F46B2"/>
              <w:right w:val="single" w:sz="1" w:space="0" w:color="4F46B2"/>
            </w:tcBorders>
            <w:shd w:val="clear" w:color="auto" w:fill="4F46B2"/>
            <w:tcMar>
              <w:top w:w="50" w:type="dxa"/>
              <w:left w:w="40" w:type="dxa"/>
              <w:bottom w:w="50" w:type="dxa"/>
              <w:right w:w="40" w:type="dxa"/>
            </w:tcMar>
          </w:tcPr>
          <w:p w14:paraId="070B8A19" w14:textId="77777777" w:rsidR="00E0678C" w:rsidRDefault="00E0678C">
            <w:pPr>
              <w:jc w:val="center"/>
            </w:pPr>
          </w:p>
        </w:tc>
        <w:tc>
          <w:tcPr>
            <w:tcW w:w="520" w:type="dxa"/>
            <w:tcBorders>
              <w:top w:val="single" w:sz="1" w:space="0" w:color="4F46B2"/>
              <w:left w:val="single" w:sz="1" w:space="0" w:color="4F46B2"/>
              <w:bottom w:val="single" w:sz="1" w:space="0" w:color="4F46B2"/>
              <w:right w:val="single" w:sz="1" w:space="0" w:color="4F46B2"/>
            </w:tcBorders>
            <w:shd w:val="clear" w:color="auto" w:fill="4F46B2"/>
            <w:tcMar>
              <w:top w:w="50" w:type="dxa"/>
              <w:left w:w="40" w:type="dxa"/>
              <w:bottom w:w="50" w:type="dxa"/>
              <w:right w:w="40" w:type="dxa"/>
            </w:tcMar>
          </w:tcPr>
          <w:p w14:paraId="60BD8845" w14:textId="77777777" w:rsidR="00E0678C" w:rsidRDefault="00E0678C">
            <w:pPr>
              <w:jc w:val="center"/>
            </w:pPr>
          </w:p>
        </w:tc>
        <w:tc>
          <w:tcPr>
            <w:tcW w:w="520" w:type="dxa"/>
            <w:tcBorders>
              <w:top w:val="single" w:sz="1" w:space="0" w:color="4F46B2"/>
              <w:left w:val="single" w:sz="1" w:space="0" w:color="4F46B2"/>
              <w:bottom w:val="single" w:sz="1" w:space="0" w:color="4F46B2"/>
              <w:right w:val="single" w:sz="1" w:space="0" w:color="4F46B2"/>
            </w:tcBorders>
            <w:shd w:val="clear" w:color="auto" w:fill="4F46B2"/>
            <w:tcMar>
              <w:top w:w="50" w:type="dxa"/>
              <w:left w:w="40" w:type="dxa"/>
              <w:bottom w:w="50" w:type="dxa"/>
              <w:right w:w="40" w:type="dxa"/>
            </w:tcMar>
          </w:tcPr>
          <w:p w14:paraId="622198D4" w14:textId="77777777" w:rsidR="00E0678C" w:rsidRDefault="00E0678C">
            <w:pPr>
              <w:jc w:val="center"/>
            </w:pPr>
          </w:p>
        </w:tc>
        <w:tc>
          <w:tcPr>
            <w:tcW w:w="520" w:type="dxa"/>
            <w:tcBorders>
              <w:top w:val="single" w:sz="1" w:space="0" w:color="4F46B2"/>
              <w:left w:val="single" w:sz="1" w:space="0" w:color="4F46B2"/>
              <w:bottom w:val="single" w:sz="1" w:space="0" w:color="4F46B2"/>
              <w:right w:val="single" w:sz="1" w:space="0" w:color="4F46B2"/>
            </w:tcBorders>
            <w:shd w:val="clear" w:color="auto" w:fill="4F46B2"/>
            <w:tcMar>
              <w:top w:w="50" w:type="dxa"/>
              <w:left w:w="40" w:type="dxa"/>
              <w:bottom w:w="50" w:type="dxa"/>
              <w:right w:w="40" w:type="dxa"/>
            </w:tcMar>
          </w:tcPr>
          <w:p w14:paraId="3DF0EE15" w14:textId="77777777" w:rsidR="00E0678C" w:rsidRDefault="00000000">
            <w:pPr>
              <w:jc w:val="center"/>
            </w:pPr>
            <w:r>
              <w:rPr>
                <w:rFonts w:ascii="Georgia" w:eastAsia="Georgia" w:hAnsi="Georgia" w:cs="Georgia"/>
                <w:b/>
                <w:bCs/>
                <w:color w:val="FFFFFF"/>
                <w:sz w:val="17"/>
                <w:szCs w:val="17"/>
              </w:rPr>
              <w:t>Reflection</w:t>
            </w:r>
          </w:p>
        </w:tc>
        <w:tc>
          <w:tcPr>
            <w:tcW w:w="520" w:type="dxa"/>
            <w:tcBorders>
              <w:top w:val="single" w:sz="1" w:space="0" w:color="4F46B2"/>
              <w:left w:val="single" w:sz="1" w:space="0" w:color="4F46B2"/>
              <w:bottom w:val="single" w:sz="1" w:space="0" w:color="4F46B2"/>
              <w:right w:val="single" w:sz="1" w:space="0" w:color="4F46B2"/>
            </w:tcBorders>
            <w:shd w:val="clear" w:color="auto" w:fill="4F46B2"/>
            <w:tcMar>
              <w:top w:w="50" w:type="dxa"/>
              <w:left w:w="40" w:type="dxa"/>
              <w:bottom w:w="50" w:type="dxa"/>
              <w:right w:w="40" w:type="dxa"/>
            </w:tcMar>
          </w:tcPr>
          <w:p w14:paraId="5EEA7923" w14:textId="77777777" w:rsidR="00E0678C" w:rsidRDefault="00E0678C">
            <w:pPr>
              <w:jc w:val="center"/>
            </w:pPr>
          </w:p>
        </w:tc>
        <w:tc>
          <w:tcPr>
            <w:tcW w:w="520" w:type="dxa"/>
            <w:tcBorders>
              <w:top w:val="single" w:sz="1" w:space="0" w:color="4F46B2"/>
              <w:left w:val="single" w:sz="1" w:space="0" w:color="4F46B2"/>
              <w:bottom w:val="single" w:sz="1" w:space="0" w:color="4F46B2"/>
              <w:right w:val="single" w:sz="1" w:space="0" w:color="4F46B2"/>
            </w:tcBorders>
            <w:shd w:val="clear" w:color="auto" w:fill="4F46B2"/>
            <w:tcMar>
              <w:top w:w="50" w:type="dxa"/>
              <w:left w:w="40" w:type="dxa"/>
              <w:bottom w:w="50" w:type="dxa"/>
              <w:right w:w="40" w:type="dxa"/>
            </w:tcMar>
          </w:tcPr>
          <w:p w14:paraId="643627ED" w14:textId="77777777" w:rsidR="00E0678C" w:rsidRDefault="00E0678C">
            <w:pPr>
              <w:jc w:val="center"/>
            </w:pPr>
          </w:p>
        </w:tc>
        <w:tc>
          <w:tcPr>
            <w:tcW w:w="520" w:type="dxa"/>
            <w:tcBorders>
              <w:top w:val="single" w:sz="1" w:space="0" w:color="4F46B2"/>
              <w:left w:val="single" w:sz="1" w:space="0" w:color="4F46B2"/>
              <w:bottom w:val="single" w:sz="1" w:space="0" w:color="4F46B2"/>
              <w:right w:val="single" w:sz="1" w:space="0" w:color="4F46B2"/>
            </w:tcBorders>
            <w:shd w:val="clear" w:color="auto" w:fill="4F46B2"/>
            <w:tcMar>
              <w:top w:w="50" w:type="dxa"/>
              <w:left w:w="40" w:type="dxa"/>
              <w:bottom w:w="50" w:type="dxa"/>
              <w:right w:w="40" w:type="dxa"/>
            </w:tcMar>
          </w:tcPr>
          <w:p w14:paraId="0CA6A4BD" w14:textId="77777777" w:rsidR="00E0678C" w:rsidRDefault="00E0678C">
            <w:pPr>
              <w:jc w:val="center"/>
            </w:pPr>
          </w:p>
        </w:tc>
        <w:tc>
          <w:tcPr>
            <w:tcW w:w="520" w:type="dxa"/>
            <w:tcBorders>
              <w:top w:val="single" w:sz="1" w:space="0" w:color="4F46B2"/>
              <w:left w:val="single" w:sz="1" w:space="0" w:color="4F46B2"/>
              <w:bottom w:val="single" w:sz="1" w:space="0" w:color="4F46B2"/>
              <w:right w:val="single" w:sz="1" w:space="0" w:color="4F46B2"/>
            </w:tcBorders>
            <w:shd w:val="clear" w:color="auto" w:fill="4F46B2"/>
            <w:tcMar>
              <w:top w:w="50" w:type="dxa"/>
              <w:left w:w="40" w:type="dxa"/>
              <w:bottom w:w="50" w:type="dxa"/>
              <w:right w:w="40" w:type="dxa"/>
            </w:tcMar>
          </w:tcPr>
          <w:p w14:paraId="700AA0E0" w14:textId="77777777" w:rsidR="00E0678C" w:rsidRDefault="00000000">
            <w:pPr>
              <w:jc w:val="center"/>
            </w:pPr>
            <w:r>
              <w:rPr>
                <w:rFonts w:ascii="Georgia" w:eastAsia="Georgia" w:hAnsi="Georgia" w:cs="Georgia"/>
                <w:b/>
                <w:bCs/>
                <w:color w:val="FFFFFF"/>
                <w:sz w:val="17"/>
                <w:szCs w:val="17"/>
              </w:rPr>
              <w:t>Memory</w:t>
            </w:r>
          </w:p>
        </w:tc>
        <w:tc>
          <w:tcPr>
            <w:tcW w:w="520" w:type="dxa"/>
            <w:tcBorders>
              <w:top w:val="single" w:sz="1" w:space="0" w:color="4F46B2"/>
              <w:left w:val="single" w:sz="1" w:space="0" w:color="4F46B2"/>
              <w:bottom w:val="single" w:sz="1" w:space="0" w:color="4F46B2"/>
              <w:right w:val="single" w:sz="1" w:space="0" w:color="4F46B2"/>
            </w:tcBorders>
            <w:shd w:val="clear" w:color="auto" w:fill="4F46B2"/>
            <w:tcMar>
              <w:top w:w="50" w:type="dxa"/>
              <w:left w:w="40" w:type="dxa"/>
              <w:bottom w:w="50" w:type="dxa"/>
              <w:right w:w="40" w:type="dxa"/>
            </w:tcMar>
          </w:tcPr>
          <w:p w14:paraId="62CAB6BF" w14:textId="77777777" w:rsidR="00E0678C" w:rsidRDefault="00E0678C">
            <w:pPr>
              <w:jc w:val="center"/>
            </w:pPr>
          </w:p>
        </w:tc>
        <w:tc>
          <w:tcPr>
            <w:tcW w:w="520" w:type="dxa"/>
            <w:tcBorders>
              <w:top w:val="single" w:sz="1" w:space="0" w:color="4F46B2"/>
              <w:left w:val="single" w:sz="1" w:space="0" w:color="4F46B2"/>
              <w:bottom w:val="single" w:sz="1" w:space="0" w:color="4F46B2"/>
              <w:right w:val="single" w:sz="1" w:space="0" w:color="4F46B2"/>
            </w:tcBorders>
            <w:shd w:val="clear" w:color="auto" w:fill="4F46B2"/>
            <w:tcMar>
              <w:top w:w="50" w:type="dxa"/>
              <w:left w:w="40" w:type="dxa"/>
              <w:bottom w:w="50" w:type="dxa"/>
              <w:right w:w="40" w:type="dxa"/>
            </w:tcMar>
          </w:tcPr>
          <w:p w14:paraId="15D1A384" w14:textId="77777777" w:rsidR="00E0678C" w:rsidRDefault="00E0678C">
            <w:pPr>
              <w:jc w:val="center"/>
            </w:pPr>
          </w:p>
        </w:tc>
        <w:tc>
          <w:tcPr>
            <w:tcW w:w="520" w:type="dxa"/>
            <w:tcBorders>
              <w:top w:val="single" w:sz="1" w:space="0" w:color="4F46B2"/>
              <w:left w:val="single" w:sz="1" w:space="0" w:color="4F46B2"/>
              <w:bottom w:val="single" w:sz="1" w:space="0" w:color="4F46B2"/>
              <w:right w:val="single" w:sz="1" w:space="0" w:color="4F46B2"/>
            </w:tcBorders>
            <w:shd w:val="clear" w:color="auto" w:fill="4F46B2"/>
            <w:tcMar>
              <w:top w:w="50" w:type="dxa"/>
              <w:left w:w="40" w:type="dxa"/>
              <w:bottom w:w="50" w:type="dxa"/>
              <w:right w:w="40" w:type="dxa"/>
            </w:tcMar>
          </w:tcPr>
          <w:p w14:paraId="267AC889" w14:textId="77777777" w:rsidR="00E0678C" w:rsidRDefault="00E0678C">
            <w:pPr>
              <w:jc w:val="center"/>
            </w:pPr>
          </w:p>
        </w:tc>
        <w:tc>
          <w:tcPr>
            <w:tcW w:w="520" w:type="dxa"/>
            <w:tcBorders>
              <w:top w:val="single" w:sz="1" w:space="0" w:color="4F46B2"/>
              <w:left w:val="single" w:sz="1" w:space="0" w:color="4F46B2"/>
              <w:bottom w:val="single" w:sz="1" w:space="0" w:color="4F46B2"/>
              <w:right w:val="single" w:sz="1" w:space="0" w:color="4F46B2"/>
            </w:tcBorders>
            <w:shd w:val="clear" w:color="auto" w:fill="4F46B2"/>
            <w:tcMar>
              <w:top w:w="50" w:type="dxa"/>
              <w:left w:w="40" w:type="dxa"/>
              <w:bottom w:w="50" w:type="dxa"/>
              <w:right w:w="40" w:type="dxa"/>
            </w:tcMar>
          </w:tcPr>
          <w:p w14:paraId="4F6BF17B" w14:textId="77777777" w:rsidR="00E0678C" w:rsidRDefault="00000000">
            <w:pPr>
              <w:jc w:val="center"/>
            </w:pPr>
            <w:r>
              <w:rPr>
                <w:rFonts w:ascii="Georgia" w:eastAsia="Georgia" w:hAnsi="Georgia" w:cs="Georgia"/>
                <w:b/>
                <w:bCs/>
                <w:color w:val="FFFFFF"/>
                <w:sz w:val="17"/>
                <w:szCs w:val="17"/>
              </w:rPr>
              <w:t>Repair loop</w:t>
            </w:r>
          </w:p>
        </w:tc>
        <w:tc>
          <w:tcPr>
            <w:tcW w:w="520" w:type="dxa"/>
            <w:tcBorders>
              <w:top w:val="single" w:sz="1" w:space="0" w:color="4F46B2"/>
              <w:left w:val="single" w:sz="1" w:space="0" w:color="4F46B2"/>
              <w:bottom w:val="single" w:sz="1" w:space="0" w:color="4F46B2"/>
              <w:right w:val="single" w:sz="1" w:space="0" w:color="4F46B2"/>
            </w:tcBorders>
            <w:shd w:val="clear" w:color="auto" w:fill="4F46B2"/>
            <w:tcMar>
              <w:top w:w="50" w:type="dxa"/>
              <w:left w:w="40" w:type="dxa"/>
              <w:bottom w:w="50" w:type="dxa"/>
              <w:right w:w="40" w:type="dxa"/>
            </w:tcMar>
          </w:tcPr>
          <w:p w14:paraId="7B1BE0FC" w14:textId="77777777" w:rsidR="00E0678C" w:rsidRDefault="00E0678C">
            <w:pPr>
              <w:jc w:val="center"/>
            </w:pPr>
          </w:p>
        </w:tc>
        <w:tc>
          <w:tcPr>
            <w:tcW w:w="520" w:type="dxa"/>
            <w:tcBorders>
              <w:top w:val="single" w:sz="1" w:space="0" w:color="4F46B2"/>
              <w:left w:val="single" w:sz="1" w:space="0" w:color="4F46B2"/>
              <w:bottom w:val="single" w:sz="1" w:space="0" w:color="4F46B2"/>
              <w:right w:val="single" w:sz="1" w:space="0" w:color="4F46B2"/>
            </w:tcBorders>
            <w:shd w:val="clear" w:color="auto" w:fill="4F46B2"/>
            <w:tcMar>
              <w:top w:w="50" w:type="dxa"/>
              <w:left w:w="40" w:type="dxa"/>
              <w:bottom w:w="50" w:type="dxa"/>
              <w:right w:w="40" w:type="dxa"/>
            </w:tcMar>
          </w:tcPr>
          <w:p w14:paraId="77931390" w14:textId="77777777" w:rsidR="00E0678C" w:rsidRDefault="00E0678C">
            <w:pPr>
              <w:jc w:val="center"/>
            </w:pPr>
          </w:p>
        </w:tc>
        <w:tc>
          <w:tcPr>
            <w:tcW w:w="520" w:type="dxa"/>
            <w:tcBorders>
              <w:top w:val="single" w:sz="1" w:space="0" w:color="4F46B2"/>
              <w:left w:val="single" w:sz="1" w:space="0" w:color="4F46B2"/>
              <w:bottom w:val="single" w:sz="1" w:space="0" w:color="4F46B2"/>
              <w:right w:val="single" w:sz="1" w:space="0" w:color="4F46B2"/>
            </w:tcBorders>
            <w:shd w:val="clear" w:color="auto" w:fill="4F46B2"/>
            <w:tcMar>
              <w:top w:w="50" w:type="dxa"/>
              <w:left w:w="40" w:type="dxa"/>
              <w:bottom w:w="50" w:type="dxa"/>
              <w:right w:w="40" w:type="dxa"/>
            </w:tcMar>
          </w:tcPr>
          <w:p w14:paraId="60626A6E" w14:textId="77777777" w:rsidR="00E0678C" w:rsidRDefault="00E0678C">
            <w:pPr>
              <w:jc w:val="center"/>
            </w:pPr>
          </w:p>
        </w:tc>
        <w:tc>
          <w:tcPr>
            <w:tcW w:w="700" w:type="dxa"/>
            <w:tcBorders>
              <w:top w:val="single" w:sz="1" w:space="0" w:color="4F46B2"/>
              <w:left w:val="single" w:sz="1" w:space="0" w:color="4F46B2"/>
              <w:bottom w:val="single" w:sz="1" w:space="0" w:color="4F46B2"/>
              <w:right w:val="single" w:sz="1" w:space="0" w:color="4F46B2"/>
            </w:tcBorders>
            <w:shd w:val="clear" w:color="auto" w:fill="4F46B2"/>
            <w:tcMar>
              <w:top w:w="50" w:type="dxa"/>
              <w:left w:w="40" w:type="dxa"/>
              <w:bottom w:w="50" w:type="dxa"/>
              <w:right w:w="40" w:type="dxa"/>
            </w:tcMar>
          </w:tcPr>
          <w:p w14:paraId="3A99E630" w14:textId="77777777" w:rsidR="00E0678C" w:rsidRDefault="00E0678C">
            <w:pPr>
              <w:jc w:val="center"/>
            </w:pPr>
          </w:p>
        </w:tc>
      </w:tr>
      <w:tr w:rsidR="00E0678C" w14:paraId="3C0D20B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4F46B2"/>
            <w:tcMar>
              <w:top w:w="50" w:type="dxa"/>
              <w:left w:w="80" w:type="dxa"/>
              <w:bottom w:w="50" w:type="dxa"/>
              <w:right w:w="40" w:type="dxa"/>
            </w:tcMar>
          </w:tcPr>
          <w:p w14:paraId="24B3C0D7" w14:textId="77777777" w:rsidR="00E0678C" w:rsidRDefault="00000000">
            <w:r>
              <w:rPr>
                <w:rFonts w:ascii="Courier New" w:eastAsia="Courier New" w:hAnsi="Courier New" w:cs="Courier New"/>
                <w:b/>
                <w:bCs/>
                <w:color w:val="FFFFFF"/>
                <w:sz w:val="16"/>
                <w:szCs w:val="16"/>
              </w:rPr>
              <w:t>Scenario</w:t>
            </w:r>
          </w:p>
        </w:tc>
        <w:tc>
          <w:tcPr>
            <w:tcW w:w="520" w:type="dxa"/>
            <w:tcBorders>
              <w:top w:val="single" w:sz="1" w:space="0" w:color="CCCCCC"/>
              <w:left w:val="single" w:sz="1" w:space="0" w:color="CCCCCC"/>
              <w:bottom w:val="single" w:sz="1" w:space="0" w:color="CCCCCC"/>
              <w:right w:val="single" w:sz="1" w:space="0" w:color="CCCCCC"/>
            </w:tcBorders>
            <w:shd w:val="clear" w:color="auto" w:fill="4F46B2"/>
            <w:tcMar>
              <w:top w:w="50" w:type="dxa"/>
              <w:left w:w="40" w:type="dxa"/>
              <w:bottom w:w="50" w:type="dxa"/>
              <w:right w:w="40" w:type="dxa"/>
            </w:tcMar>
          </w:tcPr>
          <w:p w14:paraId="1EF9C18A" w14:textId="77777777" w:rsidR="00E0678C" w:rsidRDefault="00000000">
            <w:pPr>
              <w:jc w:val="center"/>
            </w:pPr>
            <w:r>
              <w:rPr>
                <w:rFonts w:ascii="Georgia" w:eastAsia="Georgia" w:hAnsi="Georgia" w:cs="Georgia"/>
                <w:b/>
                <w:bCs/>
                <w:color w:val="FFFFFF"/>
                <w:sz w:val="16"/>
                <w:szCs w:val="16"/>
              </w:rPr>
              <w:t>D</w:t>
            </w:r>
          </w:p>
        </w:tc>
        <w:tc>
          <w:tcPr>
            <w:tcW w:w="520" w:type="dxa"/>
            <w:tcBorders>
              <w:top w:val="single" w:sz="1" w:space="0" w:color="CCCCCC"/>
              <w:left w:val="single" w:sz="1" w:space="0" w:color="CCCCCC"/>
              <w:bottom w:val="single" w:sz="1" w:space="0" w:color="CCCCCC"/>
              <w:right w:val="single" w:sz="1" w:space="0" w:color="CCCCCC"/>
            </w:tcBorders>
            <w:shd w:val="clear" w:color="auto" w:fill="4F46B2"/>
            <w:tcMar>
              <w:top w:w="50" w:type="dxa"/>
              <w:left w:w="40" w:type="dxa"/>
              <w:bottom w:w="50" w:type="dxa"/>
              <w:right w:w="40" w:type="dxa"/>
            </w:tcMar>
          </w:tcPr>
          <w:p w14:paraId="6E827EE8" w14:textId="77777777" w:rsidR="00E0678C" w:rsidRDefault="00000000">
            <w:pPr>
              <w:jc w:val="center"/>
            </w:pPr>
            <w:r>
              <w:rPr>
                <w:rFonts w:ascii="Georgia" w:eastAsia="Georgia" w:hAnsi="Georgia" w:cs="Georgia"/>
                <w:b/>
                <w:bCs/>
                <w:color w:val="FFFFFF"/>
                <w:sz w:val="16"/>
                <w:szCs w:val="16"/>
              </w:rPr>
              <w:t>R</w:t>
            </w:r>
          </w:p>
        </w:tc>
        <w:tc>
          <w:tcPr>
            <w:tcW w:w="520" w:type="dxa"/>
            <w:tcBorders>
              <w:top w:val="single" w:sz="1" w:space="0" w:color="CCCCCC"/>
              <w:left w:val="single" w:sz="1" w:space="0" w:color="CCCCCC"/>
              <w:bottom w:val="single" w:sz="1" w:space="0" w:color="CCCCCC"/>
              <w:right w:val="single" w:sz="1" w:space="0" w:color="CCCCCC"/>
            </w:tcBorders>
            <w:shd w:val="clear" w:color="auto" w:fill="4F46B2"/>
            <w:tcMar>
              <w:top w:w="50" w:type="dxa"/>
              <w:left w:w="40" w:type="dxa"/>
              <w:bottom w:w="50" w:type="dxa"/>
              <w:right w:w="40" w:type="dxa"/>
            </w:tcMar>
          </w:tcPr>
          <w:p w14:paraId="1F4B77D4" w14:textId="77777777" w:rsidR="00E0678C" w:rsidRDefault="00000000">
            <w:pPr>
              <w:jc w:val="center"/>
            </w:pPr>
            <w:r>
              <w:rPr>
                <w:rFonts w:ascii="Georgia" w:eastAsia="Georgia" w:hAnsi="Georgia" w:cs="Georgia"/>
                <w:b/>
                <w:bCs/>
                <w:color w:val="FFFFFF"/>
                <w:sz w:val="16"/>
                <w:szCs w:val="16"/>
              </w:rPr>
              <w:t>V</w:t>
            </w:r>
          </w:p>
        </w:tc>
        <w:tc>
          <w:tcPr>
            <w:tcW w:w="520" w:type="dxa"/>
            <w:tcBorders>
              <w:top w:val="single" w:sz="1" w:space="0" w:color="CCCCCC"/>
              <w:left w:val="single" w:sz="1" w:space="0" w:color="CCCCCC"/>
              <w:bottom w:val="single" w:sz="1" w:space="0" w:color="CCCCCC"/>
              <w:right w:val="single" w:sz="1" w:space="0" w:color="CCCCCC"/>
            </w:tcBorders>
            <w:shd w:val="clear" w:color="auto" w:fill="4F46B2"/>
            <w:tcMar>
              <w:top w:w="50" w:type="dxa"/>
              <w:left w:w="40" w:type="dxa"/>
              <w:bottom w:w="50" w:type="dxa"/>
              <w:right w:w="40" w:type="dxa"/>
            </w:tcMar>
          </w:tcPr>
          <w:p w14:paraId="2D40C912" w14:textId="77777777" w:rsidR="00E0678C" w:rsidRDefault="00000000">
            <w:pPr>
              <w:jc w:val="center"/>
            </w:pPr>
            <w:r>
              <w:rPr>
                <w:rFonts w:ascii="Georgia" w:eastAsia="Georgia" w:hAnsi="Georgia" w:cs="Georgia"/>
                <w:b/>
                <w:bCs/>
                <w:color w:val="FFFFFF"/>
                <w:sz w:val="16"/>
                <w:szCs w:val="16"/>
              </w:rPr>
              <w:t>S</w:t>
            </w:r>
          </w:p>
        </w:tc>
        <w:tc>
          <w:tcPr>
            <w:tcW w:w="520" w:type="dxa"/>
            <w:tcBorders>
              <w:top w:val="single" w:sz="1" w:space="0" w:color="CCCCCC"/>
              <w:left w:val="single" w:sz="1" w:space="0" w:color="CCCCCC"/>
              <w:bottom w:val="single" w:sz="1" w:space="0" w:color="CCCCCC"/>
              <w:right w:val="single" w:sz="1" w:space="0" w:color="CCCCCC"/>
            </w:tcBorders>
            <w:shd w:val="clear" w:color="auto" w:fill="4F46B2"/>
            <w:tcMar>
              <w:top w:w="50" w:type="dxa"/>
              <w:left w:w="40" w:type="dxa"/>
              <w:bottom w:w="50" w:type="dxa"/>
              <w:right w:w="40" w:type="dxa"/>
            </w:tcMar>
          </w:tcPr>
          <w:p w14:paraId="296E9533" w14:textId="77777777" w:rsidR="00E0678C" w:rsidRDefault="00000000">
            <w:pPr>
              <w:jc w:val="center"/>
            </w:pPr>
            <w:r>
              <w:rPr>
                <w:rFonts w:ascii="Georgia" w:eastAsia="Georgia" w:hAnsi="Georgia" w:cs="Georgia"/>
                <w:b/>
                <w:bCs/>
                <w:color w:val="FFFFFF"/>
                <w:sz w:val="16"/>
                <w:szCs w:val="16"/>
              </w:rPr>
              <w:t>D</w:t>
            </w:r>
          </w:p>
        </w:tc>
        <w:tc>
          <w:tcPr>
            <w:tcW w:w="520" w:type="dxa"/>
            <w:tcBorders>
              <w:top w:val="single" w:sz="1" w:space="0" w:color="CCCCCC"/>
              <w:left w:val="single" w:sz="1" w:space="0" w:color="CCCCCC"/>
              <w:bottom w:val="single" w:sz="1" w:space="0" w:color="CCCCCC"/>
              <w:right w:val="single" w:sz="1" w:space="0" w:color="CCCCCC"/>
            </w:tcBorders>
            <w:shd w:val="clear" w:color="auto" w:fill="4F46B2"/>
            <w:tcMar>
              <w:top w:w="50" w:type="dxa"/>
              <w:left w:w="40" w:type="dxa"/>
              <w:bottom w:w="50" w:type="dxa"/>
              <w:right w:w="40" w:type="dxa"/>
            </w:tcMar>
          </w:tcPr>
          <w:p w14:paraId="125EA151" w14:textId="77777777" w:rsidR="00E0678C" w:rsidRDefault="00000000">
            <w:pPr>
              <w:jc w:val="center"/>
            </w:pPr>
            <w:r>
              <w:rPr>
                <w:rFonts w:ascii="Georgia" w:eastAsia="Georgia" w:hAnsi="Georgia" w:cs="Georgia"/>
                <w:b/>
                <w:bCs/>
                <w:color w:val="FFFFFF"/>
                <w:sz w:val="16"/>
                <w:szCs w:val="16"/>
              </w:rPr>
              <w:t>R</w:t>
            </w:r>
          </w:p>
        </w:tc>
        <w:tc>
          <w:tcPr>
            <w:tcW w:w="520" w:type="dxa"/>
            <w:tcBorders>
              <w:top w:val="single" w:sz="1" w:space="0" w:color="CCCCCC"/>
              <w:left w:val="single" w:sz="1" w:space="0" w:color="CCCCCC"/>
              <w:bottom w:val="single" w:sz="1" w:space="0" w:color="CCCCCC"/>
              <w:right w:val="single" w:sz="1" w:space="0" w:color="CCCCCC"/>
            </w:tcBorders>
            <w:shd w:val="clear" w:color="auto" w:fill="4F46B2"/>
            <w:tcMar>
              <w:top w:w="50" w:type="dxa"/>
              <w:left w:w="40" w:type="dxa"/>
              <w:bottom w:w="50" w:type="dxa"/>
              <w:right w:w="40" w:type="dxa"/>
            </w:tcMar>
          </w:tcPr>
          <w:p w14:paraId="535F6775" w14:textId="77777777" w:rsidR="00E0678C" w:rsidRDefault="00000000">
            <w:pPr>
              <w:jc w:val="center"/>
            </w:pPr>
            <w:r>
              <w:rPr>
                <w:rFonts w:ascii="Georgia" w:eastAsia="Georgia" w:hAnsi="Georgia" w:cs="Georgia"/>
                <w:b/>
                <w:bCs/>
                <w:color w:val="FFFFFF"/>
                <w:sz w:val="16"/>
                <w:szCs w:val="16"/>
              </w:rPr>
              <w:t>V</w:t>
            </w:r>
          </w:p>
        </w:tc>
        <w:tc>
          <w:tcPr>
            <w:tcW w:w="520" w:type="dxa"/>
            <w:tcBorders>
              <w:top w:val="single" w:sz="1" w:space="0" w:color="CCCCCC"/>
              <w:left w:val="single" w:sz="1" w:space="0" w:color="CCCCCC"/>
              <w:bottom w:val="single" w:sz="1" w:space="0" w:color="CCCCCC"/>
              <w:right w:val="single" w:sz="1" w:space="0" w:color="CCCCCC"/>
            </w:tcBorders>
            <w:shd w:val="clear" w:color="auto" w:fill="4F46B2"/>
            <w:tcMar>
              <w:top w:w="50" w:type="dxa"/>
              <w:left w:w="40" w:type="dxa"/>
              <w:bottom w:w="50" w:type="dxa"/>
              <w:right w:w="40" w:type="dxa"/>
            </w:tcMar>
          </w:tcPr>
          <w:p w14:paraId="0E10D4D7" w14:textId="77777777" w:rsidR="00E0678C" w:rsidRDefault="00000000">
            <w:pPr>
              <w:jc w:val="center"/>
            </w:pPr>
            <w:r>
              <w:rPr>
                <w:rFonts w:ascii="Georgia" w:eastAsia="Georgia" w:hAnsi="Georgia" w:cs="Georgia"/>
                <w:b/>
                <w:bCs/>
                <w:color w:val="FFFFFF"/>
                <w:sz w:val="16"/>
                <w:szCs w:val="16"/>
              </w:rPr>
              <w:t>S</w:t>
            </w:r>
          </w:p>
        </w:tc>
        <w:tc>
          <w:tcPr>
            <w:tcW w:w="520" w:type="dxa"/>
            <w:tcBorders>
              <w:top w:val="single" w:sz="1" w:space="0" w:color="CCCCCC"/>
              <w:left w:val="single" w:sz="1" w:space="0" w:color="CCCCCC"/>
              <w:bottom w:val="single" w:sz="1" w:space="0" w:color="CCCCCC"/>
              <w:right w:val="single" w:sz="1" w:space="0" w:color="CCCCCC"/>
            </w:tcBorders>
            <w:shd w:val="clear" w:color="auto" w:fill="4F46B2"/>
            <w:tcMar>
              <w:top w:w="50" w:type="dxa"/>
              <w:left w:w="40" w:type="dxa"/>
              <w:bottom w:w="50" w:type="dxa"/>
              <w:right w:w="40" w:type="dxa"/>
            </w:tcMar>
          </w:tcPr>
          <w:p w14:paraId="36C1EDB5" w14:textId="77777777" w:rsidR="00E0678C" w:rsidRDefault="00000000">
            <w:pPr>
              <w:jc w:val="center"/>
            </w:pPr>
            <w:r>
              <w:rPr>
                <w:rFonts w:ascii="Georgia" w:eastAsia="Georgia" w:hAnsi="Georgia" w:cs="Georgia"/>
                <w:b/>
                <w:bCs/>
                <w:color w:val="FFFFFF"/>
                <w:sz w:val="16"/>
                <w:szCs w:val="16"/>
              </w:rPr>
              <w:t>D</w:t>
            </w:r>
          </w:p>
        </w:tc>
        <w:tc>
          <w:tcPr>
            <w:tcW w:w="520" w:type="dxa"/>
            <w:tcBorders>
              <w:top w:val="single" w:sz="1" w:space="0" w:color="CCCCCC"/>
              <w:left w:val="single" w:sz="1" w:space="0" w:color="CCCCCC"/>
              <w:bottom w:val="single" w:sz="1" w:space="0" w:color="CCCCCC"/>
              <w:right w:val="single" w:sz="1" w:space="0" w:color="CCCCCC"/>
            </w:tcBorders>
            <w:shd w:val="clear" w:color="auto" w:fill="4F46B2"/>
            <w:tcMar>
              <w:top w:w="50" w:type="dxa"/>
              <w:left w:w="40" w:type="dxa"/>
              <w:bottom w:w="50" w:type="dxa"/>
              <w:right w:w="40" w:type="dxa"/>
            </w:tcMar>
          </w:tcPr>
          <w:p w14:paraId="48C91C09" w14:textId="77777777" w:rsidR="00E0678C" w:rsidRDefault="00000000">
            <w:pPr>
              <w:jc w:val="center"/>
            </w:pPr>
            <w:r>
              <w:rPr>
                <w:rFonts w:ascii="Georgia" w:eastAsia="Georgia" w:hAnsi="Georgia" w:cs="Georgia"/>
                <w:b/>
                <w:bCs/>
                <w:color w:val="FFFFFF"/>
                <w:sz w:val="16"/>
                <w:szCs w:val="16"/>
              </w:rPr>
              <w:t>R</w:t>
            </w:r>
          </w:p>
        </w:tc>
        <w:tc>
          <w:tcPr>
            <w:tcW w:w="520" w:type="dxa"/>
            <w:tcBorders>
              <w:top w:val="single" w:sz="1" w:space="0" w:color="CCCCCC"/>
              <w:left w:val="single" w:sz="1" w:space="0" w:color="CCCCCC"/>
              <w:bottom w:val="single" w:sz="1" w:space="0" w:color="CCCCCC"/>
              <w:right w:val="single" w:sz="1" w:space="0" w:color="CCCCCC"/>
            </w:tcBorders>
            <w:shd w:val="clear" w:color="auto" w:fill="4F46B2"/>
            <w:tcMar>
              <w:top w:w="50" w:type="dxa"/>
              <w:left w:w="40" w:type="dxa"/>
              <w:bottom w:w="50" w:type="dxa"/>
              <w:right w:w="40" w:type="dxa"/>
            </w:tcMar>
          </w:tcPr>
          <w:p w14:paraId="66455298" w14:textId="77777777" w:rsidR="00E0678C" w:rsidRDefault="00000000">
            <w:pPr>
              <w:jc w:val="center"/>
            </w:pPr>
            <w:r>
              <w:rPr>
                <w:rFonts w:ascii="Georgia" w:eastAsia="Georgia" w:hAnsi="Georgia" w:cs="Georgia"/>
                <w:b/>
                <w:bCs/>
                <w:color w:val="FFFFFF"/>
                <w:sz w:val="16"/>
                <w:szCs w:val="16"/>
              </w:rPr>
              <w:t>V</w:t>
            </w:r>
          </w:p>
        </w:tc>
        <w:tc>
          <w:tcPr>
            <w:tcW w:w="520" w:type="dxa"/>
            <w:tcBorders>
              <w:top w:val="single" w:sz="1" w:space="0" w:color="CCCCCC"/>
              <w:left w:val="single" w:sz="1" w:space="0" w:color="CCCCCC"/>
              <w:bottom w:val="single" w:sz="1" w:space="0" w:color="CCCCCC"/>
              <w:right w:val="single" w:sz="1" w:space="0" w:color="CCCCCC"/>
            </w:tcBorders>
            <w:shd w:val="clear" w:color="auto" w:fill="4F46B2"/>
            <w:tcMar>
              <w:top w:w="50" w:type="dxa"/>
              <w:left w:w="40" w:type="dxa"/>
              <w:bottom w:w="50" w:type="dxa"/>
              <w:right w:w="40" w:type="dxa"/>
            </w:tcMar>
          </w:tcPr>
          <w:p w14:paraId="0C7E7C72" w14:textId="77777777" w:rsidR="00E0678C" w:rsidRDefault="00000000">
            <w:pPr>
              <w:jc w:val="center"/>
            </w:pPr>
            <w:r>
              <w:rPr>
                <w:rFonts w:ascii="Georgia" w:eastAsia="Georgia" w:hAnsi="Georgia" w:cs="Georgia"/>
                <w:b/>
                <w:bCs/>
                <w:color w:val="FFFFFF"/>
                <w:sz w:val="16"/>
                <w:szCs w:val="16"/>
              </w:rPr>
              <w:t>S</w:t>
            </w:r>
          </w:p>
        </w:tc>
        <w:tc>
          <w:tcPr>
            <w:tcW w:w="520" w:type="dxa"/>
            <w:tcBorders>
              <w:top w:val="single" w:sz="1" w:space="0" w:color="CCCCCC"/>
              <w:left w:val="single" w:sz="1" w:space="0" w:color="CCCCCC"/>
              <w:bottom w:val="single" w:sz="1" w:space="0" w:color="CCCCCC"/>
              <w:right w:val="single" w:sz="1" w:space="0" w:color="CCCCCC"/>
            </w:tcBorders>
            <w:shd w:val="clear" w:color="auto" w:fill="4F46B2"/>
            <w:tcMar>
              <w:top w:w="50" w:type="dxa"/>
              <w:left w:w="40" w:type="dxa"/>
              <w:bottom w:w="50" w:type="dxa"/>
              <w:right w:w="40" w:type="dxa"/>
            </w:tcMar>
          </w:tcPr>
          <w:p w14:paraId="6B78D21D" w14:textId="77777777" w:rsidR="00E0678C" w:rsidRDefault="00000000">
            <w:pPr>
              <w:jc w:val="center"/>
            </w:pPr>
            <w:r>
              <w:rPr>
                <w:rFonts w:ascii="Georgia" w:eastAsia="Georgia" w:hAnsi="Georgia" w:cs="Georgia"/>
                <w:b/>
                <w:bCs/>
                <w:color w:val="FFFFFF"/>
                <w:sz w:val="16"/>
                <w:szCs w:val="16"/>
              </w:rPr>
              <w:t>D</w:t>
            </w:r>
          </w:p>
        </w:tc>
        <w:tc>
          <w:tcPr>
            <w:tcW w:w="520" w:type="dxa"/>
            <w:tcBorders>
              <w:top w:val="single" w:sz="1" w:space="0" w:color="CCCCCC"/>
              <w:left w:val="single" w:sz="1" w:space="0" w:color="CCCCCC"/>
              <w:bottom w:val="single" w:sz="1" w:space="0" w:color="CCCCCC"/>
              <w:right w:val="single" w:sz="1" w:space="0" w:color="CCCCCC"/>
            </w:tcBorders>
            <w:shd w:val="clear" w:color="auto" w:fill="4F46B2"/>
            <w:tcMar>
              <w:top w:w="50" w:type="dxa"/>
              <w:left w:w="40" w:type="dxa"/>
              <w:bottom w:w="50" w:type="dxa"/>
              <w:right w:w="40" w:type="dxa"/>
            </w:tcMar>
          </w:tcPr>
          <w:p w14:paraId="1521A54A" w14:textId="77777777" w:rsidR="00E0678C" w:rsidRDefault="00000000">
            <w:pPr>
              <w:jc w:val="center"/>
            </w:pPr>
            <w:r>
              <w:rPr>
                <w:rFonts w:ascii="Georgia" w:eastAsia="Georgia" w:hAnsi="Georgia" w:cs="Georgia"/>
                <w:b/>
                <w:bCs/>
                <w:color w:val="FFFFFF"/>
                <w:sz w:val="16"/>
                <w:szCs w:val="16"/>
              </w:rPr>
              <w:t>R</w:t>
            </w:r>
          </w:p>
        </w:tc>
        <w:tc>
          <w:tcPr>
            <w:tcW w:w="520" w:type="dxa"/>
            <w:tcBorders>
              <w:top w:val="single" w:sz="1" w:space="0" w:color="CCCCCC"/>
              <w:left w:val="single" w:sz="1" w:space="0" w:color="CCCCCC"/>
              <w:bottom w:val="single" w:sz="1" w:space="0" w:color="CCCCCC"/>
              <w:right w:val="single" w:sz="1" w:space="0" w:color="CCCCCC"/>
            </w:tcBorders>
            <w:shd w:val="clear" w:color="auto" w:fill="4F46B2"/>
            <w:tcMar>
              <w:top w:w="50" w:type="dxa"/>
              <w:left w:w="40" w:type="dxa"/>
              <w:bottom w:w="50" w:type="dxa"/>
              <w:right w:w="40" w:type="dxa"/>
            </w:tcMar>
          </w:tcPr>
          <w:p w14:paraId="46CEBA02" w14:textId="77777777" w:rsidR="00E0678C" w:rsidRDefault="00000000">
            <w:pPr>
              <w:jc w:val="center"/>
            </w:pPr>
            <w:r>
              <w:rPr>
                <w:rFonts w:ascii="Georgia" w:eastAsia="Georgia" w:hAnsi="Georgia" w:cs="Georgia"/>
                <w:b/>
                <w:bCs/>
                <w:color w:val="FFFFFF"/>
                <w:sz w:val="16"/>
                <w:szCs w:val="16"/>
              </w:rPr>
              <w:t>V</w:t>
            </w:r>
          </w:p>
        </w:tc>
        <w:tc>
          <w:tcPr>
            <w:tcW w:w="520" w:type="dxa"/>
            <w:tcBorders>
              <w:top w:val="single" w:sz="1" w:space="0" w:color="CCCCCC"/>
              <w:left w:val="single" w:sz="1" w:space="0" w:color="CCCCCC"/>
              <w:bottom w:val="single" w:sz="1" w:space="0" w:color="CCCCCC"/>
              <w:right w:val="single" w:sz="1" w:space="0" w:color="CCCCCC"/>
            </w:tcBorders>
            <w:shd w:val="clear" w:color="auto" w:fill="4F46B2"/>
            <w:tcMar>
              <w:top w:w="50" w:type="dxa"/>
              <w:left w:w="40" w:type="dxa"/>
              <w:bottom w:w="50" w:type="dxa"/>
              <w:right w:w="40" w:type="dxa"/>
            </w:tcMar>
          </w:tcPr>
          <w:p w14:paraId="03C2CC6D" w14:textId="77777777" w:rsidR="00E0678C" w:rsidRDefault="00000000">
            <w:pPr>
              <w:jc w:val="center"/>
            </w:pPr>
            <w:r>
              <w:rPr>
                <w:rFonts w:ascii="Georgia" w:eastAsia="Georgia" w:hAnsi="Georgia" w:cs="Georgia"/>
                <w:b/>
                <w:bCs/>
                <w:color w:val="FFFFFF"/>
                <w:sz w:val="16"/>
                <w:szCs w:val="16"/>
              </w:rPr>
              <w:t>S</w:t>
            </w:r>
          </w:p>
        </w:tc>
        <w:tc>
          <w:tcPr>
            <w:tcW w:w="700" w:type="dxa"/>
            <w:tcBorders>
              <w:top w:val="single" w:sz="1" w:space="0" w:color="CCCCCC"/>
              <w:left w:val="single" w:sz="1" w:space="0" w:color="CCCCCC"/>
              <w:bottom w:val="single" w:sz="1" w:space="0" w:color="CCCCCC"/>
              <w:right w:val="single" w:sz="1" w:space="0" w:color="CCCCCC"/>
            </w:tcBorders>
            <w:shd w:val="clear" w:color="auto" w:fill="4F46B2"/>
            <w:tcMar>
              <w:top w:w="50" w:type="dxa"/>
              <w:left w:w="40" w:type="dxa"/>
              <w:bottom w:w="50" w:type="dxa"/>
              <w:right w:w="40" w:type="dxa"/>
            </w:tcMar>
          </w:tcPr>
          <w:p w14:paraId="63292213" w14:textId="77777777" w:rsidR="00E0678C" w:rsidRDefault="00000000">
            <w:pPr>
              <w:jc w:val="center"/>
            </w:pPr>
            <w:r>
              <w:rPr>
                <w:rFonts w:ascii="Georgia" w:eastAsia="Georgia" w:hAnsi="Georgia" w:cs="Georgia"/>
                <w:b/>
                <w:bCs/>
                <w:color w:val="FFFFFF"/>
                <w:sz w:val="16"/>
                <w:szCs w:val="16"/>
              </w:rPr>
              <w:t>C</w:t>
            </w:r>
          </w:p>
        </w:tc>
      </w:tr>
      <w:tr w:rsidR="00E0678C" w14:paraId="4B51740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3DC"/>
            <w:tcMar>
              <w:top w:w="50" w:type="dxa"/>
              <w:left w:w="80" w:type="dxa"/>
              <w:bottom w:w="50" w:type="dxa"/>
              <w:right w:w="40" w:type="dxa"/>
            </w:tcMar>
          </w:tcPr>
          <w:p w14:paraId="5EAE242A" w14:textId="77777777" w:rsidR="00E0678C" w:rsidRDefault="00000000">
            <w:r>
              <w:rPr>
                <w:rFonts w:ascii="Courier New" w:eastAsia="Courier New" w:hAnsi="Courier New" w:cs="Courier New"/>
                <w:color w:val="854F0B"/>
                <w:sz w:val="16"/>
                <w:szCs w:val="16"/>
              </w:rPr>
              <w:t>cc_01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59AE44DC"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0D949174"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179CC757"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749810EB"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08CE100B"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644A3575"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0DF1C3F1"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0EF6A063"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2673B368"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3FB67486"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55A1070E"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1D987DC7"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7E1DFF06"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5FCD912C"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6C4738E5"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035EA953" w14:textId="77777777" w:rsidR="00E0678C" w:rsidRDefault="00000000">
            <w:pPr>
              <w:jc w:val="center"/>
            </w:pPr>
            <w:r>
              <w:rPr>
                <w:rFonts w:ascii="Georgia" w:eastAsia="Georgia" w:hAnsi="Georgia" w:cs="Georgia"/>
                <w:color w:val="0A6048"/>
                <w:sz w:val="16"/>
                <w:szCs w:val="16"/>
              </w:rPr>
              <w:t>1</w:t>
            </w:r>
          </w:p>
        </w:tc>
        <w:tc>
          <w:tcPr>
            <w:tcW w:w="70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619279A4" w14:textId="77777777" w:rsidR="00E0678C" w:rsidRDefault="00000000">
            <w:pPr>
              <w:jc w:val="center"/>
            </w:pPr>
            <w:r>
              <w:rPr>
                <w:rFonts w:ascii="Georgia" w:eastAsia="Georgia" w:hAnsi="Georgia" w:cs="Georgia"/>
                <w:b/>
                <w:bCs/>
                <w:color w:val="1D9E75"/>
                <w:sz w:val="16"/>
                <w:szCs w:val="16"/>
              </w:rPr>
              <w:t>1</w:t>
            </w:r>
          </w:p>
        </w:tc>
      </w:tr>
      <w:tr w:rsidR="00E0678C" w14:paraId="4147F7C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3DC"/>
            <w:tcMar>
              <w:top w:w="50" w:type="dxa"/>
              <w:left w:w="80" w:type="dxa"/>
              <w:bottom w:w="50" w:type="dxa"/>
              <w:right w:w="40" w:type="dxa"/>
            </w:tcMar>
          </w:tcPr>
          <w:p w14:paraId="0EDCF628" w14:textId="77777777" w:rsidR="00E0678C" w:rsidRDefault="00000000">
            <w:r>
              <w:rPr>
                <w:rFonts w:ascii="Courier New" w:eastAsia="Courier New" w:hAnsi="Courier New" w:cs="Courier New"/>
                <w:color w:val="854F0B"/>
                <w:sz w:val="16"/>
                <w:szCs w:val="16"/>
              </w:rPr>
              <w:t>cc_02</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4DDC0631"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0CE65F58"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7CE468C4"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61941113"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085FF912"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64E2E1FB"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6F044E18"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1334EED9"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70BBC5AF"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6E9BB605"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66A2C9F0"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0E29DA3A"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76A594F8"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4950ED3F"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40AA6D2B"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652AD7F2" w14:textId="77777777" w:rsidR="00E0678C" w:rsidRDefault="00000000">
            <w:pPr>
              <w:jc w:val="center"/>
            </w:pPr>
            <w:r>
              <w:rPr>
                <w:rFonts w:ascii="Georgia" w:eastAsia="Georgia" w:hAnsi="Georgia" w:cs="Georgia"/>
                <w:color w:val="0A6048"/>
                <w:sz w:val="16"/>
                <w:szCs w:val="16"/>
              </w:rPr>
              <w:t>1</w:t>
            </w:r>
          </w:p>
        </w:tc>
        <w:tc>
          <w:tcPr>
            <w:tcW w:w="70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37AB4A23" w14:textId="77777777" w:rsidR="00E0678C" w:rsidRDefault="00000000">
            <w:pPr>
              <w:jc w:val="center"/>
            </w:pPr>
            <w:r>
              <w:rPr>
                <w:rFonts w:ascii="Georgia" w:eastAsia="Georgia" w:hAnsi="Georgia" w:cs="Georgia"/>
                <w:b/>
                <w:bCs/>
                <w:color w:val="1D9E75"/>
                <w:sz w:val="16"/>
                <w:szCs w:val="16"/>
              </w:rPr>
              <w:t>1</w:t>
            </w:r>
          </w:p>
        </w:tc>
      </w:tr>
      <w:tr w:rsidR="00E0678C" w14:paraId="0D60572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3DC"/>
            <w:tcMar>
              <w:top w:w="50" w:type="dxa"/>
              <w:left w:w="80" w:type="dxa"/>
              <w:bottom w:w="50" w:type="dxa"/>
              <w:right w:w="40" w:type="dxa"/>
            </w:tcMar>
          </w:tcPr>
          <w:p w14:paraId="00F9900C" w14:textId="77777777" w:rsidR="00E0678C" w:rsidRDefault="00000000">
            <w:r>
              <w:rPr>
                <w:rFonts w:ascii="Courier New" w:eastAsia="Courier New" w:hAnsi="Courier New" w:cs="Courier New"/>
                <w:color w:val="854F0B"/>
                <w:sz w:val="16"/>
                <w:szCs w:val="16"/>
              </w:rPr>
              <w:t>fp_01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0117CE6A"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095678E0"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5567E979"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0E74AC16"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2CFA7C4B"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207F1AD8"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4735A2E4"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6FB6D72C"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5469A4BA"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73E14337"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23DC9868"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60CF9855"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1713EAD2"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72242A04"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706CD057"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1981813C" w14:textId="77777777" w:rsidR="00E0678C" w:rsidRDefault="00000000">
            <w:pPr>
              <w:jc w:val="center"/>
            </w:pPr>
            <w:r>
              <w:rPr>
                <w:rFonts w:ascii="Georgia" w:eastAsia="Georgia" w:hAnsi="Georgia" w:cs="Georgia"/>
                <w:color w:val="0A6048"/>
                <w:sz w:val="16"/>
                <w:szCs w:val="16"/>
              </w:rPr>
              <w:t>1</w:t>
            </w:r>
          </w:p>
        </w:tc>
        <w:tc>
          <w:tcPr>
            <w:tcW w:w="700" w:type="dxa"/>
            <w:tcBorders>
              <w:top w:val="single" w:sz="1" w:space="0" w:color="CCCCCC"/>
              <w:left w:val="single" w:sz="1" w:space="0" w:color="CCCCCC"/>
              <w:bottom w:val="single" w:sz="1" w:space="0" w:color="CCCCCC"/>
              <w:right w:val="single" w:sz="1" w:space="0" w:color="CCCCCC"/>
            </w:tcBorders>
            <w:shd w:val="clear" w:color="auto" w:fill="F4F3EF"/>
            <w:tcMar>
              <w:top w:w="50" w:type="dxa"/>
              <w:left w:w="40" w:type="dxa"/>
              <w:bottom w:w="50" w:type="dxa"/>
              <w:right w:w="40" w:type="dxa"/>
            </w:tcMar>
          </w:tcPr>
          <w:p w14:paraId="1847965E" w14:textId="77777777" w:rsidR="00E0678C" w:rsidRDefault="00000000">
            <w:pPr>
              <w:jc w:val="center"/>
            </w:pPr>
            <w:r>
              <w:rPr>
                <w:rFonts w:ascii="Georgia" w:eastAsia="Georgia" w:hAnsi="Georgia" w:cs="Georgia"/>
                <w:color w:val="888680"/>
                <w:sz w:val="16"/>
                <w:szCs w:val="16"/>
              </w:rPr>
              <w:t>0</w:t>
            </w:r>
          </w:p>
        </w:tc>
      </w:tr>
      <w:tr w:rsidR="00E0678C" w14:paraId="44ADFCF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3DC"/>
            <w:tcMar>
              <w:top w:w="50" w:type="dxa"/>
              <w:left w:w="80" w:type="dxa"/>
              <w:bottom w:w="50" w:type="dxa"/>
              <w:right w:w="40" w:type="dxa"/>
            </w:tcMar>
          </w:tcPr>
          <w:p w14:paraId="43FB9C07" w14:textId="77777777" w:rsidR="00E0678C" w:rsidRDefault="00000000">
            <w:r>
              <w:rPr>
                <w:rFonts w:ascii="Courier New" w:eastAsia="Courier New" w:hAnsi="Courier New" w:cs="Courier New"/>
                <w:color w:val="854F0B"/>
                <w:sz w:val="16"/>
                <w:szCs w:val="16"/>
              </w:rPr>
              <w:t>fp_02</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269D88DE"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04987BB4"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68CE4DB4"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4D87DDC3"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705366D7"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4A9D409D"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0DC4A047"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4B458415"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44E8EDA0"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36F0DE5B"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518F0A9F"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77974D20"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0276BCE4"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20391879"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496CA2CA"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67ADFF24" w14:textId="77777777" w:rsidR="00E0678C" w:rsidRDefault="00000000">
            <w:pPr>
              <w:jc w:val="center"/>
            </w:pPr>
            <w:r>
              <w:rPr>
                <w:rFonts w:ascii="Georgia" w:eastAsia="Georgia" w:hAnsi="Georgia" w:cs="Georgia"/>
                <w:color w:val="0A6048"/>
                <w:sz w:val="16"/>
                <w:szCs w:val="16"/>
              </w:rPr>
              <w:t>1</w:t>
            </w:r>
          </w:p>
        </w:tc>
        <w:tc>
          <w:tcPr>
            <w:tcW w:w="700" w:type="dxa"/>
            <w:tcBorders>
              <w:top w:val="single" w:sz="1" w:space="0" w:color="CCCCCC"/>
              <w:left w:val="single" w:sz="1" w:space="0" w:color="CCCCCC"/>
              <w:bottom w:val="single" w:sz="1" w:space="0" w:color="CCCCCC"/>
              <w:right w:val="single" w:sz="1" w:space="0" w:color="CCCCCC"/>
            </w:tcBorders>
            <w:shd w:val="clear" w:color="auto" w:fill="F4F3EF"/>
            <w:tcMar>
              <w:top w:w="50" w:type="dxa"/>
              <w:left w:w="40" w:type="dxa"/>
              <w:bottom w:w="50" w:type="dxa"/>
              <w:right w:w="40" w:type="dxa"/>
            </w:tcMar>
          </w:tcPr>
          <w:p w14:paraId="1921E72A" w14:textId="77777777" w:rsidR="00E0678C" w:rsidRDefault="00000000">
            <w:pPr>
              <w:jc w:val="center"/>
            </w:pPr>
            <w:r>
              <w:rPr>
                <w:rFonts w:ascii="Georgia" w:eastAsia="Georgia" w:hAnsi="Georgia" w:cs="Georgia"/>
                <w:color w:val="888680"/>
                <w:sz w:val="16"/>
                <w:szCs w:val="16"/>
              </w:rPr>
              <w:t>0</w:t>
            </w:r>
          </w:p>
        </w:tc>
      </w:tr>
      <w:tr w:rsidR="00E0678C" w14:paraId="77B1FF1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3DC"/>
            <w:tcMar>
              <w:top w:w="50" w:type="dxa"/>
              <w:left w:w="80" w:type="dxa"/>
              <w:bottom w:w="50" w:type="dxa"/>
              <w:right w:w="40" w:type="dxa"/>
            </w:tcMar>
          </w:tcPr>
          <w:p w14:paraId="61CF61BB" w14:textId="77777777" w:rsidR="00E0678C" w:rsidRDefault="00000000">
            <w:r>
              <w:rPr>
                <w:rFonts w:ascii="Courier New" w:eastAsia="Courier New" w:hAnsi="Courier New" w:cs="Courier New"/>
                <w:color w:val="854F0B"/>
                <w:sz w:val="16"/>
                <w:szCs w:val="16"/>
              </w:rPr>
              <w:t>gd_01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6BE52B62"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51BE3062"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0852FB18"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727772E0"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6B7EED30"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7F5E4757"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5EE3CD04"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643CE865"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0FAC51A5"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60C4F072"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7E492685"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5757A5BD"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587E3361"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7C85E368"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3771FE73"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2B3B4A62" w14:textId="77777777" w:rsidR="00E0678C" w:rsidRDefault="00000000">
            <w:pPr>
              <w:jc w:val="center"/>
            </w:pPr>
            <w:r>
              <w:rPr>
                <w:rFonts w:ascii="Georgia" w:eastAsia="Georgia" w:hAnsi="Georgia" w:cs="Georgia"/>
                <w:color w:val="0A6048"/>
                <w:sz w:val="16"/>
                <w:szCs w:val="16"/>
              </w:rPr>
              <w:t>1</w:t>
            </w:r>
          </w:p>
        </w:tc>
        <w:tc>
          <w:tcPr>
            <w:tcW w:w="70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1CA16BD1" w14:textId="77777777" w:rsidR="00E0678C" w:rsidRDefault="00000000">
            <w:pPr>
              <w:jc w:val="center"/>
            </w:pPr>
            <w:r>
              <w:rPr>
                <w:rFonts w:ascii="Georgia" w:eastAsia="Georgia" w:hAnsi="Georgia" w:cs="Georgia"/>
                <w:b/>
                <w:bCs/>
                <w:color w:val="1D9E75"/>
                <w:sz w:val="16"/>
                <w:szCs w:val="16"/>
              </w:rPr>
              <w:t>1</w:t>
            </w:r>
          </w:p>
        </w:tc>
      </w:tr>
      <w:tr w:rsidR="00E0678C" w14:paraId="74DEE8B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3DC"/>
            <w:tcMar>
              <w:top w:w="50" w:type="dxa"/>
              <w:left w:w="80" w:type="dxa"/>
              <w:bottom w:w="50" w:type="dxa"/>
              <w:right w:w="40" w:type="dxa"/>
            </w:tcMar>
          </w:tcPr>
          <w:p w14:paraId="0293670E" w14:textId="77777777" w:rsidR="00E0678C" w:rsidRDefault="00000000">
            <w:r>
              <w:rPr>
                <w:rFonts w:ascii="Courier New" w:eastAsia="Courier New" w:hAnsi="Courier New" w:cs="Courier New"/>
                <w:color w:val="854F0B"/>
                <w:sz w:val="16"/>
                <w:szCs w:val="16"/>
              </w:rPr>
              <w:t>gd_02</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6BE52DF8"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5221718A"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680DA202"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6E0D0FA0"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061D525B"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2DED2FD2"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7F505F0E"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495B9F23"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5AF4CFB7"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7CD17CB0"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0BA96AA5"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7D6CF568"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580FA332"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6AF49E49"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456950A7"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7447F380" w14:textId="77777777" w:rsidR="00E0678C" w:rsidRDefault="00000000">
            <w:pPr>
              <w:jc w:val="center"/>
            </w:pPr>
            <w:r>
              <w:rPr>
                <w:rFonts w:ascii="Georgia" w:eastAsia="Georgia" w:hAnsi="Georgia" w:cs="Georgia"/>
                <w:color w:val="0A6048"/>
                <w:sz w:val="16"/>
                <w:szCs w:val="16"/>
              </w:rPr>
              <w:t>1</w:t>
            </w:r>
          </w:p>
        </w:tc>
        <w:tc>
          <w:tcPr>
            <w:tcW w:w="700" w:type="dxa"/>
            <w:tcBorders>
              <w:top w:val="single" w:sz="1" w:space="0" w:color="CCCCCC"/>
              <w:left w:val="single" w:sz="1" w:space="0" w:color="CCCCCC"/>
              <w:bottom w:val="single" w:sz="1" w:space="0" w:color="CCCCCC"/>
              <w:right w:val="single" w:sz="1" w:space="0" w:color="CCCCCC"/>
            </w:tcBorders>
            <w:shd w:val="clear" w:color="auto" w:fill="F4F3EF"/>
            <w:tcMar>
              <w:top w:w="50" w:type="dxa"/>
              <w:left w:w="40" w:type="dxa"/>
              <w:bottom w:w="50" w:type="dxa"/>
              <w:right w:w="40" w:type="dxa"/>
            </w:tcMar>
          </w:tcPr>
          <w:p w14:paraId="075577BB" w14:textId="77777777" w:rsidR="00E0678C" w:rsidRDefault="00000000">
            <w:pPr>
              <w:jc w:val="center"/>
            </w:pPr>
            <w:r>
              <w:rPr>
                <w:rFonts w:ascii="Georgia" w:eastAsia="Georgia" w:hAnsi="Georgia" w:cs="Georgia"/>
                <w:color w:val="888680"/>
                <w:sz w:val="16"/>
                <w:szCs w:val="16"/>
              </w:rPr>
              <w:t>0</w:t>
            </w:r>
          </w:p>
        </w:tc>
      </w:tr>
      <w:tr w:rsidR="00E0678C" w14:paraId="51C7FF9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3DC"/>
            <w:tcMar>
              <w:top w:w="50" w:type="dxa"/>
              <w:left w:w="80" w:type="dxa"/>
              <w:bottom w:w="50" w:type="dxa"/>
              <w:right w:w="40" w:type="dxa"/>
            </w:tcMar>
          </w:tcPr>
          <w:p w14:paraId="2692C5FE" w14:textId="77777777" w:rsidR="00E0678C" w:rsidRDefault="00000000">
            <w:r>
              <w:rPr>
                <w:rFonts w:ascii="Courier New" w:eastAsia="Courier New" w:hAnsi="Courier New" w:cs="Courier New"/>
                <w:color w:val="854F0B"/>
                <w:sz w:val="16"/>
                <w:szCs w:val="16"/>
              </w:rPr>
              <w:t>ii_01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67C27185"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2989E9C3"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2AD9ADA4"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7BE73136"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6F57CD24"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1665C6E8"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598C6A40"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7AD50D63"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5A6F7DA2"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023394A2"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0FD9CA18"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312AB9E3"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4F2A08AA"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1A9B3B60"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50418EA4"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7E0A0F54" w14:textId="77777777" w:rsidR="00E0678C" w:rsidRDefault="00000000">
            <w:pPr>
              <w:jc w:val="center"/>
            </w:pPr>
            <w:r>
              <w:rPr>
                <w:rFonts w:ascii="Georgia" w:eastAsia="Georgia" w:hAnsi="Georgia" w:cs="Georgia"/>
                <w:color w:val="0A6048"/>
                <w:sz w:val="16"/>
                <w:szCs w:val="16"/>
              </w:rPr>
              <w:t>1</w:t>
            </w:r>
          </w:p>
        </w:tc>
        <w:tc>
          <w:tcPr>
            <w:tcW w:w="700" w:type="dxa"/>
            <w:tcBorders>
              <w:top w:val="single" w:sz="1" w:space="0" w:color="CCCCCC"/>
              <w:left w:val="single" w:sz="1" w:space="0" w:color="CCCCCC"/>
              <w:bottom w:val="single" w:sz="1" w:space="0" w:color="CCCCCC"/>
              <w:right w:val="single" w:sz="1" w:space="0" w:color="CCCCCC"/>
            </w:tcBorders>
            <w:shd w:val="clear" w:color="auto" w:fill="F4F3EF"/>
            <w:tcMar>
              <w:top w:w="50" w:type="dxa"/>
              <w:left w:w="40" w:type="dxa"/>
              <w:bottom w:w="50" w:type="dxa"/>
              <w:right w:w="40" w:type="dxa"/>
            </w:tcMar>
          </w:tcPr>
          <w:p w14:paraId="62FAFCFA" w14:textId="77777777" w:rsidR="00E0678C" w:rsidRDefault="00000000">
            <w:pPr>
              <w:jc w:val="center"/>
            </w:pPr>
            <w:r>
              <w:rPr>
                <w:rFonts w:ascii="Georgia" w:eastAsia="Georgia" w:hAnsi="Georgia" w:cs="Georgia"/>
                <w:color w:val="888680"/>
                <w:sz w:val="16"/>
                <w:szCs w:val="16"/>
              </w:rPr>
              <w:t>0</w:t>
            </w:r>
          </w:p>
        </w:tc>
      </w:tr>
      <w:tr w:rsidR="00E0678C" w14:paraId="529D96F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3DC"/>
            <w:tcMar>
              <w:top w:w="50" w:type="dxa"/>
              <w:left w:w="80" w:type="dxa"/>
              <w:bottom w:w="50" w:type="dxa"/>
              <w:right w:w="40" w:type="dxa"/>
            </w:tcMar>
          </w:tcPr>
          <w:p w14:paraId="00A494CE" w14:textId="77777777" w:rsidR="00E0678C" w:rsidRDefault="00000000">
            <w:r>
              <w:rPr>
                <w:rFonts w:ascii="Courier New" w:eastAsia="Courier New" w:hAnsi="Courier New" w:cs="Courier New"/>
                <w:color w:val="854F0B"/>
                <w:sz w:val="16"/>
                <w:szCs w:val="16"/>
              </w:rPr>
              <w:t>ii_02</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44ED539D"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5FAD9164"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20AF8917"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092AF014"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4F48F5FF"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3D122376"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7BE727F3"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6DF49D6B"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5C4813B8"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542971CE"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54FFBE42"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7232BC52"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1F6F8788"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14AF3C0F"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219FC226"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08E7F636" w14:textId="77777777" w:rsidR="00E0678C" w:rsidRDefault="00000000">
            <w:pPr>
              <w:jc w:val="center"/>
            </w:pPr>
            <w:r>
              <w:rPr>
                <w:rFonts w:ascii="Georgia" w:eastAsia="Georgia" w:hAnsi="Georgia" w:cs="Georgia"/>
                <w:color w:val="0A6048"/>
                <w:sz w:val="16"/>
                <w:szCs w:val="16"/>
              </w:rPr>
              <w:t>1</w:t>
            </w:r>
          </w:p>
        </w:tc>
        <w:tc>
          <w:tcPr>
            <w:tcW w:w="700" w:type="dxa"/>
            <w:tcBorders>
              <w:top w:val="single" w:sz="1" w:space="0" w:color="CCCCCC"/>
              <w:left w:val="single" w:sz="1" w:space="0" w:color="CCCCCC"/>
              <w:bottom w:val="single" w:sz="1" w:space="0" w:color="CCCCCC"/>
              <w:right w:val="single" w:sz="1" w:space="0" w:color="CCCCCC"/>
            </w:tcBorders>
            <w:shd w:val="clear" w:color="auto" w:fill="F4F3EF"/>
            <w:tcMar>
              <w:top w:w="50" w:type="dxa"/>
              <w:left w:w="40" w:type="dxa"/>
              <w:bottom w:w="50" w:type="dxa"/>
              <w:right w:w="40" w:type="dxa"/>
            </w:tcMar>
          </w:tcPr>
          <w:p w14:paraId="45DD3741" w14:textId="77777777" w:rsidR="00E0678C" w:rsidRDefault="00000000">
            <w:pPr>
              <w:jc w:val="center"/>
            </w:pPr>
            <w:r>
              <w:rPr>
                <w:rFonts w:ascii="Georgia" w:eastAsia="Georgia" w:hAnsi="Georgia" w:cs="Georgia"/>
                <w:color w:val="888680"/>
                <w:sz w:val="16"/>
                <w:szCs w:val="16"/>
              </w:rPr>
              <w:t>0</w:t>
            </w:r>
          </w:p>
        </w:tc>
      </w:tr>
      <w:tr w:rsidR="00E0678C" w14:paraId="4FC591E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3DC"/>
            <w:tcMar>
              <w:top w:w="50" w:type="dxa"/>
              <w:left w:w="80" w:type="dxa"/>
              <w:bottom w:w="50" w:type="dxa"/>
              <w:right w:w="40" w:type="dxa"/>
            </w:tcMar>
          </w:tcPr>
          <w:p w14:paraId="02B4B60F" w14:textId="77777777" w:rsidR="00E0678C" w:rsidRDefault="00000000">
            <w:r>
              <w:rPr>
                <w:rFonts w:ascii="Courier New" w:eastAsia="Courier New" w:hAnsi="Courier New" w:cs="Courier New"/>
                <w:color w:val="854F0B"/>
                <w:sz w:val="16"/>
                <w:szCs w:val="16"/>
              </w:rPr>
              <w:t>mc_01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69B8FF64"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792A8408"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6F181C8B"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0B0BE13B"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61CC5B17"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77CF6635"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6A90EBD3"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54B3DF22"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13840142"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4A30F5A7"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534CD5BE"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45B0BE34"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287DA51D"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7734034D"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216FA2E7"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52C92A32" w14:textId="77777777" w:rsidR="00E0678C" w:rsidRDefault="00000000">
            <w:pPr>
              <w:jc w:val="center"/>
            </w:pPr>
            <w:r>
              <w:rPr>
                <w:rFonts w:ascii="Georgia" w:eastAsia="Georgia" w:hAnsi="Georgia" w:cs="Georgia"/>
                <w:color w:val="0A6048"/>
                <w:sz w:val="16"/>
                <w:szCs w:val="16"/>
              </w:rPr>
              <w:t>1</w:t>
            </w:r>
          </w:p>
        </w:tc>
        <w:tc>
          <w:tcPr>
            <w:tcW w:w="700" w:type="dxa"/>
            <w:tcBorders>
              <w:top w:val="single" w:sz="1" w:space="0" w:color="CCCCCC"/>
              <w:left w:val="single" w:sz="1" w:space="0" w:color="CCCCCC"/>
              <w:bottom w:val="single" w:sz="1" w:space="0" w:color="CCCCCC"/>
              <w:right w:val="single" w:sz="1" w:space="0" w:color="CCCCCC"/>
            </w:tcBorders>
            <w:shd w:val="clear" w:color="auto" w:fill="F4F3EF"/>
            <w:tcMar>
              <w:top w:w="50" w:type="dxa"/>
              <w:left w:w="40" w:type="dxa"/>
              <w:bottom w:w="50" w:type="dxa"/>
              <w:right w:w="40" w:type="dxa"/>
            </w:tcMar>
          </w:tcPr>
          <w:p w14:paraId="0A649570" w14:textId="77777777" w:rsidR="00E0678C" w:rsidRDefault="00000000">
            <w:pPr>
              <w:jc w:val="center"/>
            </w:pPr>
            <w:r>
              <w:rPr>
                <w:rFonts w:ascii="Georgia" w:eastAsia="Georgia" w:hAnsi="Georgia" w:cs="Georgia"/>
                <w:color w:val="888680"/>
                <w:sz w:val="16"/>
                <w:szCs w:val="16"/>
              </w:rPr>
              <w:t>0</w:t>
            </w:r>
          </w:p>
        </w:tc>
      </w:tr>
      <w:tr w:rsidR="00E0678C" w14:paraId="7BE4551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3DC"/>
            <w:tcMar>
              <w:top w:w="50" w:type="dxa"/>
              <w:left w:w="80" w:type="dxa"/>
              <w:bottom w:w="50" w:type="dxa"/>
              <w:right w:w="40" w:type="dxa"/>
            </w:tcMar>
          </w:tcPr>
          <w:p w14:paraId="697BF954" w14:textId="77777777" w:rsidR="00E0678C" w:rsidRDefault="00000000">
            <w:r>
              <w:rPr>
                <w:rFonts w:ascii="Courier New" w:eastAsia="Courier New" w:hAnsi="Courier New" w:cs="Courier New"/>
                <w:color w:val="854F0B"/>
                <w:sz w:val="16"/>
                <w:szCs w:val="16"/>
              </w:rPr>
              <w:t>mc_02</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5418E940"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5AB91F01"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0AE752A4"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675A18EB"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067AEA2F"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3476B563"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4919662A"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6E7132DF"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07B97825"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7142E2E7"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2E07B25A"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7851F90A"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7BCBE65F"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5851C086"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5353B1D1"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4CD9704C" w14:textId="77777777" w:rsidR="00E0678C" w:rsidRDefault="00000000">
            <w:pPr>
              <w:jc w:val="center"/>
            </w:pPr>
            <w:r>
              <w:rPr>
                <w:rFonts w:ascii="Georgia" w:eastAsia="Georgia" w:hAnsi="Georgia" w:cs="Georgia"/>
                <w:color w:val="0A6048"/>
                <w:sz w:val="16"/>
                <w:szCs w:val="16"/>
              </w:rPr>
              <w:t>1</w:t>
            </w:r>
          </w:p>
        </w:tc>
        <w:tc>
          <w:tcPr>
            <w:tcW w:w="700" w:type="dxa"/>
            <w:tcBorders>
              <w:top w:val="single" w:sz="1" w:space="0" w:color="CCCCCC"/>
              <w:left w:val="single" w:sz="1" w:space="0" w:color="CCCCCC"/>
              <w:bottom w:val="single" w:sz="1" w:space="0" w:color="CCCCCC"/>
              <w:right w:val="single" w:sz="1" w:space="0" w:color="CCCCCC"/>
            </w:tcBorders>
            <w:shd w:val="clear" w:color="auto" w:fill="F4F3EF"/>
            <w:tcMar>
              <w:top w:w="50" w:type="dxa"/>
              <w:left w:w="40" w:type="dxa"/>
              <w:bottom w:w="50" w:type="dxa"/>
              <w:right w:w="40" w:type="dxa"/>
            </w:tcMar>
          </w:tcPr>
          <w:p w14:paraId="4CB5F77D" w14:textId="77777777" w:rsidR="00E0678C" w:rsidRDefault="00000000">
            <w:pPr>
              <w:jc w:val="center"/>
            </w:pPr>
            <w:r>
              <w:rPr>
                <w:rFonts w:ascii="Georgia" w:eastAsia="Georgia" w:hAnsi="Georgia" w:cs="Georgia"/>
                <w:color w:val="888680"/>
                <w:sz w:val="16"/>
                <w:szCs w:val="16"/>
              </w:rPr>
              <w:t>0</w:t>
            </w:r>
          </w:p>
        </w:tc>
      </w:tr>
      <w:tr w:rsidR="00E0678C" w14:paraId="7D0E703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3DC"/>
            <w:tcMar>
              <w:top w:w="50" w:type="dxa"/>
              <w:left w:w="80" w:type="dxa"/>
              <w:bottom w:w="50" w:type="dxa"/>
              <w:right w:w="40" w:type="dxa"/>
            </w:tcMar>
          </w:tcPr>
          <w:p w14:paraId="01A25085" w14:textId="77777777" w:rsidR="00E0678C" w:rsidRDefault="00000000">
            <w:r>
              <w:rPr>
                <w:rFonts w:ascii="Courier New" w:eastAsia="Courier New" w:hAnsi="Courier New" w:cs="Courier New"/>
                <w:color w:val="854F0B"/>
                <w:sz w:val="16"/>
                <w:szCs w:val="16"/>
              </w:rPr>
              <w:t>rc_01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4AF7B217"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1B7809E8"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6720B749"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6D245996"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268DC92D"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286B9C97"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43630D25"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49FC1870"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67424BEA"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756737EE"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13D9A332"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1F5660D9"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4FCE3AB3"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35AEC503"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0CC8D1B8"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0F223A37" w14:textId="77777777" w:rsidR="00E0678C" w:rsidRDefault="00000000">
            <w:pPr>
              <w:jc w:val="center"/>
            </w:pPr>
            <w:r>
              <w:rPr>
                <w:rFonts w:ascii="Georgia" w:eastAsia="Georgia" w:hAnsi="Georgia" w:cs="Georgia"/>
                <w:color w:val="0A6048"/>
                <w:sz w:val="16"/>
                <w:szCs w:val="16"/>
              </w:rPr>
              <w:t>1</w:t>
            </w:r>
          </w:p>
        </w:tc>
        <w:tc>
          <w:tcPr>
            <w:tcW w:w="700" w:type="dxa"/>
            <w:tcBorders>
              <w:top w:val="single" w:sz="1" w:space="0" w:color="CCCCCC"/>
              <w:left w:val="single" w:sz="1" w:space="0" w:color="CCCCCC"/>
              <w:bottom w:val="single" w:sz="1" w:space="0" w:color="CCCCCC"/>
              <w:right w:val="single" w:sz="1" w:space="0" w:color="CCCCCC"/>
            </w:tcBorders>
            <w:shd w:val="clear" w:color="auto" w:fill="F4F3EF"/>
            <w:tcMar>
              <w:top w:w="50" w:type="dxa"/>
              <w:left w:w="40" w:type="dxa"/>
              <w:bottom w:w="50" w:type="dxa"/>
              <w:right w:w="40" w:type="dxa"/>
            </w:tcMar>
          </w:tcPr>
          <w:p w14:paraId="2F201690" w14:textId="77777777" w:rsidR="00E0678C" w:rsidRDefault="00000000">
            <w:pPr>
              <w:jc w:val="center"/>
            </w:pPr>
            <w:r>
              <w:rPr>
                <w:rFonts w:ascii="Georgia" w:eastAsia="Georgia" w:hAnsi="Georgia" w:cs="Georgia"/>
                <w:color w:val="888680"/>
                <w:sz w:val="16"/>
                <w:szCs w:val="16"/>
              </w:rPr>
              <w:t>0</w:t>
            </w:r>
          </w:p>
        </w:tc>
      </w:tr>
      <w:tr w:rsidR="00E0678C" w14:paraId="06AE17B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3DC"/>
            <w:tcMar>
              <w:top w:w="50" w:type="dxa"/>
              <w:left w:w="80" w:type="dxa"/>
              <w:bottom w:w="50" w:type="dxa"/>
              <w:right w:w="40" w:type="dxa"/>
            </w:tcMar>
          </w:tcPr>
          <w:p w14:paraId="2DF31EDC" w14:textId="77777777" w:rsidR="00E0678C" w:rsidRDefault="00000000">
            <w:r>
              <w:rPr>
                <w:rFonts w:ascii="Courier New" w:eastAsia="Courier New" w:hAnsi="Courier New" w:cs="Courier New"/>
                <w:color w:val="854F0B"/>
                <w:sz w:val="16"/>
                <w:szCs w:val="16"/>
              </w:rPr>
              <w:t>rc_02</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62F39897"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3631BB50"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2CEBB977"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6A36D60E"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54BED065"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374D8F74"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35852A09"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50AA6D64"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3533722A"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11AF9120"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175F2044"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3765878D"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4D0E0490"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2DD1E813"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68C0D99F"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496995DB" w14:textId="77777777" w:rsidR="00E0678C" w:rsidRDefault="00000000">
            <w:pPr>
              <w:jc w:val="center"/>
            </w:pPr>
            <w:r>
              <w:rPr>
                <w:rFonts w:ascii="Georgia" w:eastAsia="Georgia" w:hAnsi="Georgia" w:cs="Georgia"/>
                <w:color w:val="0A6048"/>
                <w:sz w:val="16"/>
                <w:szCs w:val="16"/>
              </w:rPr>
              <w:t>1</w:t>
            </w:r>
          </w:p>
        </w:tc>
        <w:tc>
          <w:tcPr>
            <w:tcW w:w="70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72A6DE61" w14:textId="77777777" w:rsidR="00E0678C" w:rsidRDefault="00000000">
            <w:pPr>
              <w:jc w:val="center"/>
            </w:pPr>
            <w:r>
              <w:rPr>
                <w:rFonts w:ascii="Georgia" w:eastAsia="Georgia" w:hAnsi="Georgia" w:cs="Georgia"/>
                <w:b/>
                <w:bCs/>
                <w:color w:val="1D9E75"/>
                <w:sz w:val="16"/>
                <w:szCs w:val="16"/>
              </w:rPr>
              <w:t>1</w:t>
            </w:r>
          </w:p>
        </w:tc>
      </w:tr>
      <w:tr w:rsidR="00E0678C" w14:paraId="4684E4E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3DC"/>
            <w:tcMar>
              <w:top w:w="50" w:type="dxa"/>
              <w:left w:w="80" w:type="dxa"/>
              <w:bottom w:w="50" w:type="dxa"/>
              <w:right w:w="40" w:type="dxa"/>
            </w:tcMar>
          </w:tcPr>
          <w:p w14:paraId="5FCF9CDE" w14:textId="77777777" w:rsidR="00E0678C" w:rsidRDefault="00000000">
            <w:r>
              <w:rPr>
                <w:rFonts w:ascii="Courier New" w:eastAsia="Courier New" w:hAnsi="Courier New" w:cs="Courier New"/>
                <w:color w:val="854F0B"/>
                <w:sz w:val="16"/>
                <w:szCs w:val="16"/>
              </w:rPr>
              <w:t>sc_00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3AC1DA00"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39D4F450"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39AD7163"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4DE3B203"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33310F22"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7C1E505B"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31FDBE6D"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AEAE5"/>
            <w:tcMar>
              <w:top w:w="50" w:type="dxa"/>
              <w:left w:w="40" w:type="dxa"/>
              <w:bottom w:w="50" w:type="dxa"/>
              <w:right w:w="40" w:type="dxa"/>
            </w:tcMar>
          </w:tcPr>
          <w:p w14:paraId="6E7F2FBD" w14:textId="77777777" w:rsidR="00E0678C" w:rsidRDefault="00000000">
            <w:pPr>
              <w:jc w:val="center"/>
            </w:pPr>
            <w:r>
              <w:rPr>
                <w:rFonts w:ascii="Georgia" w:eastAsia="Georgia" w:hAnsi="Georgia" w:cs="Georgia"/>
                <w:color w:val="993C1D"/>
                <w:sz w:val="16"/>
                <w:szCs w:val="16"/>
              </w:rPr>
              <w:t>0</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20576531"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53D1C245"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3116B71F"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4F7BE2DF"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5EBB7135"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57F2E32E"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1C024F41" w14:textId="77777777" w:rsidR="00E0678C" w:rsidRDefault="00000000">
            <w:pPr>
              <w:jc w:val="center"/>
            </w:pPr>
            <w:r>
              <w:rPr>
                <w:rFonts w:ascii="Georgia" w:eastAsia="Georgia" w:hAnsi="Georgia" w:cs="Georgia"/>
                <w:color w:val="0A6048"/>
                <w:sz w:val="16"/>
                <w:szCs w:val="16"/>
              </w:rPr>
              <w:t>1</w:t>
            </w:r>
          </w:p>
        </w:tc>
        <w:tc>
          <w:tcPr>
            <w:tcW w:w="52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1FA7278A" w14:textId="77777777" w:rsidR="00E0678C" w:rsidRDefault="00000000">
            <w:pPr>
              <w:jc w:val="center"/>
            </w:pPr>
            <w:r>
              <w:rPr>
                <w:rFonts w:ascii="Georgia" w:eastAsia="Georgia" w:hAnsi="Georgia" w:cs="Georgia"/>
                <w:color w:val="0A6048"/>
                <w:sz w:val="16"/>
                <w:szCs w:val="16"/>
              </w:rPr>
              <w:t>1</w:t>
            </w:r>
          </w:p>
        </w:tc>
        <w:tc>
          <w:tcPr>
            <w:tcW w:w="700" w:type="dxa"/>
            <w:tcBorders>
              <w:top w:val="single" w:sz="1" w:space="0" w:color="CCCCCC"/>
              <w:left w:val="single" w:sz="1" w:space="0" w:color="CCCCCC"/>
              <w:bottom w:val="single" w:sz="1" w:space="0" w:color="CCCCCC"/>
              <w:right w:val="single" w:sz="1" w:space="0" w:color="CCCCCC"/>
            </w:tcBorders>
            <w:shd w:val="clear" w:color="auto" w:fill="DDF3EC"/>
            <w:tcMar>
              <w:top w:w="50" w:type="dxa"/>
              <w:left w:w="40" w:type="dxa"/>
              <w:bottom w:w="50" w:type="dxa"/>
              <w:right w:w="40" w:type="dxa"/>
            </w:tcMar>
          </w:tcPr>
          <w:p w14:paraId="6AA49213" w14:textId="77777777" w:rsidR="00E0678C" w:rsidRDefault="00000000">
            <w:pPr>
              <w:jc w:val="center"/>
            </w:pPr>
            <w:r>
              <w:rPr>
                <w:rFonts w:ascii="Georgia" w:eastAsia="Georgia" w:hAnsi="Georgia" w:cs="Georgia"/>
                <w:b/>
                <w:bCs/>
                <w:color w:val="1D9E75"/>
                <w:sz w:val="16"/>
                <w:szCs w:val="16"/>
              </w:rPr>
              <w:t>1</w:t>
            </w:r>
          </w:p>
        </w:tc>
      </w:tr>
    </w:tbl>
    <w:p w14:paraId="734E5160" w14:textId="77777777" w:rsidR="00E0678C" w:rsidRDefault="00E0678C">
      <w:pPr>
        <w:spacing w:before="200"/>
      </w:pPr>
    </w:p>
    <w:p w14:paraId="1E94B974" w14:textId="77777777" w:rsidR="00E0678C" w:rsidRDefault="00000000">
      <w:pPr>
        <w:pBdr>
          <w:bottom w:val="single" w:sz="3" w:space="2" w:color="4F46B2"/>
        </w:pBdr>
        <w:spacing w:before="320" w:after="100"/>
      </w:pPr>
      <w:r>
        <w:rPr>
          <w:rFonts w:ascii="Georgia" w:eastAsia="Georgia" w:hAnsi="Georgia" w:cs="Georgia"/>
          <w:b/>
          <w:bCs/>
          <w:color w:val="4F46B2"/>
          <w:sz w:val="28"/>
          <w:szCs w:val="28"/>
        </w:rPr>
        <w:lastRenderedPageBreak/>
        <w:t>6.  Discussion</w:t>
      </w:r>
    </w:p>
    <w:p w14:paraId="4A9B4812" w14:textId="77777777" w:rsidR="00E0678C" w:rsidRDefault="00000000">
      <w:pPr>
        <w:spacing w:before="240" w:after="80"/>
      </w:pPr>
      <w:proofErr w:type="gramStart"/>
      <w:r>
        <w:rPr>
          <w:rFonts w:ascii="Georgia" w:eastAsia="Georgia" w:hAnsi="Georgia" w:cs="Georgia"/>
          <w:b/>
          <w:bCs/>
          <w:color w:val="1A1916"/>
          <w:sz w:val="24"/>
          <w:szCs w:val="24"/>
        </w:rPr>
        <w:t>6.1  The</w:t>
      </w:r>
      <w:proofErr w:type="gramEnd"/>
      <w:r>
        <w:rPr>
          <w:rFonts w:ascii="Georgia" w:eastAsia="Georgia" w:hAnsi="Georgia" w:cs="Georgia"/>
          <w:b/>
          <w:bCs/>
          <w:color w:val="1A1916"/>
          <w:sz w:val="24"/>
          <w:szCs w:val="24"/>
        </w:rPr>
        <w:t xml:space="preserve"> verification gap</w:t>
      </w:r>
    </w:p>
    <w:p w14:paraId="4228A578" w14:textId="77777777" w:rsidR="00E0678C" w:rsidRDefault="00000000">
      <w:pPr>
        <w:spacing w:before="60" w:after="100"/>
      </w:pPr>
      <w:r>
        <w:rPr>
          <w:rFonts w:ascii="Georgia" w:eastAsia="Georgia" w:hAnsi="Georgia" w:cs="Georgia"/>
          <w:color w:val="1A1916"/>
          <w:sz w:val="22"/>
          <w:szCs w:val="22"/>
        </w:rPr>
        <w:t xml:space="preserve">The most striking result is the near-universal V = 0 under standard conditions. When Claude completes a repair, it moves on without explicitly checking whether the repair introduced new problems. This is not surprising from a training perspective — verification is an intrinsically costly step that provides no immediate task reward — but it is alarming from a safety perspective. An agent that systematically skips verification will produce unverified repairs at scale, potentially creating </w:t>
      </w:r>
      <w:proofErr w:type="gramStart"/>
      <w:r>
        <w:rPr>
          <w:rFonts w:ascii="Georgia" w:eastAsia="Georgia" w:hAnsi="Georgia" w:cs="Georgia"/>
          <w:color w:val="1A1916"/>
          <w:sz w:val="22"/>
          <w:szCs w:val="22"/>
        </w:rPr>
        <w:t>a large number of</w:t>
      </w:r>
      <w:proofErr w:type="gramEnd"/>
      <w:r>
        <w:rPr>
          <w:rFonts w:ascii="Georgia" w:eastAsia="Georgia" w:hAnsi="Georgia" w:cs="Georgia"/>
          <w:color w:val="1A1916"/>
          <w:sz w:val="22"/>
          <w:szCs w:val="22"/>
        </w:rPr>
        <w:t xml:space="preserve"> difficult-to-detect secondary failures.</w:t>
      </w:r>
    </w:p>
    <w:p w14:paraId="2C60B8A6" w14:textId="77777777" w:rsidR="00E0678C" w:rsidRDefault="00000000">
      <w:pPr>
        <w:spacing w:before="60" w:after="100"/>
      </w:pPr>
      <w:r>
        <w:rPr>
          <w:rFonts w:ascii="Georgia" w:eastAsia="Georgia" w:hAnsi="Georgia" w:cs="Georgia"/>
          <w:color w:val="1A1916"/>
          <w:sz w:val="22"/>
          <w:szCs w:val="22"/>
        </w:rPr>
        <w:t>The repair loop condition demonstrates that verification is achievable — 38% is not negligible — but even the most scaffolded condition failed to achieve consistent verification. This suggests that closing the repair loop may require not just prompting but architectural support: structured checkpoints, explicit state diffing, or separation of repair and validation into distinct agent roles.</w:t>
      </w:r>
    </w:p>
    <w:p w14:paraId="159879CC" w14:textId="77777777" w:rsidR="00E0678C" w:rsidRDefault="00000000">
      <w:pPr>
        <w:spacing w:before="240" w:after="80"/>
      </w:pPr>
      <w:proofErr w:type="gramStart"/>
      <w:r>
        <w:rPr>
          <w:rFonts w:ascii="Georgia" w:eastAsia="Georgia" w:hAnsi="Georgia" w:cs="Georgia"/>
          <w:b/>
          <w:bCs/>
          <w:color w:val="1A1916"/>
          <w:sz w:val="24"/>
          <w:szCs w:val="24"/>
        </w:rPr>
        <w:t>6.2  Dissociation</w:t>
      </w:r>
      <w:proofErr w:type="gramEnd"/>
      <w:r>
        <w:rPr>
          <w:rFonts w:ascii="Georgia" w:eastAsia="Georgia" w:hAnsi="Georgia" w:cs="Georgia"/>
          <w:b/>
          <w:bCs/>
          <w:color w:val="1A1916"/>
          <w:sz w:val="24"/>
          <w:szCs w:val="24"/>
        </w:rPr>
        <w:t xml:space="preserve"> as a design principle</w:t>
      </w:r>
    </w:p>
    <w:p w14:paraId="15853126" w14:textId="77777777" w:rsidR="00E0678C" w:rsidRDefault="00000000">
      <w:pPr>
        <w:spacing w:before="60" w:after="100"/>
      </w:pPr>
      <w:r>
        <w:rPr>
          <w:rFonts w:ascii="Georgia" w:eastAsia="Georgia" w:hAnsi="Georgia" w:cs="Georgia"/>
          <w:color w:val="1A1916"/>
          <w:sz w:val="22"/>
          <w:szCs w:val="22"/>
        </w:rPr>
        <w:t xml:space="preserve">The dissociation finding has a direct design implication. If detection, repair, and verification were a single unified capability, one could expect them to scale together with model capability or prompting sophistication. The fact that they respond to different interventions suggests they should be treated as </w:t>
      </w:r>
      <w:r>
        <w:rPr>
          <w:rFonts w:ascii="Georgia" w:eastAsia="Georgia" w:hAnsi="Georgia" w:cs="Georgia"/>
          <w:i/>
          <w:iCs/>
          <w:color w:val="1A1916"/>
          <w:sz w:val="22"/>
          <w:szCs w:val="22"/>
        </w:rPr>
        <w:t>separate modules</w:t>
      </w:r>
      <w:r>
        <w:rPr>
          <w:rFonts w:ascii="Georgia" w:eastAsia="Georgia" w:hAnsi="Georgia" w:cs="Georgia"/>
          <w:color w:val="1A1916"/>
          <w:sz w:val="22"/>
          <w:szCs w:val="22"/>
        </w:rPr>
        <w:t xml:space="preserve"> in agent architecture. A memory layer helps detection; a structured loop helps verification; neither alone is sufficient for the complete repair cycle.</w:t>
      </w:r>
    </w:p>
    <w:p w14:paraId="31BB2E76" w14:textId="77777777" w:rsidR="00E0678C" w:rsidRDefault="00000000">
      <w:pPr>
        <w:spacing w:before="240" w:after="80"/>
      </w:pPr>
      <w:proofErr w:type="gramStart"/>
      <w:r>
        <w:rPr>
          <w:rFonts w:ascii="Georgia" w:eastAsia="Georgia" w:hAnsi="Georgia" w:cs="Georgia"/>
          <w:b/>
          <w:bCs/>
          <w:color w:val="1A1916"/>
          <w:sz w:val="24"/>
          <w:szCs w:val="24"/>
        </w:rPr>
        <w:t>6.3  Repair</w:t>
      </w:r>
      <w:proofErr w:type="gramEnd"/>
      <w:r>
        <w:rPr>
          <w:rFonts w:ascii="Georgia" w:eastAsia="Georgia" w:hAnsi="Georgia" w:cs="Georgia"/>
          <w:b/>
          <w:bCs/>
          <w:color w:val="1A1916"/>
          <w:sz w:val="24"/>
          <w:szCs w:val="24"/>
        </w:rPr>
        <w:t>-induced cascade</w:t>
      </w:r>
    </w:p>
    <w:p w14:paraId="74F22C6C" w14:textId="77777777" w:rsidR="00E0678C" w:rsidRDefault="00000000">
      <w:pPr>
        <w:spacing w:before="60" w:after="100"/>
      </w:pPr>
      <w:r>
        <w:rPr>
          <w:rFonts w:ascii="Georgia" w:eastAsia="Georgia" w:hAnsi="Georgia" w:cs="Georgia"/>
          <w:color w:val="1A1916"/>
          <w:sz w:val="22"/>
          <w:szCs w:val="22"/>
        </w:rPr>
        <w:t>The cascade failure type is the most practically important. In rc_01 (chapter scope repair), the natural repair action — updating scope — tends to trigger renaming that breaks the chapter structure. In rc_02 (phase timeline cascade), the natural repair — updating Phase A dates — must be propagated to dependent phases or the timeline becomes incoherent. These scenarios are realistic: in long agentic tasks, repairs that fail to propagate through dependency chains are a common and subtle failure mode.</w:t>
      </w:r>
    </w:p>
    <w:p w14:paraId="099F16FC" w14:textId="77777777" w:rsidR="00E0678C" w:rsidRDefault="00000000">
      <w:pPr>
        <w:spacing w:before="240" w:after="80"/>
      </w:pPr>
      <w:proofErr w:type="gramStart"/>
      <w:r>
        <w:rPr>
          <w:rFonts w:ascii="Georgia" w:eastAsia="Georgia" w:hAnsi="Georgia" w:cs="Georgia"/>
          <w:b/>
          <w:bCs/>
          <w:color w:val="1A1916"/>
          <w:sz w:val="24"/>
          <w:szCs w:val="24"/>
        </w:rPr>
        <w:t>6.4  Implications</w:t>
      </w:r>
      <w:proofErr w:type="gramEnd"/>
      <w:r>
        <w:rPr>
          <w:rFonts w:ascii="Georgia" w:eastAsia="Georgia" w:hAnsi="Georgia" w:cs="Georgia"/>
          <w:b/>
          <w:bCs/>
          <w:color w:val="1A1916"/>
          <w:sz w:val="24"/>
          <w:szCs w:val="24"/>
        </w:rPr>
        <w:t xml:space="preserve"> for AI safety</w:t>
      </w:r>
    </w:p>
    <w:p w14:paraId="37417CD1" w14:textId="77777777" w:rsidR="00E0678C" w:rsidRDefault="00000000">
      <w:pPr>
        <w:spacing w:before="60" w:after="100"/>
      </w:pPr>
      <w:r>
        <w:rPr>
          <w:rFonts w:ascii="Georgia" w:eastAsia="Georgia" w:hAnsi="Georgia" w:cs="Georgia"/>
          <w:color w:val="1A1916"/>
          <w:sz w:val="22"/>
          <w:szCs w:val="22"/>
        </w:rPr>
        <w:t>The alignment problem is increasingly a long-horizon structural problem. Agents that cannot maintain coherent goals, memory, and causal models over extended task horizons will fail dangerously in deployment — not because they were misaligned in training, but because coherence decays in operation. Cₛₑₚₐᵢᵣ provides a metric that is substrate-agnostic, epistemically modest (no consciousness claims required), empirically computable from agent traces, and directly actionable for both developers and regulators.</w:t>
      </w:r>
    </w:p>
    <w:p w14:paraId="665E2B66" w14:textId="77777777" w:rsidR="00E0678C" w:rsidRDefault="00E0678C">
      <w:pPr>
        <w:spacing w:before="120"/>
      </w:pPr>
    </w:p>
    <w:p w14:paraId="45B3E137" w14:textId="77777777" w:rsidR="00E0678C" w:rsidRDefault="00000000">
      <w:pPr>
        <w:pBdr>
          <w:bottom w:val="single" w:sz="3" w:space="2" w:color="4F46B2"/>
        </w:pBdr>
        <w:spacing w:before="320" w:after="100"/>
      </w:pPr>
      <w:r>
        <w:rPr>
          <w:rFonts w:ascii="Georgia" w:eastAsia="Georgia" w:hAnsi="Georgia" w:cs="Georgia"/>
          <w:b/>
          <w:bCs/>
          <w:color w:val="4F46B2"/>
          <w:sz w:val="28"/>
          <w:szCs w:val="28"/>
        </w:rPr>
        <w:t>7.  Limitations</w:t>
      </w:r>
    </w:p>
    <w:p w14:paraId="20D3C9CF" w14:textId="77777777" w:rsidR="00E0678C" w:rsidRDefault="00000000">
      <w:pPr>
        <w:pStyle w:val="ListParagraph"/>
        <w:numPr>
          <w:ilvl w:val="0"/>
          <w:numId w:val="2"/>
        </w:numPr>
        <w:spacing w:before="40" w:after="40"/>
      </w:pPr>
      <w:r>
        <w:rPr>
          <w:rFonts w:ascii="Georgia" w:eastAsia="Georgia" w:hAnsi="Georgia" w:cs="Georgia"/>
          <w:b/>
          <w:bCs/>
          <w:color w:val="1A1916"/>
          <w:sz w:val="22"/>
          <w:szCs w:val="22"/>
        </w:rPr>
        <w:t xml:space="preserve">Observable trace fidelity. </w:t>
      </w:r>
      <w:r>
        <w:rPr>
          <w:rFonts w:ascii="Georgia" w:eastAsia="Georgia" w:hAnsi="Georgia" w:cs="Georgia"/>
          <w:color w:val="1A1916"/>
          <w:sz w:val="22"/>
          <w:szCs w:val="22"/>
        </w:rPr>
        <w:t xml:space="preserve">V and </w:t>
      </w:r>
      <w:proofErr w:type="spellStart"/>
      <w:r>
        <w:rPr>
          <w:rFonts w:ascii="Georgia" w:eastAsia="Georgia" w:hAnsi="Georgia" w:cs="Georgia"/>
          <w:color w:val="1A1916"/>
          <w:sz w:val="22"/>
          <w:szCs w:val="22"/>
        </w:rPr>
        <w:t>R are</w:t>
      </w:r>
      <w:proofErr w:type="spellEnd"/>
      <w:r>
        <w:rPr>
          <w:rFonts w:ascii="Georgia" w:eastAsia="Georgia" w:hAnsi="Georgia" w:cs="Georgia"/>
          <w:color w:val="1A1916"/>
          <w:sz w:val="22"/>
          <w:szCs w:val="22"/>
        </w:rPr>
        <w:t xml:space="preserve"> scored from observable reasoning traces. Where models do not expose internal reasoning (closed-API black-box deployment), scoring relies on self-reported explanations and behavioural proxies.</w:t>
      </w:r>
    </w:p>
    <w:p w14:paraId="77F1C0F8" w14:textId="77777777" w:rsidR="00E0678C" w:rsidRDefault="00000000">
      <w:pPr>
        <w:pStyle w:val="ListParagraph"/>
        <w:numPr>
          <w:ilvl w:val="0"/>
          <w:numId w:val="2"/>
        </w:numPr>
        <w:spacing w:before="40" w:after="40"/>
      </w:pPr>
      <w:r>
        <w:rPr>
          <w:rFonts w:ascii="Georgia" w:eastAsia="Georgia" w:hAnsi="Georgia" w:cs="Georgia"/>
          <w:b/>
          <w:bCs/>
          <w:color w:val="1A1916"/>
          <w:sz w:val="22"/>
          <w:szCs w:val="22"/>
        </w:rPr>
        <w:t xml:space="preserve">Single model. </w:t>
      </w:r>
      <w:r>
        <w:rPr>
          <w:rFonts w:ascii="Georgia" w:eastAsia="Georgia" w:hAnsi="Georgia" w:cs="Georgia"/>
          <w:color w:val="1A1916"/>
          <w:sz w:val="22"/>
          <w:szCs w:val="22"/>
        </w:rPr>
        <w:t>Results are for Claude Sonnet only. Whether the dissociation pattern holds across architectures (GPT-4o, Gemini, Llama-3) is an open question and the subject of ongoing work.</w:t>
      </w:r>
    </w:p>
    <w:p w14:paraId="1084E1D5" w14:textId="77777777" w:rsidR="00E0678C" w:rsidRDefault="00000000">
      <w:pPr>
        <w:pStyle w:val="ListParagraph"/>
        <w:numPr>
          <w:ilvl w:val="0"/>
          <w:numId w:val="2"/>
        </w:numPr>
        <w:spacing w:before="40" w:after="40"/>
      </w:pPr>
      <w:r>
        <w:rPr>
          <w:rFonts w:ascii="Georgia" w:eastAsia="Georgia" w:hAnsi="Georgia" w:cs="Georgia"/>
          <w:b/>
          <w:bCs/>
          <w:color w:val="1A1916"/>
          <w:sz w:val="22"/>
          <w:szCs w:val="22"/>
        </w:rPr>
        <w:t xml:space="preserve">Scenario coverage. </w:t>
      </w:r>
      <w:r>
        <w:rPr>
          <w:rFonts w:ascii="Georgia" w:eastAsia="Georgia" w:hAnsi="Georgia" w:cs="Georgia"/>
          <w:color w:val="1A1916"/>
          <w:sz w:val="22"/>
          <w:szCs w:val="22"/>
        </w:rPr>
        <w:t>The 13-scenario pilot is designed for tractability. The failure taxonomy will need to be extended, and scenario difficulty calibrated, in subsequent benchmark versions.</w:t>
      </w:r>
    </w:p>
    <w:p w14:paraId="54D8660B" w14:textId="77777777" w:rsidR="00E0678C" w:rsidRDefault="00000000">
      <w:pPr>
        <w:pStyle w:val="ListParagraph"/>
        <w:numPr>
          <w:ilvl w:val="0"/>
          <w:numId w:val="2"/>
        </w:numPr>
        <w:spacing w:before="40" w:after="40"/>
      </w:pPr>
      <w:r>
        <w:rPr>
          <w:rFonts w:ascii="Georgia" w:eastAsia="Georgia" w:hAnsi="Georgia" w:cs="Georgia"/>
          <w:b/>
          <w:bCs/>
          <w:color w:val="1A1916"/>
          <w:sz w:val="22"/>
          <w:szCs w:val="22"/>
        </w:rPr>
        <w:lastRenderedPageBreak/>
        <w:t xml:space="preserve">Judge validity. </w:t>
      </w:r>
      <w:r>
        <w:rPr>
          <w:rFonts w:ascii="Georgia" w:eastAsia="Georgia" w:hAnsi="Georgia" w:cs="Georgia"/>
          <w:color w:val="1A1916"/>
          <w:sz w:val="22"/>
          <w:szCs w:val="22"/>
        </w:rPr>
        <w:t>LLM-as-judge evaluation carries inherent risks of style preference. A cross-judge agreement analysis (Claude judging GPT responses and vice versa) is planned for the full benchmark paper.</w:t>
      </w:r>
    </w:p>
    <w:p w14:paraId="0CCFA0A5" w14:textId="77777777" w:rsidR="00E0678C" w:rsidRDefault="00000000">
      <w:pPr>
        <w:pStyle w:val="ListParagraph"/>
        <w:numPr>
          <w:ilvl w:val="0"/>
          <w:numId w:val="2"/>
        </w:numPr>
        <w:spacing w:before="40" w:after="40"/>
      </w:pPr>
      <w:r>
        <w:rPr>
          <w:rFonts w:ascii="Georgia" w:eastAsia="Georgia" w:hAnsi="Georgia" w:cs="Georgia"/>
          <w:b/>
          <w:bCs/>
          <w:color w:val="1A1916"/>
          <w:sz w:val="22"/>
          <w:szCs w:val="22"/>
        </w:rPr>
        <w:t xml:space="preserve">Scope of inference. </w:t>
      </w:r>
      <w:r>
        <w:rPr>
          <w:rFonts w:ascii="Georgia" w:eastAsia="Georgia" w:hAnsi="Georgia" w:cs="Georgia"/>
          <w:color w:val="1A1916"/>
          <w:sz w:val="22"/>
          <w:szCs w:val="22"/>
        </w:rPr>
        <w:t>Cₛₑₚₐᵢᵣ scores measure structural self-repair behaviour. They do not imply claims about consciousness, sentience, or moral status of any evaluated system.</w:t>
      </w:r>
    </w:p>
    <w:p w14:paraId="14529BF5" w14:textId="77777777" w:rsidR="00E0678C" w:rsidRDefault="00E0678C">
      <w:pPr>
        <w:spacing w:before="120"/>
      </w:pPr>
    </w:p>
    <w:p w14:paraId="4035BA74" w14:textId="77777777" w:rsidR="00E0678C" w:rsidRDefault="00000000">
      <w:pPr>
        <w:pBdr>
          <w:bottom w:val="single" w:sz="3" w:space="2" w:color="4F46B2"/>
        </w:pBdr>
        <w:spacing w:before="320" w:after="100"/>
      </w:pPr>
      <w:r>
        <w:rPr>
          <w:rFonts w:ascii="Georgia" w:eastAsia="Georgia" w:hAnsi="Georgia" w:cs="Georgia"/>
          <w:b/>
          <w:bCs/>
          <w:color w:val="4F46B2"/>
          <w:sz w:val="28"/>
          <w:szCs w:val="28"/>
        </w:rPr>
        <w:t>8.  Conclusion</w:t>
      </w:r>
    </w:p>
    <w:p w14:paraId="683ED3AC" w14:textId="77777777" w:rsidR="00E0678C" w:rsidRDefault="00000000">
      <w:pPr>
        <w:spacing w:before="60" w:after="100"/>
      </w:pPr>
      <w:r>
        <w:rPr>
          <w:rFonts w:ascii="Georgia" w:eastAsia="Georgia" w:hAnsi="Georgia" w:cs="Georgia"/>
          <w:color w:val="1A1916"/>
          <w:sz w:val="22"/>
          <w:szCs w:val="22"/>
        </w:rPr>
        <w:t xml:space="preserve">We introduced </w:t>
      </w:r>
      <w:proofErr w:type="spellStart"/>
      <w:r>
        <w:rPr>
          <w:rFonts w:ascii="Georgia" w:eastAsia="Georgia" w:hAnsi="Georgia" w:cs="Georgia"/>
          <w:color w:val="1A1916"/>
          <w:sz w:val="22"/>
          <w:szCs w:val="22"/>
        </w:rPr>
        <w:t>CRepair</w:t>
      </w:r>
      <w:proofErr w:type="spellEnd"/>
      <w:r>
        <w:rPr>
          <w:rFonts w:ascii="Georgia" w:eastAsia="Georgia" w:hAnsi="Georgia" w:cs="Georgia"/>
          <w:color w:val="1A1916"/>
          <w:sz w:val="22"/>
          <w:szCs w:val="22"/>
        </w:rPr>
        <w:t>, a benchmark for measuring structural self-repair in long-horizon AI agents, and Cₛₑₚₐᵢᵣ = D × R × V × S, a composite metric that captures the complete repair loop. Running Claude Sonnet across 52 scenario-condition pairs, we found that detection, repair, and verification are dissociable capabilities: each responds to different architectural interventions, and none is achieved consistently without explicit scaffolding. Verification — the step that closes the repair loop — emerged as the binding constraint, remaining near zero under standard and reflection conditions and rising to only 38% under the most structured condition.</w:t>
      </w:r>
    </w:p>
    <w:p w14:paraId="4D4B5E07" w14:textId="77777777" w:rsidR="00E0678C" w:rsidRDefault="00000000">
      <w:pPr>
        <w:spacing w:before="60" w:after="100"/>
      </w:pPr>
      <w:r>
        <w:rPr>
          <w:rFonts w:ascii="Georgia" w:eastAsia="Georgia" w:hAnsi="Georgia" w:cs="Georgia"/>
          <w:color w:val="1A1916"/>
          <w:sz w:val="22"/>
          <w:szCs w:val="22"/>
        </w:rPr>
        <w:t>These findings have direct implications for agent safety evaluation and design. They suggest that AI safety evaluation should move beyond output correctness to include structural self-repair metrics, and that agent architectures should treat detection, repair, and verification as distinct modules requiring explicit support.</w:t>
      </w:r>
    </w:p>
    <w:p w14:paraId="5F6305A3" w14:textId="77777777" w:rsidR="00E0678C" w:rsidRDefault="00E0678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678C" w14:paraId="3D1A65A9" w14:textId="77777777">
        <w:tblPrEx>
          <w:tblCellMar>
            <w:top w:w="0" w:type="dxa"/>
            <w:bottom w:w="0" w:type="dxa"/>
          </w:tblCellMar>
        </w:tblPrEx>
        <w:tc>
          <w:tcPr>
            <w:tcW w:w="9360" w:type="dxa"/>
            <w:tcBorders>
              <w:top w:val="single" w:sz="5" w:space="0" w:color="1D9E75"/>
              <w:left w:val="single" w:sz="10" w:space="0" w:color="1D9E75"/>
              <w:bottom w:val="single" w:sz="1" w:space="0" w:color="1D9E75"/>
              <w:right w:val="single" w:sz="1" w:space="0" w:color="1D9E75"/>
            </w:tcBorders>
            <w:shd w:val="clear" w:color="auto" w:fill="DDF3EC"/>
            <w:tcMar>
              <w:top w:w="120" w:type="dxa"/>
              <w:left w:w="200" w:type="dxa"/>
              <w:bottom w:w="120" w:type="dxa"/>
              <w:right w:w="200" w:type="dxa"/>
            </w:tcMar>
          </w:tcPr>
          <w:p w14:paraId="74DC28E9" w14:textId="32EA9629" w:rsidR="00E0678C" w:rsidRDefault="00000000">
            <w:r>
              <w:rPr>
                <w:rFonts w:ascii="Georgia" w:eastAsia="Georgia" w:hAnsi="Georgia" w:cs="Georgia"/>
                <w:color w:val="1A1916"/>
                <w:sz w:val="22"/>
                <w:szCs w:val="22"/>
              </w:rPr>
              <w:t xml:space="preserve">The benchmark code, all 13 scenarios, the scoring framework, and raw results are available at </w:t>
            </w:r>
            <w:r>
              <w:rPr>
                <w:rFonts w:ascii="Georgia" w:eastAsia="Georgia" w:hAnsi="Georgia" w:cs="Georgia"/>
                <w:b/>
                <w:bCs/>
                <w:color w:val="4F46B2"/>
                <w:sz w:val="22"/>
                <w:szCs w:val="22"/>
              </w:rPr>
              <w:t>github.com/</w:t>
            </w:r>
            <w:r w:rsidR="00362B0E">
              <w:rPr>
                <w:rFonts w:ascii="Georgia" w:eastAsia="Georgia" w:hAnsi="Georgia" w:cs="Georgia"/>
                <w:b/>
                <w:bCs/>
                <w:color w:val="4F46B2"/>
                <w:sz w:val="22"/>
                <w:szCs w:val="22"/>
              </w:rPr>
              <w:t>kaminovs</w:t>
            </w:r>
            <w:r>
              <w:rPr>
                <w:rFonts w:ascii="Georgia" w:eastAsia="Georgia" w:hAnsi="Georgia" w:cs="Georgia"/>
                <w:b/>
                <w:bCs/>
                <w:color w:val="4F46B2"/>
                <w:sz w:val="22"/>
                <w:szCs w:val="22"/>
              </w:rPr>
              <w:t>/</w:t>
            </w:r>
            <w:proofErr w:type="spellStart"/>
            <w:r>
              <w:rPr>
                <w:rFonts w:ascii="Georgia" w:eastAsia="Georgia" w:hAnsi="Georgia" w:cs="Georgia"/>
                <w:b/>
                <w:bCs/>
                <w:color w:val="4F46B2"/>
                <w:sz w:val="22"/>
                <w:szCs w:val="22"/>
              </w:rPr>
              <w:t>crepair</w:t>
            </w:r>
            <w:proofErr w:type="spellEnd"/>
            <w:r>
              <w:rPr>
                <w:rFonts w:ascii="Georgia" w:eastAsia="Georgia" w:hAnsi="Georgia" w:cs="Georgia"/>
                <w:color w:val="1A1916"/>
                <w:sz w:val="22"/>
                <w:szCs w:val="22"/>
              </w:rPr>
              <w:t>. We invite collaborators to run the benchmark on additional models, contribute scenarios, and build toward a community leaderboard.</w:t>
            </w:r>
          </w:p>
        </w:tc>
      </w:tr>
    </w:tbl>
    <w:p w14:paraId="38BAD757" w14:textId="77777777" w:rsidR="00E0678C" w:rsidRDefault="00E0678C">
      <w:pPr>
        <w:spacing w:before="200"/>
      </w:pPr>
    </w:p>
    <w:p w14:paraId="72E4015D" w14:textId="77777777" w:rsidR="00E0678C" w:rsidRDefault="00000000">
      <w:pPr>
        <w:pBdr>
          <w:bottom w:val="single" w:sz="3" w:space="2" w:color="4F46B2"/>
        </w:pBdr>
        <w:spacing w:before="320" w:after="100"/>
      </w:pPr>
      <w:r>
        <w:rPr>
          <w:rFonts w:ascii="Georgia" w:eastAsia="Georgia" w:hAnsi="Georgia" w:cs="Georgia"/>
          <w:b/>
          <w:bCs/>
          <w:color w:val="4F46B2"/>
          <w:sz w:val="28"/>
          <w:szCs w:val="28"/>
        </w:rPr>
        <w:t>References</w:t>
      </w:r>
    </w:p>
    <w:p w14:paraId="3015480B" w14:textId="77777777" w:rsidR="00E0678C" w:rsidRDefault="00000000">
      <w:pPr>
        <w:spacing w:before="60" w:after="100"/>
      </w:pPr>
      <w:r>
        <w:rPr>
          <w:rFonts w:ascii="Georgia" w:eastAsia="Georgia" w:hAnsi="Georgia" w:cs="Georgia"/>
          <w:color w:val="4A4845"/>
        </w:rPr>
        <w:t xml:space="preserve">Bai, Y. et al. (2024). </w:t>
      </w:r>
      <w:proofErr w:type="spellStart"/>
      <w:r>
        <w:rPr>
          <w:rFonts w:ascii="Georgia" w:eastAsia="Georgia" w:hAnsi="Georgia" w:cs="Georgia"/>
          <w:color w:val="4A4845"/>
        </w:rPr>
        <w:t>LongBench</w:t>
      </w:r>
      <w:proofErr w:type="spellEnd"/>
      <w:r>
        <w:rPr>
          <w:rFonts w:ascii="Georgia" w:eastAsia="Georgia" w:hAnsi="Georgia" w:cs="Georgia"/>
          <w:color w:val="4A4845"/>
        </w:rPr>
        <w:t xml:space="preserve">: A bilingual, multitask benchmark for long context understanding. </w:t>
      </w:r>
      <w:r>
        <w:rPr>
          <w:rFonts w:ascii="Georgia" w:eastAsia="Georgia" w:hAnsi="Georgia" w:cs="Georgia"/>
          <w:color w:val="888580"/>
          <w:sz w:val="18"/>
          <w:szCs w:val="18"/>
        </w:rPr>
        <w:t>arXiv:2308.14508.</w:t>
      </w:r>
    </w:p>
    <w:p w14:paraId="3B79A031" w14:textId="77777777" w:rsidR="00E0678C" w:rsidRDefault="00000000">
      <w:pPr>
        <w:spacing w:before="60" w:after="100"/>
      </w:pPr>
      <w:proofErr w:type="spellStart"/>
      <w:r>
        <w:rPr>
          <w:rFonts w:ascii="Georgia" w:eastAsia="Georgia" w:hAnsi="Georgia" w:cs="Georgia"/>
          <w:color w:val="4A4845"/>
        </w:rPr>
        <w:t>Kadavath</w:t>
      </w:r>
      <w:proofErr w:type="spellEnd"/>
      <w:r>
        <w:rPr>
          <w:rFonts w:ascii="Georgia" w:eastAsia="Georgia" w:hAnsi="Georgia" w:cs="Georgia"/>
          <w:color w:val="4A4845"/>
        </w:rPr>
        <w:t xml:space="preserve">, S. et al. (2022). Language models (mostly) know what they know. </w:t>
      </w:r>
      <w:r>
        <w:rPr>
          <w:rFonts w:ascii="Georgia" w:eastAsia="Georgia" w:hAnsi="Georgia" w:cs="Georgia"/>
          <w:color w:val="888580"/>
          <w:sz w:val="18"/>
          <w:szCs w:val="18"/>
        </w:rPr>
        <w:t>arXiv:2207.05221.</w:t>
      </w:r>
    </w:p>
    <w:p w14:paraId="44035B9B" w14:textId="77777777" w:rsidR="00E0678C" w:rsidRDefault="00000000">
      <w:pPr>
        <w:spacing w:before="60" w:after="100"/>
      </w:pPr>
      <w:r>
        <w:rPr>
          <w:rFonts w:ascii="Georgia" w:eastAsia="Georgia" w:hAnsi="Georgia" w:cs="Georgia"/>
          <w:color w:val="4A4845"/>
        </w:rPr>
        <w:t xml:space="preserve">Kaminovs, S. (2025a). Foundations of Coherent Artificial Cognition. </w:t>
      </w:r>
      <w:r>
        <w:rPr>
          <w:rFonts w:ascii="Georgia" w:eastAsia="Georgia" w:hAnsi="Georgia" w:cs="Georgia"/>
          <w:color w:val="888580"/>
          <w:sz w:val="18"/>
          <w:szCs w:val="18"/>
        </w:rPr>
        <w:t>Independent preprint.</w:t>
      </w:r>
    </w:p>
    <w:p w14:paraId="4FDE210D" w14:textId="77777777" w:rsidR="00E0678C" w:rsidRDefault="00000000">
      <w:pPr>
        <w:spacing w:before="60" w:after="100"/>
      </w:pPr>
      <w:r>
        <w:rPr>
          <w:rFonts w:ascii="Georgia" w:eastAsia="Georgia" w:hAnsi="Georgia" w:cs="Georgia"/>
          <w:color w:val="4A4845"/>
        </w:rPr>
        <w:t xml:space="preserve">Kaminovs, S. (2025b). Structural Coherence Diagnostic Framework. </w:t>
      </w:r>
      <w:r>
        <w:rPr>
          <w:rFonts w:ascii="Georgia" w:eastAsia="Georgia" w:hAnsi="Georgia" w:cs="Georgia"/>
          <w:color w:val="888580"/>
          <w:sz w:val="18"/>
          <w:szCs w:val="18"/>
        </w:rPr>
        <w:t>Independent preprint.</w:t>
      </w:r>
    </w:p>
    <w:p w14:paraId="17A6BE1A" w14:textId="77777777" w:rsidR="00E0678C" w:rsidRDefault="00000000">
      <w:pPr>
        <w:spacing w:before="60" w:after="100"/>
      </w:pPr>
      <w:r>
        <w:rPr>
          <w:rFonts w:ascii="Georgia" w:eastAsia="Georgia" w:hAnsi="Georgia" w:cs="Georgia"/>
          <w:color w:val="4A4845"/>
        </w:rPr>
        <w:t xml:space="preserve">Kaminovs, S. (2025c). Coherence State Selection. </w:t>
      </w:r>
      <w:r>
        <w:rPr>
          <w:rFonts w:ascii="Georgia" w:eastAsia="Georgia" w:hAnsi="Georgia" w:cs="Georgia"/>
          <w:color w:val="888580"/>
          <w:sz w:val="18"/>
          <w:szCs w:val="18"/>
        </w:rPr>
        <w:t>Independent preprint.</w:t>
      </w:r>
    </w:p>
    <w:p w14:paraId="72D79EC5" w14:textId="77777777" w:rsidR="00E0678C" w:rsidRDefault="00000000">
      <w:pPr>
        <w:spacing w:before="60" w:after="100"/>
      </w:pPr>
      <w:r>
        <w:rPr>
          <w:rFonts w:ascii="Georgia" w:eastAsia="Georgia" w:hAnsi="Georgia" w:cs="Georgia"/>
          <w:color w:val="4A4845"/>
        </w:rPr>
        <w:t xml:space="preserve">Shi, F. et al. (2023). Large language models can be easily distracted by irrelevant context. </w:t>
      </w:r>
      <w:r>
        <w:rPr>
          <w:rFonts w:ascii="Georgia" w:eastAsia="Georgia" w:hAnsi="Georgia" w:cs="Georgia"/>
          <w:color w:val="888580"/>
          <w:sz w:val="18"/>
          <w:szCs w:val="18"/>
        </w:rPr>
        <w:t>ICML 2023.</w:t>
      </w:r>
    </w:p>
    <w:p w14:paraId="54F2D5AA" w14:textId="77777777" w:rsidR="00E0678C" w:rsidRDefault="00000000">
      <w:pPr>
        <w:spacing w:before="60" w:after="100"/>
      </w:pPr>
      <w:r>
        <w:rPr>
          <w:rFonts w:ascii="Georgia" w:eastAsia="Georgia" w:hAnsi="Georgia" w:cs="Georgia"/>
          <w:color w:val="4A4845"/>
        </w:rPr>
        <w:t xml:space="preserve">Shinn, N. et al. (2023). Reflexion: Language agents with verbal reinforcement learning. </w:t>
      </w:r>
      <w:proofErr w:type="spellStart"/>
      <w:r>
        <w:rPr>
          <w:rFonts w:ascii="Georgia" w:eastAsia="Georgia" w:hAnsi="Georgia" w:cs="Georgia"/>
          <w:color w:val="888580"/>
          <w:sz w:val="18"/>
          <w:szCs w:val="18"/>
        </w:rPr>
        <w:t>NeurIPS</w:t>
      </w:r>
      <w:proofErr w:type="spellEnd"/>
      <w:r>
        <w:rPr>
          <w:rFonts w:ascii="Georgia" w:eastAsia="Georgia" w:hAnsi="Georgia" w:cs="Georgia"/>
          <w:color w:val="888580"/>
          <w:sz w:val="18"/>
          <w:szCs w:val="18"/>
        </w:rPr>
        <w:t xml:space="preserve"> 2023.</w:t>
      </w:r>
    </w:p>
    <w:p w14:paraId="02FBBC65" w14:textId="77777777" w:rsidR="00E0678C" w:rsidRDefault="00000000">
      <w:pPr>
        <w:spacing w:before="60" w:after="100"/>
      </w:pPr>
      <w:r>
        <w:rPr>
          <w:rFonts w:ascii="Georgia" w:eastAsia="Georgia" w:hAnsi="Georgia" w:cs="Georgia"/>
          <w:color w:val="4A4845"/>
        </w:rPr>
        <w:t xml:space="preserve">Yang, J. et al. (2024). SWE-agent: Agent-computer interfaces enable automated software engineering. </w:t>
      </w:r>
      <w:r>
        <w:rPr>
          <w:rFonts w:ascii="Georgia" w:eastAsia="Georgia" w:hAnsi="Georgia" w:cs="Georgia"/>
          <w:color w:val="888580"/>
          <w:sz w:val="18"/>
          <w:szCs w:val="18"/>
        </w:rPr>
        <w:t>arXiv:2405.15793.</w:t>
      </w:r>
    </w:p>
    <w:p w14:paraId="0E7715CF" w14:textId="77777777" w:rsidR="00E0678C" w:rsidRDefault="00E0678C">
      <w:pPr>
        <w:spacing w:before="200"/>
      </w:pPr>
    </w:p>
    <w:p w14:paraId="098C52A3" w14:textId="77777777" w:rsidR="00E0678C" w:rsidRDefault="00E0678C">
      <w:pPr>
        <w:pBdr>
          <w:bottom w:val="single" w:sz="2" w:space="2" w:color="4F46B2"/>
        </w:pBdr>
      </w:pPr>
    </w:p>
    <w:p w14:paraId="674AF6AD" w14:textId="77777777" w:rsidR="00E0678C" w:rsidRDefault="00000000">
      <w:pPr>
        <w:spacing w:before="100"/>
        <w:jc w:val="center"/>
      </w:pPr>
      <w:r>
        <w:rPr>
          <w:rFonts w:ascii="Georgia" w:eastAsia="Georgia" w:hAnsi="Georgia" w:cs="Georgia"/>
          <w:color w:val="888580"/>
          <w:sz w:val="18"/>
          <w:szCs w:val="18"/>
        </w:rPr>
        <w:t xml:space="preserve">Sergejs </w:t>
      </w:r>
      <w:proofErr w:type="gramStart"/>
      <w:r>
        <w:rPr>
          <w:rFonts w:ascii="Georgia" w:eastAsia="Georgia" w:hAnsi="Georgia" w:cs="Georgia"/>
          <w:color w:val="888580"/>
          <w:sz w:val="18"/>
          <w:szCs w:val="18"/>
        </w:rPr>
        <w:t>Kaminovs  ·</w:t>
      </w:r>
      <w:proofErr w:type="gramEnd"/>
      <w:r>
        <w:rPr>
          <w:rFonts w:ascii="Georgia" w:eastAsia="Georgia" w:hAnsi="Georgia" w:cs="Georgia"/>
          <w:color w:val="888580"/>
          <w:sz w:val="18"/>
          <w:szCs w:val="18"/>
        </w:rPr>
        <w:t xml:space="preserve">  </w:t>
      </w:r>
      <w:r>
        <w:rPr>
          <w:rFonts w:ascii="Georgia" w:eastAsia="Georgia" w:hAnsi="Georgia" w:cs="Georgia"/>
          <w:i/>
          <w:iCs/>
          <w:color w:val="888580"/>
          <w:sz w:val="18"/>
          <w:szCs w:val="18"/>
        </w:rPr>
        <w:t xml:space="preserve">Detecting and Repairing Coherence Failures in Long-Horizon AI </w:t>
      </w:r>
      <w:proofErr w:type="gramStart"/>
      <w:r>
        <w:rPr>
          <w:rFonts w:ascii="Georgia" w:eastAsia="Georgia" w:hAnsi="Georgia" w:cs="Georgia"/>
          <w:i/>
          <w:iCs/>
          <w:color w:val="888580"/>
          <w:sz w:val="18"/>
          <w:szCs w:val="18"/>
        </w:rPr>
        <w:t>Agents</w:t>
      </w:r>
      <w:r>
        <w:rPr>
          <w:rFonts w:ascii="Georgia" w:eastAsia="Georgia" w:hAnsi="Georgia" w:cs="Georgia"/>
          <w:color w:val="888580"/>
          <w:sz w:val="18"/>
          <w:szCs w:val="18"/>
        </w:rPr>
        <w:t xml:space="preserve">  ·</w:t>
      </w:r>
      <w:proofErr w:type="gramEnd"/>
      <w:r>
        <w:rPr>
          <w:rFonts w:ascii="Georgia" w:eastAsia="Georgia" w:hAnsi="Georgia" w:cs="Georgia"/>
          <w:color w:val="888580"/>
          <w:sz w:val="18"/>
          <w:szCs w:val="18"/>
        </w:rPr>
        <w:t xml:space="preserve">  Preprint </w:t>
      </w:r>
      <w:proofErr w:type="gramStart"/>
      <w:r>
        <w:rPr>
          <w:rFonts w:ascii="Georgia" w:eastAsia="Georgia" w:hAnsi="Georgia" w:cs="Georgia"/>
          <w:color w:val="888580"/>
          <w:sz w:val="18"/>
          <w:szCs w:val="18"/>
        </w:rPr>
        <w:t>v0.1  ·</w:t>
      </w:r>
      <w:proofErr w:type="gramEnd"/>
      <w:r>
        <w:rPr>
          <w:rFonts w:ascii="Georgia" w:eastAsia="Georgia" w:hAnsi="Georgia" w:cs="Georgia"/>
          <w:color w:val="888580"/>
          <w:sz w:val="18"/>
          <w:szCs w:val="18"/>
        </w:rPr>
        <w:t xml:space="preserve">  2025</w:t>
      </w:r>
    </w:p>
    <w:sectPr w:rsidR="00E0678C">
      <w:pgSz w:w="12240" w:h="15840"/>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5EA0"/>
    <w:multiLevelType w:val="hybridMultilevel"/>
    <w:tmpl w:val="F606DA8A"/>
    <w:lvl w:ilvl="0" w:tplc="7E56083C">
      <w:start w:val="1"/>
      <w:numFmt w:val="bullet"/>
      <w:lvlText w:val="–"/>
      <w:lvlJc w:val="left"/>
      <w:pPr>
        <w:ind w:left="600" w:hanging="300"/>
      </w:pPr>
      <w:rPr>
        <w:rFonts w:ascii="Georgia" w:eastAsia="Georgia" w:hAnsi="Georgia" w:cs="Georgia"/>
      </w:rPr>
    </w:lvl>
    <w:lvl w:ilvl="1" w:tplc="468608E8">
      <w:start w:val="1"/>
      <w:numFmt w:val="bullet"/>
      <w:lvlText w:val="◦"/>
      <w:lvlJc w:val="left"/>
      <w:pPr>
        <w:ind w:left="1000" w:hanging="300"/>
      </w:pPr>
      <w:rPr>
        <w:rFonts w:ascii="Georgia" w:eastAsia="Georgia" w:hAnsi="Georgia" w:cs="Georgia"/>
      </w:rPr>
    </w:lvl>
    <w:lvl w:ilvl="2" w:tplc="14A0A7FA">
      <w:numFmt w:val="decimal"/>
      <w:lvlText w:val=""/>
      <w:lvlJc w:val="left"/>
    </w:lvl>
    <w:lvl w:ilvl="3" w:tplc="B3CE7FE2">
      <w:numFmt w:val="decimal"/>
      <w:lvlText w:val=""/>
      <w:lvlJc w:val="left"/>
    </w:lvl>
    <w:lvl w:ilvl="4" w:tplc="9B965B64">
      <w:numFmt w:val="decimal"/>
      <w:lvlText w:val=""/>
      <w:lvlJc w:val="left"/>
    </w:lvl>
    <w:lvl w:ilvl="5" w:tplc="5CF80970">
      <w:numFmt w:val="decimal"/>
      <w:lvlText w:val=""/>
      <w:lvlJc w:val="left"/>
    </w:lvl>
    <w:lvl w:ilvl="6" w:tplc="8EB65370">
      <w:numFmt w:val="decimal"/>
      <w:lvlText w:val=""/>
      <w:lvlJc w:val="left"/>
    </w:lvl>
    <w:lvl w:ilvl="7" w:tplc="4A46DD1E">
      <w:numFmt w:val="decimal"/>
      <w:lvlText w:val=""/>
      <w:lvlJc w:val="left"/>
    </w:lvl>
    <w:lvl w:ilvl="8" w:tplc="4920DD3C">
      <w:numFmt w:val="decimal"/>
      <w:lvlText w:val=""/>
      <w:lvlJc w:val="left"/>
    </w:lvl>
  </w:abstractNum>
  <w:abstractNum w:abstractNumId="1" w15:restartNumberingAfterBreak="0">
    <w:nsid w:val="1AC415D0"/>
    <w:multiLevelType w:val="hybridMultilevel"/>
    <w:tmpl w:val="E672678A"/>
    <w:lvl w:ilvl="0" w:tplc="7658A322">
      <w:start w:val="1"/>
      <w:numFmt w:val="decimal"/>
      <w:lvlText w:val="%1."/>
      <w:lvlJc w:val="left"/>
      <w:pPr>
        <w:ind w:left="600" w:hanging="300"/>
      </w:pPr>
      <w:rPr>
        <w:rFonts w:ascii="Georgia" w:eastAsia="Georgia" w:hAnsi="Georgia" w:cs="Georgia"/>
      </w:rPr>
    </w:lvl>
    <w:lvl w:ilvl="1" w:tplc="B6B0EB36">
      <w:numFmt w:val="decimal"/>
      <w:lvlText w:val=""/>
      <w:lvlJc w:val="left"/>
    </w:lvl>
    <w:lvl w:ilvl="2" w:tplc="18105B22">
      <w:numFmt w:val="decimal"/>
      <w:lvlText w:val=""/>
      <w:lvlJc w:val="left"/>
    </w:lvl>
    <w:lvl w:ilvl="3" w:tplc="BF441DA4">
      <w:numFmt w:val="decimal"/>
      <w:lvlText w:val=""/>
      <w:lvlJc w:val="left"/>
    </w:lvl>
    <w:lvl w:ilvl="4" w:tplc="70A4A292">
      <w:numFmt w:val="decimal"/>
      <w:lvlText w:val=""/>
      <w:lvlJc w:val="left"/>
    </w:lvl>
    <w:lvl w:ilvl="5" w:tplc="5AB2B1D2">
      <w:numFmt w:val="decimal"/>
      <w:lvlText w:val=""/>
      <w:lvlJc w:val="left"/>
    </w:lvl>
    <w:lvl w:ilvl="6" w:tplc="7ADA5B1C">
      <w:numFmt w:val="decimal"/>
      <w:lvlText w:val=""/>
      <w:lvlJc w:val="left"/>
    </w:lvl>
    <w:lvl w:ilvl="7" w:tplc="9BFEC486">
      <w:numFmt w:val="decimal"/>
      <w:lvlText w:val=""/>
      <w:lvlJc w:val="left"/>
    </w:lvl>
    <w:lvl w:ilvl="8" w:tplc="F1C84D10">
      <w:numFmt w:val="decimal"/>
      <w:lvlText w:val=""/>
      <w:lvlJc w:val="left"/>
    </w:lvl>
  </w:abstractNum>
  <w:abstractNum w:abstractNumId="2" w15:restartNumberingAfterBreak="0">
    <w:nsid w:val="60137F82"/>
    <w:multiLevelType w:val="hybridMultilevel"/>
    <w:tmpl w:val="066CDABC"/>
    <w:lvl w:ilvl="0" w:tplc="012E8E68">
      <w:start w:val="1"/>
      <w:numFmt w:val="bullet"/>
      <w:lvlText w:val="●"/>
      <w:lvlJc w:val="left"/>
      <w:pPr>
        <w:ind w:left="720" w:hanging="360"/>
      </w:pPr>
    </w:lvl>
    <w:lvl w:ilvl="1" w:tplc="B344DD50">
      <w:start w:val="1"/>
      <w:numFmt w:val="bullet"/>
      <w:lvlText w:val="○"/>
      <w:lvlJc w:val="left"/>
      <w:pPr>
        <w:ind w:left="1440" w:hanging="360"/>
      </w:pPr>
    </w:lvl>
    <w:lvl w:ilvl="2" w:tplc="E244D21A">
      <w:start w:val="1"/>
      <w:numFmt w:val="bullet"/>
      <w:lvlText w:val="■"/>
      <w:lvlJc w:val="left"/>
      <w:pPr>
        <w:ind w:left="2160" w:hanging="360"/>
      </w:pPr>
    </w:lvl>
    <w:lvl w:ilvl="3" w:tplc="EBE8C380">
      <w:start w:val="1"/>
      <w:numFmt w:val="bullet"/>
      <w:lvlText w:val="●"/>
      <w:lvlJc w:val="left"/>
      <w:pPr>
        <w:ind w:left="2880" w:hanging="360"/>
      </w:pPr>
    </w:lvl>
    <w:lvl w:ilvl="4" w:tplc="B322BD68">
      <w:start w:val="1"/>
      <w:numFmt w:val="bullet"/>
      <w:lvlText w:val="○"/>
      <w:lvlJc w:val="left"/>
      <w:pPr>
        <w:ind w:left="3600" w:hanging="360"/>
      </w:pPr>
    </w:lvl>
    <w:lvl w:ilvl="5" w:tplc="C520D316">
      <w:start w:val="1"/>
      <w:numFmt w:val="bullet"/>
      <w:lvlText w:val="■"/>
      <w:lvlJc w:val="left"/>
      <w:pPr>
        <w:ind w:left="4320" w:hanging="360"/>
      </w:pPr>
    </w:lvl>
    <w:lvl w:ilvl="6" w:tplc="ACD265DA">
      <w:start w:val="1"/>
      <w:numFmt w:val="bullet"/>
      <w:lvlText w:val="●"/>
      <w:lvlJc w:val="left"/>
      <w:pPr>
        <w:ind w:left="5040" w:hanging="360"/>
      </w:pPr>
    </w:lvl>
    <w:lvl w:ilvl="7" w:tplc="F3941DDE">
      <w:start w:val="1"/>
      <w:numFmt w:val="bullet"/>
      <w:lvlText w:val="●"/>
      <w:lvlJc w:val="left"/>
      <w:pPr>
        <w:ind w:left="5760" w:hanging="360"/>
      </w:pPr>
    </w:lvl>
    <w:lvl w:ilvl="8" w:tplc="3814E652">
      <w:start w:val="1"/>
      <w:numFmt w:val="bullet"/>
      <w:lvlText w:val="●"/>
      <w:lvlJc w:val="left"/>
      <w:pPr>
        <w:ind w:left="6480" w:hanging="360"/>
      </w:pPr>
    </w:lvl>
  </w:abstractNum>
  <w:num w:numId="1" w16cid:durableId="1324966002">
    <w:abstractNumId w:val="2"/>
    <w:lvlOverride w:ilvl="0">
      <w:startOverride w:val="1"/>
    </w:lvlOverride>
  </w:num>
  <w:num w:numId="2" w16cid:durableId="9921733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78C"/>
    <w:rsid w:val="003352B2"/>
    <w:rsid w:val="00362B0E"/>
    <w:rsid w:val="008E23D8"/>
    <w:rsid w:val="00E067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1BB3F"/>
  <w15:docId w15:val="{77A672A9-CC04-4040-B17E-E56FEAEC9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2756</Words>
  <Characters>15711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Sergejs Kaminovs</dc:creator>
  <cp:lastModifiedBy>Han Gaijin</cp:lastModifiedBy>
  <cp:revision>3</cp:revision>
  <dcterms:created xsi:type="dcterms:W3CDTF">2026-05-19T07:52:00Z</dcterms:created>
  <dcterms:modified xsi:type="dcterms:W3CDTF">2026-05-19T08:58:00Z</dcterms:modified>
</cp:coreProperties>
</file>