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E53" w:rsidRPr="00C32E53" w:rsidRDefault="00C32E53" w:rsidP="00C32E53">
      <w:r w:rsidRPr="00C32E53">
        <w:t>Polityka prywatności</w:t>
      </w:r>
    </w:p>
    <w:p w:rsidR="00B476C0" w:rsidRPr="007118F3" w:rsidRDefault="00C32E53" w:rsidP="00B476C0">
      <w:pPr>
        <w:rPr>
          <w:rFonts w:ascii="Segoe UI" w:eastAsia="Segoe UI" w:hAnsi="Segoe UI" w:cs="Segoe UI"/>
          <w:color w:val="000000"/>
          <w:sz w:val="18"/>
          <w:lang w:eastAsia="pl-PL"/>
        </w:rPr>
      </w:pPr>
      <w:r w:rsidRPr="00C32E53">
        <w:t>§.1 POSTANOWIENIA OGÓLNE</w:t>
      </w:r>
      <w:r w:rsidR="00B476C0" w:rsidRPr="007118F3">
        <w:rPr>
          <w:rFonts w:ascii="Segoe UI" w:eastAsia="Segoe UI" w:hAnsi="Segoe UI" w:cs="Segoe UI"/>
          <w:b/>
          <w:color w:val="000000"/>
          <w:sz w:val="18"/>
          <w:lang w:eastAsia="pl-PL"/>
        </w:rPr>
        <w:t xml:space="preserve"> </w:t>
      </w:r>
      <w:r w:rsidR="00B476C0"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 </w:t>
      </w:r>
    </w:p>
    <w:p w:rsidR="00B476C0" w:rsidRPr="007118F3" w:rsidRDefault="00B476C0" w:rsidP="00B476C0">
      <w:pPr>
        <w:spacing w:after="81" w:line="254" w:lineRule="auto"/>
        <w:ind w:left="7" w:right="186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Zgodnie z art. 12 ust.1 Rozporządzenia Parlamentu Europejskiego i Rady (UE) 2016/679 z dnia 27 kwietnia 2016   r. w sprawie ochrony osób fizycznych w związku z przetwarzaniem danych osobowych i w sprawie swobodnego przepływu takich danych oraz uchylenia dyrektywy 95/46/WE (dalej „</w:t>
      </w:r>
      <w:r w:rsidRPr="007118F3">
        <w:rPr>
          <w:rFonts w:ascii="Segoe UI" w:eastAsia="Segoe UI" w:hAnsi="Segoe UI" w:cs="Segoe UI"/>
          <w:b/>
          <w:color w:val="000000"/>
          <w:sz w:val="18"/>
          <w:lang w:eastAsia="pl-PL"/>
        </w:rPr>
        <w:t>RODO</w:t>
      </w: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”), </w:t>
      </w:r>
      <w:r>
        <w:rPr>
          <w:rFonts w:ascii="Segoe UI" w:eastAsia="Segoe UI" w:hAnsi="Segoe UI" w:cs="Segoe UI"/>
          <w:color w:val="000000"/>
          <w:sz w:val="18"/>
          <w:lang w:eastAsia="pl-PL"/>
        </w:rPr>
        <w:t xml:space="preserve">Firma </w:t>
      </w:r>
      <w:proofErr w:type="spellStart"/>
      <w:r>
        <w:rPr>
          <w:rFonts w:ascii="Segoe UI" w:eastAsia="Segoe UI" w:hAnsi="Segoe UI" w:cs="Segoe UI"/>
          <w:color w:val="000000"/>
          <w:sz w:val="18"/>
          <w:lang w:eastAsia="pl-PL"/>
        </w:rPr>
        <w:t>ASRoom</w:t>
      </w:r>
      <w:proofErr w:type="spellEnd"/>
      <w:r>
        <w:rPr>
          <w:rFonts w:ascii="Segoe UI" w:eastAsia="Segoe UI" w:hAnsi="Segoe UI" w:cs="Segoe UI"/>
          <w:color w:val="000000"/>
          <w:sz w:val="18"/>
          <w:lang w:eastAsia="pl-PL"/>
        </w:rPr>
        <w:t xml:space="preserve"> spółka z ograniczoną odpowiedzialnością </w:t>
      </w: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z </w:t>
      </w:r>
      <w:r>
        <w:rPr>
          <w:rFonts w:ascii="Segoe UI" w:eastAsia="Segoe UI" w:hAnsi="Segoe UI" w:cs="Segoe UI"/>
          <w:color w:val="000000"/>
          <w:sz w:val="18"/>
          <w:lang w:eastAsia="pl-PL"/>
        </w:rPr>
        <w:t xml:space="preserve">siedzibą w Krakowie 31-314 , ul. Zygmuntowska 12/4, , NIP: 9452234907 , </w:t>
      </w: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(zwana dalej </w:t>
      </w:r>
      <w:r w:rsidRPr="007118F3">
        <w:rPr>
          <w:rFonts w:ascii="Segoe UI" w:eastAsia="Segoe UI" w:hAnsi="Segoe UI" w:cs="Segoe UI"/>
          <w:b/>
          <w:color w:val="000000"/>
          <w:sz w:val="18"/>
          <w:lang w:eastAsia="pl-PL"/>
        </w:rPr>
        <w:t>„</w:t>
      </w:r>
      <w:proofErr w:type="spellStart"/>
      <w:r w:rsidRPr="007118F3">
        <w:rPr>
          <w:rFonts w:ascii="Segoe UI" w:eastAsia="Segoe UI" w:hAnsi="Segoe UI" w:cs="Segoe UI"/>
          <w:b/>
          <w:color w:val="000000"/>
          <w:sz w:val="18"/>
          <w:lang w:eastAsia="pl-PL"/>
        </w:rPr>
        <w:t>ASRoom</w:t>
      </w:r>
      <w:proofErr w:type="spellEnd"/>
      <w:r w:rsidRPr="007118F3">
        <w:rPr>
          <w:rFonts w:ascii="Segoe UI" w:eastAsia="Segoe UI" w:hAnsi="Segoe UI" w:cs="Segoe UI"/>
          <w:b/>
          <w:color w:val="000000"/>
          <w:sz w:val="18"/>
          <w:lang w:eastAsia="pl-PL"/>
        </w:rPr>
        <w:t>”),</w:t>
      </w: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przedstawia podstawowe informacje dotyczące przetwarzani</w:t>
      </w:r>
      <w:r>
        <w:rPr>
          <w:rFonts w:ascii="Segoe UI" w:eastAsia="Segoe UI" w:hAnsi="Segoe UI" w:cs="Segoe UI"/>
          <w:color w:val="000000"/>
          <w:sz w:val="18"/>
          <w:lang w:eastAsia="pl-PL"/>
        </w:rPr>
        <w:t>a Pani/Pana danych osobowych.</w:t>
      </w:r>
    </w:p>
    <w:p w:rsidR="00B476C0" w:rsidRPr="00B476C0" w:rsidRDefault="00B476C0" w:rsidP="00B476C0">
      <w:pPr>
        <w:keepNext/>
        <w:keepLines/>
        <w:spacing w:after="99"/>
        <w:ind w:left="-3" w:hanging="10"/>
        <w:outlineLvl w:val="0"/>
        <w:rPr>
          <w:rFonts w:ascii="Segoe UI" w:eastAsia="Segoe UI" w:hAnsi="Segoe UI" w:cs="Segoe UI"/>
          <w:color w:val="000000"/>
          <w:sz w:val="18"/>
          <w:u w:val="single" w:color="000000"/>
          <w:lang w:eastAsia="pl-PL"/>
        </w:rPr>
      </w:pPr>
      <w:r w:rsidRPr="00B476C0">
        <w:rPr>
          <w:rFonts w:ascii="Segoe UI" w:eastAsia="Segoe UI" w:hAnsi="Segoe UI" w:cs="Segoe UI"/>
          <w:color w:val="000000"/>
          <w:sz w:val="18"/>
          <w:u w:val="single" w:color="000000"/>
          <w:lang w:eastAsia="pl-PL"/>
        </w:rPr>
        <w:t>ADMINISTRATOR DANYCH</w:t>
      </w:r>
      <w:r w:rsidRPr="00B476C0">
        <w:rPr>
          <w:rFonts w:ascii="Segoe UI" w:eastAsia="Segoe UI" w:hAnsi="Segoe UI" w:cs="Segoe UI"/>
          <w:color w:val="000000"/>
          <w:sz w:val="18"/>
          <w:u w:color="000000"/>
          <w:lang w:eastAsia="pl-PL"/>
        </w:rPr>
        <w:t xml:space="preserve">    </w:t>
      </w:r>
    </w:p>
    <w:p w:rsidR="00B476C0" w:rsidRPr="007118F3" w:rsidRDefault="00B476C0" w:rsidP="00B476C0">
      <w:pPr>
        <w:spacing w:after="107" w:line="254" w:lineRule="auto"/>
        <w:ind w:left="7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Administratorem Pani/Pana danych osobowych jest </w:t>
      </w:r>
      <w:r>
        <w:rPr>
          <w:rFonts w:ascii="Segoe UI" w:eastAsia="Segoe UI" w:hAnsi="Segoe UI" w:cs="Segoe UI"/>
          <w:color w:val="000000"/>
          <w:sz w:val="18"/>
          <w:lang w:eastAsia="pl-PL"/>
        </w:rPr>
        <w:t xml:space="preserve">firma </w:t>
      </w:r>
      <w:proofErr w:type="spellStart"/>
      <w:r>
        <w:rPr>
          <w:rFonts w:ascii="Segoe UI" w:eastAsia="Segoe UI" w:hAnsi="Segoe UI" w:cs="Segoe UI"/>
          <w:color w:val="000000"/>
          <w:sz w:val="18"/>
          <w:lang w:eastAsia="pl-PL"/>
        </w:rPr>
        <w:t>ASRoom</w:t>
      </w:r>
      <w:proofErr w:type="spellEnd"/>
      <w:r>
        <w:rPr>
          <w:rFonts w:ascii="Segoe UI" w:eastAsia="Segoe UI" w:hAnsi="Segoe UI" w:cs="Segoe UI"/>
          <w:color w:val="000000"/>
          <w:sz w:val="18"/>
          <w:lang w:eastAsia="pl-PL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18"/>
          <w:lang w:eastAsia="pl-PL"/>
        </w:rPr>
        <w:t>sp.z</w:t>
      </w:r>
      <w:proofErr w:type="spellEnd"/>
      <w:r>
        <w:rPr>
          <w:rFonts w:ascii="Segoe UI" w:eastAsia="Segoe UI" w:hAnsi="Segoe UI" w:cs="Segoe UI"/>
          <w:color w:val="000000"/>
          <w:sz w:val="18"/>
          <w:lang w:eastAsia="pl-PL"/>
        </w:rPr>
        <w:t xml:space="preserve"> o.o. z siedzibą w Krakowie ul. Zygmuntowska 12/4.</w:t>
      </w: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  </w:t>
      </w:r>
    </w:p>
    <w:p w:rsidR="00B476C0" w:rsidRPr="00B476C0" w:rsidRDefault="00B476C0" w:rsidP="00B476C0">
      <w:pPr>
        <w:keepNext/>
        <w:keepLines/>
        <w:spacing w:after="99"/>
        <w:ind w:left="-3" w:hanging="10"/>
        <w:outlineLvl w:val="0"/>
        <w:rPr>
          <w:rFonts w:ascii="Segoe UI" w:eastAsia="Segoe UI" w:hAnsi="Segoe UI" w:cs="Segoe UI"/>
          <w:color w:val="000000"/>
          <w:sz w:val="18"/>
          <w:u w:val="single" w:color="000000"/>
          <w:lang w:eastAsia="pl-PL"/>
        </w:rPr>
      </w:pPr>
      <w:r w:rsidRPr="00B476C0">
        <w:rPr>
          <w:rFonts w:ascii="Segoe UI" w:eastAsia="Segoe UI" w:hAnsi="Segoe UI" w:cs="Segoe UI"/>
          <w:color w:val="000000"/>
          <w:sz w:val="18"/>
          <w:u w:val="single" w:color="000000"/>
          <w:lang w:eastAsia="pl-PL"/>
        </w:rPr>
        <w:t>DANE KONTAKTOWE</w:t>
      </w:r>
      <w:r w:rsidRPr="00B476C0">
        <w:rPr>
          <w:rFonts w:ascii="Segoe UI" w:eastAsia="Segoe UI" w:hAnsi="Segoe UI" w:cs="Segoe UI"/>
          <w:color w:val="000000"/>
          <w:sz w:val="18"/>
          <w:u w:color="000000"/>
          <w:lang w:eastAsia="pl-PL"/>
        </w:rPr>
        <w:t xml:space="preserve">    </w:t>
      </w:r>
    </w:p>
    <w:p w:rsidR="00B476C0" w:rsidRPr="007118F3" w:rsidRDefault="00B476C0" w:rsidP="00B476C0">
      <w:pPr>
        <w:spacing w:after="106" w:line="254" w:lineRule="auto"/>
        <w:ind w:left="7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Z </w:t>
      </w:r>
      <w:proofErr w:type="spellStart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ASRoom</w:t>
      </w:r>
      <w:proofErr w:type="spellEnd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można się  skontaktować w następujący sposób: elektronicznie na adres e-mail: </w:t>
      </w:r>
      <w:r w:rsidRPr="00B476C0">
        <w:rPr>
          <w:rFonts w:ascii="Segoe UI" w:eastAsia="Segoe UI" w:hAnsi="Segoe UI" w:cs="Segoe UI"/>
          <w:sz w:val="18"/>
          <w:u w:val="single" w:color="0563C1"/>
          <w:lang w:eastAsia="pl-PL"/>
        </w:rPr>
        <w:t>joanna@financeroom.pl</w:t>
      </w:r>
      <w:r w:rsidRPr="00B476C0">
        <w:rPr>
          <w:rFonts w:ascii="Segoe UI" w:eastAsia="Segoe UI" w:hAnsi="Segoe UI" w:cs="Segoe UI"/>
          <w:sz w:val="18"/>
          <w:lang w:eastAsia="pl-PL"/>
        </w:rPr>
        <w:t xml:space="preserve"> </w:t>
      </w: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pisem</w:t>
      </w:r>
      <w:r>
        <w:rPr>
          <w:rFonts w:ascii="Segoe UI" w:eastAsia="Segoe UI" w:hAnsi="Segoe UI" w:cs="Segoe UI"/>
          <w:color w:val="000000"/>
          <w:sz w:val="18"/>
          <w:lang w:eastAsia="pl-PL"/>
        </w:rPr>
        <w:t xml:space="preserve">nie na adres: </w:t>
      </w:r>
      <w:proofErr w:type="spellStart"/>
      <w:r>
        <w:rPr>
          <w:rFonts w:ascii="Segoe UI" w:eastAsia="Segoe UI" w:hAnsi="Segoe UI" w:cs="Segoe UI"/>
          <w:color w:val="000000"/>
          <w:sz w:val="18"/>
          <w:lang w:eastAsia="pl-PL"/>
        </w:rPr>
        <w:t>ASRoom</w:t>
      </w:r>
      <w:proofErr w:type="spellEnd"/>
      <w:r>
        <w:rPr>
          <w:rFonts w:ascii="Segoe UI" w:eastAsia="Segoe UI" w:hAnsi="Segoe UI" w:cs="Segoe UI"/>
          <w:color w:val="000000"/>
          <w:sz w:val="18"/>
          <w:lang w:eastAsia="pl-PL"/>
        </w:rPr>
        <w:t xml:space="preserve"> 31-314 ul. Zygmuntowska 12/4</w:t>
      </w: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.  </w:t>
      </w:r>
    </w:p>
    <w:p w:rsidR="00B476C0" w:rsidRDefault="00B476C0" w:rsidP="00B476C0">
      <w:pPr>
        <w:keepNext/>
        <w:keepLines/>
        <w:spacing w:after="124"/>
        <w:ind w:left="-3" w:hanging="10"/>
        <w:outlineLvl w:val="0"/>
        <w:rPr>
          <w:rFonts w:ascii="Segoe UI" w:eastAsia="Segoe UI" w:hAnsi="Segoe UI" w:cs="Segoe UI"/>
          <w:color w:val="000000"/>
          <w:sz w:val="18"/>
          <w:u w:color="000000"/>
          <w:lang w:eastAsia="pl-PL"/>
        </w:rPr>
      </w:pPr>
      <w:r w:rsidRPr="00B476C0">
        <w:rPr>
          <w:rFonts w:ascii="Segoe UI" w:eastAsia="Segoe UI" w:hAnsi="Segoe UI" w:cs="Segoe UI"/>
          <w:color w:val="000000"/>
          <w:sz w:val="18"/>
          <w:u w:val="single" w:color="000000"/>
          <w:lang w:eastAsia="pl-PL"/>
        </w:rPr>
        <w:t>CELE ORAZ PODSTAWA PRAWNA PRZETWARZANIA DANYCH</w:t>
      </w:r>
      <w:r w:rsidRPr="00B476C0">
        <w:rPr>
          <w:rFonts w:ascii="Segoe UI" w:eastAsia="Segoe UI" w:hAnsi="Segoe UI" w:cs="Segoe UI"/>
          <w:color w:val="000000"/>
          <w:sz w:val="18"/>
          <w:u w:color="000000"/>
          <w:lang w:eastAsia="pl-PL"/>
        </w:rPr>
        <w:t xml:space="preserve">   </w:t>
      </w:r>
    </w:p>
    <w:p w:rsidR="00B476C0" w:rsidRPr="00B476C0" w:rsidRDefault="00B476C0" w:rsidP="00B476C0">
      <w:pPr>
        <w:keepNext/>
        <w:keepLines/>
        <w:spacing w:after="124"/>
        <w:ind w:left="-3" w:hanging="10"/>
        <w:outlineLvl w:val="0"/>
        <w:rPr>
          <w:rFonts w:ascii="Segoe UI" w:eastAsia="Segoe UI" w:hAnsi="Segoe UI" w:cs="Segoe UI"/>
          <w:sz w:val="18"/>
          <w:lang w:eastAsia="pl-PL"/>
        </w:rPr>
      </w:pPr>
      <w:r w:rsidRPr="00B476C0">
        <w:rPr>
          <w:rFonts w:ascii="Segoe UI" w:eastAsia="Segoe UI" w:hAnsi="Segoe UI" w:cs="Segoe UI"/>
          <w:sz w:val="18"/>
          <w:lang w:eastAsia="pl-PL"/>
        </w:rPr>
        <w:t>P</w:t>
      </w:r>
      <w:r w:rsidRPr="00B476C0">
        <w:rPr>
          <w:rFonts w:ascii="Segoe UI" w:eastAsia="Segoe UI" w:hAnsi="Segoe UI" w:cs="Segoe UI"/>
          <w:sz w:val="14"/>
          <w:lang w:eastAsia="pl-PL"/>
        </w:rPr>
        <w:t>ANI</w:t>
      </w:r>
      <w:r w:rsidRPr="00B476C0">
        <w:rPr>
          <w:rFonts w:ascii="Segoe UI" w:eastAsia="Segoe UI" w:hAnsi="Segoe UI" w:cs="Segoe UI"/>
          <w:sz w:val="18"/>
          <w:lang w:eastAsia="pl-PL"/>
        </w:rPr>
        <w:t>/P</w:t>
      </w:r>
      <w:r w:rsidRPr="00B476C0">
        <w:rPr>
          <w:rFonts w:ascii="Segoe UI" w:eastAsia="Segoe UI" w:hAnsi="Segoe UI" w:cs="Segoe UI"/>
          <w:sz w:val="14"/>
          <w:lang w:eastAsia="pl-PL"/>
        </w:rPr>
        <w:t xml:space="preserve">ANA  DANE OSOBOWE SĄ PRZETWARZANE PRZEZ </w:t>
      </w:r>
      <w:proofErr w:type="spellStart"/>
      <w:r w:rsidRPr="00B476C0">
        <w:rPr>
          <w:rFonts w:ascii="Segoe UI" w:eastAsia="Segoe UI" w:hAnsi="Segoe UI" w:cs="Segoe UI"/>
          <w:sz w:val="18"/>
          <w:lang w:eastAsia="pl-PL"/>
        </w:rPr>
        <w:t>ASRoom</w:t>
      </w:r>
      <w:proofErr w:type="spellEnd"/>
      <w:r w:rsidRPr="00B476C0">
        <w:rPr>
          <w:rFonts w:ascii="Segoe UI" w:eastAsia="Segoe UI" w:hAnsi="Segoe UI" w:cs="Segoe UI"/>
          <w:sz w:val="14"/>
          <w:lang w:eastAsia="pl-PL"/>
        </w:rPr>
        <w:t xml:space="preserve"> W NASTĘPUJĄCYCH CELACH</w:t>
      </w:r>
      <w:r w:rsidRPr="00B476C0">
        <w:rPr>
          <w:rFonts w:ascii="Segoe UI" w:eastAsia="Segoe UI" w:hAnsi="Segoe UI" w:cs="Segoe UI"/>
          <w:sz w:val="18"/>
          <w:lang w:eastAsia="pl-PL"/>
        </w:rPr>
        <w:t xml:space="preserve">:   </w:t>
      </w:r>
    </w:p>
    <w:p w:rsidR="00B476C0" w:rsidRPr="007118F3" w:rsidRDefault="00B476C0" w:rsidP="00B476C0">
      <w:pPr>
        <w:numPr>
          <w:ilvl w:val="0"/>
          <w:numId w:val="10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Zawarciu i realizacji umowy (podstawa prawna: art. 6 ust. 1 lit. b RODO).   </w:t>
      </w:r>
    </w:p>
    <w:p w:rsidR="00B476C0" w:rsidRPr="007118F3" w:rsidRDefault="00B476C0" w:rsidP="00B476C0">
      <w:pPr>
        <w:numPr>
          <w:ilvl w:val="0"/>
          <w:numId w:val="10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Wypełnienia ciążących na </w:t>
      </w:r>
      <w:proofErr w:type="spellStart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ASRoom</w:t>
      </w:r>
      <w:proofErr w:type="spellEnd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obowiązków wynikających z przepisów prawa, w szczególności z ustawy o usługach turystycznych (podstawa prawna: art. 6 ust.1 lit. c RODO).   </w:t>
      </w:r>
    </w:p>
    <w:p w:rsidR="00B476C0" w:rsidRPr="007118F3" w:rsidRDefault="00B476C0" w:rsidP="00B476C0">
      <w:pPr>
        <w:numPr>
          <w:ilvl w:val="0"/>
          <w:numId w:val="10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Realizacji prawnie uzasadnionych interesów </w:t>
      </w:r>
      <w:proofErr w:type="spellStart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ASRoom</w:t>
      </w:r>
      <w:proofErr w:type="spellEnd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, a w szczególności w celach marketingu i promocji produktów i usług </w:t>
      </w:r>
      <w:proofErr w:type="spellStart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ASRoom</w:t>
      </w:r>
      <w:proofErr w:type="spellEnd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, w celach archiwalnych, dowodowych, statystycznych, sprawozdawczych, w celu dochodzenia roszczeń albo obrony przed nimi (podstawa prawna: art. 6 ust. 1 lit. f  RODO).   </w:t>
      </w:r>
    </w:p>
    <w:p w:rsidR="00B476C0" w:rsidRPr="007118F3" w:rsidRDefault="00B476C0" w:rsidP="00B476C0">
      <w:pPr>
        <w:numPr>
          <w:ilvl w:val="0"/>
          <w:numId w:val="10"/>
        </w:numPr>
        <w:spacing w:after="110" w:line="249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W pozostałych przypadkach Pani/Pana dane osobowe będą przetwarzane wyłącznie na podstawie wcześniej udzielonej zgody, w zakresie i w celu wyrażonym w jej treści (podstawa prawna: art. 6 ust. 1 lit. a, art. 9 ust. 2 lit. a RODO).   </w:t>
      </w:r>
    </w:p>
    <w:p w:rsidR="00B476C0" w:rsidRPr="00B476C0" w:rsidRDefault="00B476C0" w:rsidP="00B476C0">
      <w:pPr>
        <w:keepNext/>
        <w:keepLines/>
        <w:spacing w:after="143"/>
        <w:ind w:left="-3" w:hanging="10"/>
        <w:outlineLvl w:val="0"/>
        <w:rPr>
          <w:rFonts w:ascii="Segoe UI" w:eastAsia="Segoe UI" w:hAnsi="Segoe UI" w:cs="Segoe UI"/>
          <w:color w:val="000000"/>
          <w:sz w:val="18"/>
          <w:u w:val="single" w:color="000000"/>
          <w:lang w:eastAsia="pl-PL"/>
        </w:rPr>
      </w:pPr>
      <w:r w:rsidRPr="00B476C0">
        <w:rPr>
          <w:rFonts w:ascii="Segoe UI" w:eastAsia="Segoe UI" w:hAnsi="Segoe UI" w:cs="Segoe UI"/>
          <w:color w:val="000000"/>
          <w:sz w:val="18"/>
          <w:u w:val="single" w:color="000000"/>
          <w:lang w:eastAsia="pl-PL"/>
        </w:rPr>
        <w:t>OKRES, PRZEZ KTÓRY DANE OSOBOWE BĘDĄ PRZETWARZANE</w:t>
      </w:r>
      <w:r w:rsidRPr="00B476C0">
        <w:rPr>
          <w:rFonts w:ascii="Segoe UI" w:eastAsia="Segoe UI" w:hAnsi="Segoe UI" w:cs="Segoe UI"/>
          <w:color w:val="000000"/>
          <w:sz w:val="18"/>
          <w:u w:color="000000"/>
          <w:lang w:eastAsia="pl-PL"/>
        </w:rPr>
        <w:t xml:space="preserve">    </w:t>
      </w:r>
    </w:p>
    <w:p w:rsidR="00B476C0" w:rsidRPr="007118F3" w:rsidRDefault="00B476C0" w:rsidP="00B476C0">
      <w:pPr>
        <w:spacing w:after="81" w:line="254" w:lineRule="auto"/>
        <w:ind w:left="29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proofErr w:type="spellStart"/>
      <w:r w:rsidRPr="00B476C0">
        <w:rPr>
          <w:rFonts w:ascii="Segoe UI" w:eastAsia="Segoe UI" w:hAnsi="Segoe UI" w:cs="Segoe UI"/>
          <w:sz w:val="18"/>
          <w:lang w:eastAsia="pl-PL"/>
        </w:rPr>
        <w:t>ASRoom</w:t>
      </w:r>
      <w:proofErr w:type="spellEnd"/>
      <w:r w:rsidRPr="00B476C0">
        <w:rPr>
          <w:rFonts w:ascii="Segoe UI" w:eastAsia="Segoe UI" w:hAnsi="Segoe UI" w:cs="Segoe UI"/>
          <w:sz w:val="14"/>
          <w:lang w:eastAsia="pl-PL"/>
        </w:rPr>
        <w:t xml:space="preserve"> BĘDZIE PRZETWARZAŁA </w:t>
      </w:r>
      <w:r w:rsidRPr="00B476C0">
        <w:rPr>
          <w:rFonts w:ascii="Segoe UI" w:eastAsia="Segoe UI" w:hAnsi="Segoe UI" w:cs="Segoe UI"/>
          <w:sz w:val="18"/>
          <w:lang w:eastAsia="pl-PL"/>
        </w:rPr>
        <w:t>P</w:t>
      </w:r>
      <w:r w:rsidRPr="00B476C0">
        <w:rPr>
          <w:rFonts w:ascii="Segoe UI" w:eastAsia="Segoe UI" w:hAnsi="Segoe UI" w:cs="Segoe UI"/>
          <w:sz w:val="14"/>
          <w:lang w:eastAsia="pl-PL"/>
        </w:rPr>
        <w:t>ANI</w:t>
      </w:r>
      <w:r w:rsidRPr="00B476C0">
        <w:rPr>
          <w:rFonts w:ascii="Segoe UI" w:eastAsia="Segoe UI" w:hAnsi="Segoe UI" w:cs="Segoe UI"/>
          <w:sz w:val="18"/>
          <w:lang w:eastAsia="pl-PL"/>
        </w:rPr>
        <w:t>/P</w:t>
      </w:r>
      <w:r w:rsidRPr="00B476C0">
        <w:rPr>
          <w:rFonts w:ascii="Segoe UI" w:eastAsia="Segoe UI" w:hAnsi="Segoe UI" w:cs="Segoe UI"/>
          <w:sz w:val="14"/>
          <w:lang w:eastAsia="pl-PL"/>
        </w:rPr>
        <w:t>ANA DANE OSOBOWE PRZEZ OKRES</w:t>
      </w:r>
      <w:r w:rsidRPr="00B476C0">
        <w:rPr>
          <w:rFonts w:ascii="Segoe UI" w:eastAsia="Segoe UI" w:hAnsi="Segoe UI" w:cs="Segoe UI"/>
          <w:sz w:val="18"/>
          <w:lang w:eastAsia="pl-PL"/>
        </w:rPr>
        <w:t xml:space="preserve"> </w:t>
      </w: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niezbędny do zrealizowania celów, dla których zostały zebrane tj.:   </w:t>
      </w:r>
    </w:p>
    <w:p w:rsidR="00B476C0" w:rsidRPr="007118F3" w:rsidRDefault="00B476C0" w:rsidP="00B476C0">
      <w:pPr>
        <w:numPr>
          <w:ilvl w:val="0"/>
          <w:numId w:val="11"/>
        </w:numPr>
        <w:spacing w:after="81" w:line="254" w:lineRule="auto"/>
        <w:ind w:right="186" w:hanging="353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W zakresie realizacji zawartej z </w:t>
      </w:r>
      <w:proofErr w:type="spellStart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ASRoom</w:t>
      </w:r>
      <w:proofErr w:type="spellEnd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umowy przez okres jej obowiązywania, a po tym czasie przez okres wynikający z przepisów prawa lub dla realizacji uzasadnionych interesów </w:t>
      </w:r>
      <w:proofErr w:type="spellStart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ASRoom</w:t>
      </w:r>
      <w:proofErr w:type="spellEnd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, w tym dla zabezpieczenia i dochodzenia ewentualnych roszczeń.    </w:t>
      </w:r>
    </w:p>
    <w:p w:rsidR="00B476C0" w:rsidRPr="007118F3" w:rsidRDefault="00B476C0" w:rsidP="00B476C0">
      <w:pPr>
        <w:numPr>
          <w:ilvl w:val="0"/>
          <w:numId w:val="11"/>
        </w:numPr>
        <w:spacing w:after="81" w:line="254" w:lineRule="auto"/>
        <w:ind w:right="186" w:hanging="353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W zakresie realizacji obowiązku prawnego ciążącego na </w:t>
      </w:r>
      <w:proofErr w:type="spellStart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ASRoom</w:t>
      </w:r>
      <w:proofErr w:type="spellEnd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przez okres i w zakresie wymaganym przez przepisy prawa.    </w:t>
      </w:r>
    </w:p>
    <w:p w:rsidR="00B476C0" w:rsidRPr="007118F3" w:rsidRDefault="00B476C0" w:rsidP="00B476C0">
      <w:pPr>
        <w:numPr>
          <w:ilvl w:val="0"/>
          <w:numId w:val="11"/>
        </w:numPr>
        <w:spacing w:after="81" w:line="254" w:lineRule="auto"/>
        <w:ind w:right="186" w:hanging="353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W przypadku, gdy Pani/Pana dane osobowe będą przetwarzane w celu realizacji prawnie uzasadnionych interesów </w:t>
      </w:r>
      <w:proofErr w:type="spellStart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ASRoom</w:t>
      </w:r>
      <w:proofErr w:type="spellEnd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, o których mowa powyżej przez okres do czasu realizacji tych interesów lub wniesienia przez Panią/Pana sprzeciwu wobec takiego przetwarzania.   </w:t>
      </w:r>
    </w:p>
    <w:p w:rsidR="00B476C0" w:rsidRPr="007118F3" w:rsidRDefault="00B476C0" w:rsidP="00B476C0">
      <w:pPr>
        <w:numPr>
          <w:ilvl w:val="0"/>
          <w:numId w:val="11"/>
        </w:numPr>
        <w:spacing w:after="104" w:line="254" w:lineRule="auto"/>
        <w:ind w:right="186" w:hanging="353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W przypadku, gdy Pani/Pana dane osobowe będą przetwarzane na podstawie Pani/Pana zgody do momentu wycofania przez Panią/Pana takiej zgody.   </w:t>
      </w:r>
    </w:p>
    <w:p w:rsidR="00B476C0" w:rsidRDefault="00B476C0" w:rsidP="00B476C0">
      <w:pPr>
        <w:keepNext/>
        <w:keepLines/>
        <w:spacing w:after="171"/>
        <w:ind w:left="-3" w:hanging="10"/>
        <w:outlineLvl w:val="0"/>
        <w:rPr>
          <w:rFonts w:ascii="Segoe UI" w:eastAsia="Segoe UI" w:hAnsi="Segoe UI" w:cs="Segoe UI"/>
          <w:color w:val="000000"/>
          <w:sz w:val="18"/>
          <w:u w:color="000000"/>
          <w:lang w:eastAsia="pl-PL"/>
        </w:rPr>
      </w:pPr>
      <w:r w:rsidRPr="00B476C0">
        <w:rPr>
          <w:rFonts w:ascii="Segoe UI" w:eastAsia="Segoe UI" w:hAnsi="Segoe UI" w:cs="Segoe UI"/>
          <w:color w:val="000000"/>
          <w:sz w:val="18"/>
          <w:u w:val="single" w:color="000000"/>
          <w:lang w:eastAsia="pl-PL"/>
        </w:rPr>
        <w:t>ODBIORCY DANYCH</w:t>
      </w:r>
      <w:r w:rsidRPr="00B476C0">
        <w:rPr>
          <w:rFonts w:ascii="Segoe UI" w:eastAsia="Segoe UI" w:hAnsi="Segoe UI" w:cs="Segoe UI"/>
          <w:color w:val="000000"/>
          <w:sz w:val="18"/>
          <w:u w:color="000000"/>
          <w:lang w:eastAsia="pl-PL"/>
        </w:rPr>
        <w:t xml:space="preserve">   </w:t>
      </w:r>
    </w:p>
    <w:p w:rsidR="00B476C0" w:rsidRPr="007118F3" w:rsidRDefault="00B476C0" w:rsidP="00B476C0">
      <w:pPr>
        <w:keepNext/>
        <w:keepLines/>
        <w:spacing w:after="171"/>
        <w:ind w:left="-3" w:hanging="10"/>
        <w:outlineLvl w:val="0"/>
        <w:rPr>
          <w:rFonts w:ascii="Segoe UI" w:eastAsia="Segoe UI" w:hAnsi="Segoe UI" w:cs="Segoe UI"/>
          <w:color w:val="000000"/>
          <w:sz w:val="18"/>
          <w:lang w:eastAsia="pl-PL"/>
        </w:rPr>
      </w:pPr>
      <w:r w:rsidRPr="00B476C0">
        <w:rPr>
          <w:rFonts w:ascii="Segoe UI" w:eastAsia="Segoe UI" w:hAnsi="Segoe UI" w:cs="Segoe UI"/>
          <w:sz w:val="18"/>
          <w:lang w:eastAsia="pl-PL"/>
        </w:rPr>
        <w:t>P</w:t>
      </w:r>
      <w:r w:rsidRPr="00B476C0">
        <w:rPr>
          <w:rFonts w:ascii="Segoe UI" w:eastAsia="Segoe UI" w:hAnsi="Segoe UI" w:cs="Segoe UI"/>
          <w:sz w:val="14"/>
          <w:lang w:eastAsia="pl-PL"/>
        </w:rPr>
        <w:t>ANI</w:t>
      </w:r>
      <w:r w:rsidRPr="00B476C0">
        <w:rPr>
          <w:rFonts w:ascii="Segoe UI" w:eastAsia="Segoe UI" w:hAnsi="Segoe UI" w:cs="Segoe UI"/>
          <w:sz w:val="18"/>
          <w:lang w:eastAsia="pl-PL"/>
        </w:rPr>
        <w:t>/P</w:t>
      </w:r>
      <w:r w:rsidRPr="00B476C0">
        <w:rPr>
          <w:rFonts w:ascii="Segoe UI" w:eastAsia="Segoe UI" w:hAnsi="Segoe UI" w:cs="Segoe UI"/>
          <w:sz w:val="14"/>
          <w:lang w:eastAsia="pl-PL"/>
        </w:rPr>
        <w:t xml:space="preserve">ANA DANE OSOBOWE MOGĄ BYĆ UDOSTĘPNIANE PRZEZ </w:t>
      </w:r>
      <w:r w:rsidRPr="00B476C0">
        <w:rPr>
          <w:rFonts w:ascii="Segoe UI" w:eastAsia="Segoe UI" w:hAnsi="Segoe UI" w:cs="Segoe UI"/>
          <w:sz w:val="18"/>
          <w:lang w:eastAsia="pl-PL"/>
        </w:rPr>
        <w:t>ASROOM</w:t>
      </w:r>
      <w:r w:rsidRPr="00B476C0">
        <w:rPr>
          <w:rFonts w:ascii="Segoe UI" w:eastAsia="Segoe UI" w:hAnsi="Segoe UI" w:cs="Segoe UI"/>
          <w:sz w:val="14"/>
          <w:lang w:eastAsia="pl-PL"/>
        </w:rPr>
        <w:t xml:space="preserve"> NASTĘPUJĄCYM KATEGORIOM ODBIORCÓW</w:t>
      </w:r>
      <w:r w:rsidRPr="00B476C0">
        <w:rPr>
          <w:rFonts w:ascii="Segoe UI" w:eastAsia="Segoe UI" w:hAnsi="Segoe UI" w:cs="Segoe UI"/>
          <w:sz w:val="18"/>
          <w:lang w:eastAsia="pl-PL"/>
        </w:rPr>
        <w:t>:</w:t>
      </w:r>
      <w:r w:rsidRPr="00B476C0">
        <w:rPr>
          <w:rFonts w:ascii="Segoe UI" w:eastAsia="Segoe UI" w:hAnsi="Segoe UI" w:cs="Segoe UI"/>
          <w:b/>
          <w:sz w:val="18"/>
          <w:lang w:eastAsia="pl-PL"/>
        </w:rPr>
        <w:t xml:space="preserve"> </w:t>
      </w:r>
      <w:r w:rsidRPr="00B476C0">
        <w:rPr>
          <w:rFonts w:ascii="Segoe UI" w:eastAsia="Segoe UI" w:hAnsi="Segoe UI" w:cs="Segoe UI"/>
          <w:sz w:val="18"/>
          <w:lang w:eastAsia="pl-PL"/>
        </w:rPr>
        <w:t xml:space="preserve">  </w:t>
      </w:r>
    </w:p>
    <w:p w:rsidR="00B476C0" w:rsidRPr="007118F3" w:rsidRDefault="00B476C0" w:rsidP="00B476C0">
      <w:pPr>
        <w:numPr>
          <w:ilvl w:val="0"/>
          <w:numId w:val="12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Podmiotom przewidzianym w ustaw</w:t>
      </w:r>
      <w:r>
        <w:rPr>
          <w:rFonts w:ascii="Segoe UI" w:eastAsia="Segoe UI" w:hAnsi="Segoe UI" w:cs="Segoe UI"/>
          <w:color w:val="000000"/>
          <w:sz w:val="18"/>
          <w:lang w:eastAsia="pl-PL"/>
        </w:rPr>
        <w:t>ie ,</w:t>
      </w: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podmiotom uprawnionym do tego na mocy innych przepisów prawa, </w:t>
      </w:r>
      <w:r>
        <w:rPr>
          <w:rFonts w:ascii="Segoe UI" w:eastAsia="Segoe UI" w:hAnsi="Segoe UI" w:cs="Segoe UI"/>
          <w:color w:val="000000"/>
          <w:sz w:val="18"/>
          <w:lang w:eastAsia="pl-PL"/>
        </w:rPr>
        <w:t>ag</w:t>
      </w: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entom, , ubezpieczycielom,  w zakresie, w jakim informacje te są niezbędne w związku z wykonywaniem umowy o</w:t>
      </w:r>
      <w:r>
        <w:rPr>
          <w:rFonts w:ascii="Segoe UI" w:eastAsia="Segoe UI" w:hAnsi="Segoe UI" w:cs="Segoe UI"/>
          <w:color w:val="000000"/>
          <w:sz w:val="18"/>
          <w:lang w:eastAsia="pl-PL"/>
        </w:rPr>
        <w:t xml:space="preserve"> świadczenie usług </w:t>
      </w: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, sądom i prokuratorom oraz innym organom władzy publicznej w związku z toczącymi się postępowaniami.    </w:t>
      </w:r>
    </w:p>
    <w:p w:rsidR="00B476C0" w:rsidRPr="007118F3" w:rsidRDefault="00B476C0" w:rsidP="00B476C0">
      <w:pPr>
        <w:spacing w:after="92"/>
        <w:ind w:left="1646" w:right="-1090"/>
        <w:rPr>
          <w:rFonts w:ascii="Segoe UI" w:eastAsia="Segoe UI" w:hAnsi="Segoe UI" w:cs="Segoe UI"/>
          <w:color w:val="000000"/>
          <w:sz w:val="18"/>
          <w:lang w:eastAsia="pl-PL"/>
        </w:rPr>
      </w:pPr>
    </w:p>
    <w:p w:rsidR="00B476C0" w:rsidRPr="007118F3" w:rsidRDefault="00B476C0" w:rsidP="00B476C0">
      <w:pPr>
        <w:spacing w:after="31"/>
        <w:ind w:left="7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lastRenderedPageBreak/>
        <w:t xml:space="preserve">  </w:t>
      </w:r>
    </w:p>
    <w:p w:rsidR="00B476C0" w:rsidRPr="007118F3" w:rsidRDefault="00B476C0" w:rsidP="00B476C0">
      <w:pPr>
        <w:numPr>
          <w:ilvl w:val="0"/>
          <w:numId w:val="12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Podmiotom przetwarzającym dane osobowe w imieniu i na rzecz </w:t>
      </w:r>
      <w:proofErr w:type="spellStart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ASRoom</w:t>
      </w:r>
      <w:proofErr w:type="spellEnd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, w tym na podstawie ustawy o usługach turystycznych - tzw. podmioty przetwarzające.   </w:t>
      </w:r>
    </w:p>
    <w:p w:rsidR="00B476C0" w:rsidRPr="007118F3" w:rsidRDefault="00B476C0" w:rsidP="00B476C0">
      <w:pPr>
        <w:numPr>
          <w:ilvl w:val="0"/>
          <w:numId w:val="12"/>
        </w:numPr>
        <w:spacing w:after="368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Innym podmiotom współpracującym z </w:t>
      </w:r>
      <w:proofErr w:type="spellStart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ASRoom</w:t>
      </w:r>
      <w:proofErr w:type="spellEnd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, o ile taki podmiot dysponuje Pani/Pana zgodą na udostepnienie mu takich danych.   </w:t>
      </w:r>
    </w:p>
    <w:p w:rsidR="00B476C0" w:rsidRPr="00B476C0" w:rsidRDefault="00B476C0" w:rsidP="00B476C0">
      <w:pPr>
        <w:keepNext/>
        <w:keepLines/>
        <w:spacing w:after="162"/>
        <w:ind w:left="-3" w:hanging="10"/>
        <w:outlineLvl w:val="0"/>
        <w:rPr>
          <w:rFonts w:ascii="Segoe UI" w:eastAsia="Segoe UI" w:hAnsi="Segoe UI" w:cs="Segoe UI"/>
          <w:sz w:val="18"/>
          <w:u w:val="single" w:color="000000"/>
          <w:lang w:eastAsia="pl-PL"/>
        </w:rPr>
      </w:pPr>
      <w:r w:rsidRPr="00B476C0">
        <w:rPr>
          <w:rFonts w:ascii="Segoe UI" w:eastAsia="Segoe UI" w:hAnsi="Segoe UI" w:cs="Segoe UI"/>
          <w:sz w:val="18"/>
          <w:u w:val="single" w:color="000000"/>
          <w:lang w:eastAsia="pl-PL"/>
        </w:rPr>
        <w:t>PRAWA OSOBY, KTÓREJ DANE DOTYCZĄ</w:t>
      </w:r>
      <w:r w:rsidRPr="00B476C0">
        <w:rPr>
          <w:rFonts w:ascii="Segoe UI" w:eastAsia="Segoe UI" w:hAnsi="Segoe UI" w:cs="Segoe UI"/>
          <w:sz w:val="18"/>
          <w:u w:color="000000"/>
          <w:lang w:eastAsia="pl-PL"/>
        </w:rPr>
        <w:t xml:space="preserve">    </w:t>
      </w:r>
    </w:p>
    <w:p w:rsidR="00B476C0" w:rsidRPr="00B476C0" w:rsidRDefault="00B476C0" w:rsidP="00B476C0">
      <w:pPr>
        <w:spacing w:after="89"/>
        <w:ind w:left="-5" w:hanging="10"/>
        <w:rPr>
          <w:rFonts w:ascii="Segoe UI" w:eastAsia="Segoe UI" w:hAnsi="Segoe UI" w:cs="Segoe UI"/>
          <w:sz w:val="18"/>
          <w:lang w:eastAsia="pl-PL"/>
        </w:rPr>
      </w:pPr>
      <w:r w:rsidRPr="00B476C0">
        <w:rPr>
          <w:rFonts w:ascii="Segoe UI" w:eastAsia="Segoe UI" w:hAnsi="Segoe UI" w:cs="Segoe UI"/>
          <w:sz w:val="18"/>
          <w:lang w:eastAsia="pl-PL"/>
        </w:rPr>
        <w:t>W</w:t>
      </w:r>
      <w:r w:rsidRPr="00B476C0">
        <w:rPr>
          <w:rFonts w:ascii="Segoe UI" w:eastAsia="Segoe UI" w:hAnsi="Segoe UI" w:cs="Segoe UI"/>
          <w:sz w:val="14"/>
          <w:lang w:eastAsia="pl-PL"/>
        </w:rPr>
        <w:t xml:space="preserve"> ZWIĄZKU Z PRZETWARZANIEM DANYCH PRZEZ </w:t>
      </w:r>
      <w:r w:rsidRPr="00B476C0">
        <w:rPr>
          <w:rFonts w:ascii="Segoe UI" w:eastAsia="Segoe UI" w:hAnsi="Segoe UI" w:cs="Segoe UI"/>
          <w:sz w:val="18"/>
          <w:lang w:eastAsia="pl-PL"/>
        </w:rPr>
        <w:t>ASROOM,</w:t>
      </w:r>
      <w:r w:rsidRPr="00B476C0">
        <w:rPr>
          <w:rFonts w:ascii="Segoe UI" w:eastAsia="Segoe UI" w:hAnsi="Segoe UI" w:cs="Segoe UI"/>
          <w:sz w:val="14"/>
          <w:lang w:eastAsia="pl-PL"/>
        </w:rPr>
        <w:t xml:space="preserve"> PRZYSŁUGUJĄ </w:t>
      </w:r>
      <w:r w:rsidRPr="00B476C0">
        <w:rPr>
          <w:rFonts w:ascii="Segoe UI" w:eastAsia="Segoe UI" w:hAnsi="Segoe UI" w:cs="Segoe UI"/>
          <w:sz w:val="18"/>
          <w:lang w:eastAsia="pl-PL"/>
        </w:rPr>
        <w:t>P</w:t>
      </w:r>
      <w:r w:rsidRPr="00B476C0">
        <w:rPr>
          <w:rFonts w:ascii="Segoe UI" w:eastAsia="Segoe UI" w:hAnsi="Segoe UI" w:cs="Segoe UI"/>
          <w:sz w:val="14"/>
          <w:lang w:eastAsia="pl-PL"/>
        </w:rPr>
        <w:t>ANI</w:t>
      </w:r>
      <w:r w:rsidRPr="00B476C0">
        <w:rPr>
          <w:rFonts w:ascii="Segoe UI" w:eastAsia="Segoe UI" w:hAnsi="Segoe UI" w:cs="Segoe UI"/>
          <w:sz w:val="18"/>
          <w:lang w:eastAsia="pl-PL"/>
        </w:rPr>
        <w:t>/P</w:t>
      </w:r>
      <w:r w:rsidRPr="00B476C0">
        <w:rPr>
          <w:rFonts w:ascii="Segoe UI" w:eastAsia="Segoe UI" w:hAnsi="Segoe UI" w:cs="Segoe UI"/>
          <w:sz w:val="14"/>
          <w:lang w:eastAsia="pl-PL"/>
        </w:rPr>
        <w:t>ANU NASTĘPUJĄCE PRAWA</w:t>
      </w:r>
      <w:r w:rsidRPr="00B476C0">
        <w:rPr>
          <w:rFonts w:ascii="Segoe UI" w:eastAsia="Segoe UI" w:hAnsi="Segoe UI" w:cs="Segoe UI"/>
          <w:sz w:val="18"/>
          <w:lang w:eastAsia="pl-PL"/>
        </w:rPr>
        <w:t>:</w:t>
      </w:r>
      <w:r w:rsidRPr="00B476C0">
        <w:rPr>
          <w:rFonts w:ascii="Segoe UI" w:eastAsia="Segoe UI" w:hAnsi="Segoe UI" w:cs="Segoe UI"/>
          <w:sz w:val="14"/>
          <w:lang w:eastAsia="pl-PL"/>
        </w:rPr>
        <w:t xml:space="preserve"> </w:t>
      </w:r>
      <w:r w:rsidRPr="00B476C0">
        <w:rPr>
          <w:rFonts w:ascii="Segoe UI" w:eastAsia="Segoe UI" w:hAnsi="Segoe UI" w:cs="Segoe UI"/>
          <w:sz w:val="18"/>
          <w:lang w:eastAsia="pl-PL"/>
        </w:rPr>
        <w:t xml:space="preserve">   </w:t>
      </w:r>
    </w:p>
    <w:p w:rsidR="00B476C0" w:rsidRPr="007118F3" w:rsidRDefault="00B476C0" w:rsidP="00B476C0">
      <w:pPr>
        <w:numPr>
          <w:ilvl w:val="0"/>
          <w:numId w:val="13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Prawo dostępu do treści swoich danych osobowych oraz do uzyskania informacji m.in. o kategoriach danych  i celach ich przetwarzania a także do uzyskania kopii Pani/Pana danych (art. 15 RODO).   </w:t>
      </w:r>
    </w:p>
    <w:p w:rsidR="00B476C0" w:rsidRPr="007118F3" w:rsidRDefault="00B476C0" w:rsidP="00B476C0">
      <w:pPr>
        <w:numPr>
          <w:ilvl w:val="0"/>
          <w:numId w:val="13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Prawo do sprostowania  nieprawidłowych i uzupełnienia brakujących danych (art. 16 RODO).   </w:t>
      </w:r>
    </w:p>
    <w:p w:rsidR="00B476C0" w:rsidRPr="007118F3" w:rsidRDefault="00B476C0" w:rsidP="00B476C0">
      <w:pPr>
        <w:numPr>
          <w:ilvl w:val="0"/>
          <w:numId w:val="13"/>
        </w:numPr>
        <w:spacing w:after="184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Prawo żądania usunięcia danych – tzw. „prawo do bycia zapomnianym” (art. 17 RODO), w przypadku gdy:    </w:t>
      </w:r>
    </w:p>
    <w:p w:rsidR="00B476C0" w:rsidRPr="007118F3" w:rsidRDefault="00B476C0" w:rsidP="00B476C0">
      <w:pPr>
        <w:numPr>
          <w:ilvl w:val="1"/>
          <w:numId w:val="13"/>
        </w:numPr>
        <w:spacing w:after="19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dane osobowe nie są już niezbędne do celów, w których zostały zebrane lub w inny sposób przetwarzane,   </w:t>
      </w:r>
    </w:p>
    <w:p w:rsidR="00B476C0" w:rsidRPr="007118F3" w:rsidRDefault="00B476C0" w:rsidP="00B476C0">
      <w:pPr>
        <w:numPr>
          <w:ilvl w:val="1"/>
          <w:numId w:val="13"/>
        </w:numPr>
        <w:spacing w:after="187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osoba, której dane dotyczą, cofnęła zgodę, na której opiera się przetwarzanie i nie ma innej podstawy prawnej przetwarzania,   </w:t>
      </w:r>
    </w:p>
    <w:p w:rsidR="00B476C0" w:rsidRPr="007118F3" w:rsidRDefault="00B476C0" w:rsidP="00B476C0">
      <w:pPr>
        <w:numPr>
          <w:ilvl w:val="1"/>
          <w:numId w:val="13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osoba, której dane dotyczą, wnosi sprzeciw wobec przetwarzania,   </w:t>
      </w:r>
    </w:p>
    <w:p w:rsidR="00B476C0" w:rsidRPr="007118F3" w:rsidRDefault="00B476C0" w:rsidP="00B476C0">
      <w:pPr>
        <w:numPr>
          <w:ilvl w:val="1"/>
          <w:numId w:val="13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dane osobowe były przetwarzane niezgodnie z prawem,   </w:t>
      </w:r>
    </w:p>
    <w:p w:rsidR="00B476C0" w:rsidRPr="007118F3" w:rsidRDefault="00B476C0" w:rsidP="00B476C0">
      <w:pPr>
        <w:numPr>
          <w:ilvl w:val="1"/>
          <w:numId w:val="13"/>
        </w:numPr>
        <w:spacing w:after="3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dane osobowe muszą zostać usunięte w celu wywiązania się z obowiązku prawnego.   </w:t>
      </w:r>
    </w:p>
    <w:p w:rsidR="00B476C0" w:rsidRPr="007118F3" w:rsidRDefault="00B476C0" w:rsidP="00B476C0">
      <w:pPr>
        <w:numPr>
          <w:ilvl w:val="0"/>
          <w:numId w:val="13"/>
        </w:numPr>
        <w:spacing w:after="198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Prawo żądania ograniczenia przetwarzania danych, tzn. wstrzymania operacji na danych lub nieusuwania danych, stosownie do złożonego wniosku (art. 18 RODO) w przypadku gdy:    </w:t>
      </w:r>
    </w:p>
    <w:p w:rsidR="00B476C0" w:rsidRPr="007118F3" w:rsidRDefault="00B476C0" w:rsidP="00B476C0">
      <w:pPr>
        <w:numPr>
          <w:ilvl w:val="1"/>
          <w:numId w:val="13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osoba, której dane dotyczą, kwestionuje prawidłowość danych osobowych,   </w:t>
      </w:r>
    </w:p>
    <w:p w:rsidR="00B476C0" w:rsidRPr="007118F3" w:rsidRDefault="00B476C0" w:rsidP="00B476C0">
      <w:pPr>
        <w:numPr>
          <w:ilvl w:val="1"/>
          <w:numId w:val="13"/>
        </w:numPr>
        <w:spacing w:after="192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przetwarzanie jest niezgodne z prawem, a osoba, której dane dotyczą, sprzeciwia się usunięciu danych osobowych, żądając w zamian ograniczenia ich wykorzystywania,   </w:t>
      </w:r>
    </w:p>
    <w:p w:rsidR="00B476C0" w:rsidRPr="007118F3" w:rsidRDefault="00B476C0" w:rsidP="00B476C0">
      <w:pPr>
        <w:numPr>
          <w:ilvl w:val="1"/>
          <w:numId w:val="13"/>
        </w:numPr>
        <w:spacing w:after="200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proofErr w:type="spellStart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ASRoom</w:t>
      </w:r>
      <w:proofErr w:type="spellEnd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nie potrzebuje już danych osobowych dla swoich celów, ale są one potrzebne osobie, której dane dotyczą, do ustalenia, dochodzenia lub obrony roszczeń,   </w:t>
      </w:r>
    </w:p>
    <w:p w:rsidR="00B476C0" w:rsidRPr="007118F3" w:rsidRDefault="00B476C0" w:rsidP="00B476C0">
      <w:pPr>
        <w:numPr>
          <w:ilvl w:val="1"/>
          <w:numId w:val="13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osoba, której dane dotyczą, wniosła sprzeciw wobec przetwarzania - do czasu stwierdzenia, czy prawnie uzasadnione podstawy po stronie </w:t>
      </w:r>
      <w:proofErr w:type="spellStart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ASRoom</w:t>
      </w:r>
      <w:proofErr w:type="spellEnd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są nadrzędne wobec podstaw sprzeciwu osoby, której dane dotyczą.   </w:t>
      </w:r>
    </w:p>
    <w:p w:rsidR="00B476C0" w:rsidRPr="007118F3" w:rsidRDefault="00B476C0" w:rsidP="00B476C0">
      <w:pPr>
        <w:numPr>
          <w:ilvl w:val="0"/>
          <w:numId w:val="13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Prawo wniesienia sprzeciwu wobec przetwarzania danych (art. 21 RODO), co oznacza, iż niezależnie od praw wymienionych w niniejszym dokumencie może Pani/Pan w dowolnym momencie wnieść sprzeciw wobec przetwarzania Pani/Pana danych osobowych przez </w:t>
      </w:r>
      <w:proofErr w:type="spellStart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ASRoom</w:t>
      </w:r>
      <w:proofErr w:type="spellEnd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w oparciu o prawnie uzasadniony interes </w:t>
      </w:r>
      <w:proofErr w:type="spellStart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ASRoom</w:t>
      </w:r>
      <w:proofErr w:type="spellEnd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, w tym na potrzeby marketingu bezpośredniego. Sprzeciw jest dla </w:t>
      </w:r>
      <w:proofErr w:type="spellStart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ASRom</w:t>
      </w:r>
      <w:proofErr w:type="spellEnd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wiążący, chyba że </w:t>
      </w:r>
      <w:proofErr w:type="spellStart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ASRoom</w:t>
      </w:r>
      <w:proofErr w:type="spellEnd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wykaże istnienie ważnych, prawnie uzasadnionych podstaw do przetwarzania, nadrzędnych wobec interesów, praw i wolności osoby, której dane dotyczą lub istnienie podstaw do ustalenia, dochodzenia lub obrony roszczeń.   </w:t>
      </w:r>
    </w:p>
    <w:p w:rsidR="00B476C0" w:rsidRPr="007118F3" w:rsidRDefault="00B476C0" w:rsidP="00B476C0">
      <w:pPr>
        <w:numPr>
          <w:ilvl w:val="0"/>
          <w:numId w:val="13"/>
        </w:numPr>
        <w:spacing w:after="83" w:line="249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Prawo żądania przeniesienia danych przetwarzanych w sposób zautomatyzowany, gdy są one przetwarzane przez </w:t>
      </w:r>
      <w:proofErr w:type="spellStart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ASRoom</w:t>
      </w:r>
      <w:proofErr w:type="spellEnd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na podstawie zgody lub umowy (art. 20 RODO), co oznacza iż ma Pani/Pan prawo żądać, by Pani/Pana dane osobowe zostały przesłane przez </w:t>
      </w:r>
      <w:proofErr w:type="spellStart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ASRoom</w:t>
      </w:r>
      <w:proofErr w:type="spellEnd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bezpośrednio innemu administratorowi, o ile jest to technicznie możliwe.   </w:t>
      </w:r>
    </w:p>
    <w:p w:rsidR="00B476C0" w:rsidRPr="007118F3" w:rsidRDefault="00B476C0" w:rsidP="00B476C0">
      <w:pPr>
        <w:numPr>
          <w:ilvl w:val="0"/>
          <w:numId w:val="13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Prawo cofnięcia w dowolnym momencie zgody na przetwarzanie danych osobowych, które są przetwarzane na podstawie zgody, przy czym prawo to pozostaje bez wpływu na zgodność z prawem przetwarzania, którego dokonano na podstawie zgody przed jej cofnięciem.    </w:t>
      </w:r>
    </w:p>
    <w:p w:rsidR="00B476C0" w:rsidRPr="007118F3" w:rsidRDefault="00B476C0" w:rsidP="00B476C0">
      <w:pPr>
        <w:numPr>
          <w:ilvl w:val="0"/>
          <w:numId w:val="13"/>
        </w:numPr>
        <w:spacing w:after="81" w:line="254" w:lineRule="auto"/>
        <w:ind w:right="186" w:hanging="360"/>
        <w:jc w:val="both"/>
        <w:rPr>
          <w:rFonts w:ascii="Segoe UI" w:eastAsia="Segoe UI" w:hAnsi="Segoe UI" w:cs="Segoe UI"/>
          <w:color w:val="000000"/>
          <w:sz w:val="18"/>
          <w:lang w:eastAsia="pl-PL"/>
        </w:rPr>
      </w:pPr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Prawo do wniesienia skargi do Prezesa Urzędu Ochrony Danych Osobowych, o ile uzna Pani/Pan, że przetwarzanie danych osobowych odbywa się z naruszeniem RODO.   </w:t>
      </w:r>
    </w:p>
    <w:p w:rsidR="00B476C0" w:rsidRDefault="00B476C0" w:rsidP="00B476C0"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lastRenderedPageBreak/>
        <w:t xml:space="preserve">Podanie danych osobowych do celów zawarcia i realizacji umowy z </w:t>
      </w:r>
      <w:proofErr w:type="spellStart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ASRoom</w:t>
      </w:r>
      <w:proofErr w:type="spellEnd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 ma charakter dobrowolny, jednakże konsekwencją niepodania tych danych będzie brak możliwości zawarcia i realizacji umowy z </w:t>
      </w:r>
      <w:proofErr w:type="spellStart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ASRoom</w:t>
      </w:r>
      <w:proofErr w:type="spellEnd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 xml:space="preserve">. Konieczność podania danych osobowych może też wynikać z obowiązków nałożonych przez przepisy prawa, w takim przypadku niepodanie wymaganych danych może spowodować przeszkodę w realizacji umowy przez </w:t>
      </w:r>
      <w:proofErr w:type="spellStart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ASRoom</w:t>
      </w:r>
      <w:proofErr w:type="spellEnd"/>
      <w:r w:rsidRPr="007118F3">
        <w:rPr>
          <w:rFonts w:ascii="Segoe UI" w:eastAsia="Segoe UI" w:hAnsi="Segoe UI" w:cs="Segoe UI"/>
          <w:color w:val="000000"/>
          <w:sz w:val="18"/>
          <w:lang w:eastAsia="pl-PL"/>
        </w:rPr>
        <w:t>. W przypadku, jeśli dane osobowe są zbierane na podstawie zgody, podanie tych danych jest dobrowolne</w:t>
      </w:r>
    </w:p>
    <w:p w:rsidR="00C32E53" w:rsidRPr="00C32E53" w:rsidRDefault="00B476C0" w:rsidP="00C32E53">
      <w:r>
        <w:t>§2</w:t>
      </w:r>
      <w:r w:rsidR="00C32E53" w:rsidRPr="00C32E53">
        <w:t>. PLIKI COOKIES</w:t>
      </w:r>
    </w:p>
    <w:p w:rsidR="00C32E53" w:rsidRPr="00C32E53" w:rsidRDefault="00B476C0" w:rsidP="00C32E53">
      <w:pPr>
        <w:numPr>
          <w:ilvl w:val="0"/>
          <w:numId w:val="3"/>
        </w:numPr>
      </w:pPr>
      <w:r>
        <w:t>Witryna financeroom</w:t>
      </w:r>
      <w:r w:rsidR="00C32E53" w:rsidRPr="00C32E53">
        <w:t xml:space="preserve">.pl używa </w:t>
      </w:r>
      <w:proofErr w:type="spellStart"/>
      <w:r w:rsidR="00C32E53" w:rsidRPr="00C32E53">
        <w:t>cookies</w:t>
      </w:r>
      <w:proofErr w:type="spellEnd"/>
      <w:r w:rsidR="00C32E53" w:rsidRPr="00C32E53">
        <w:t xml:space="preserve">. Są to niewielkie pliki tekstowe wysyłane przez serwer www i przechowywane przez oprogramowanie komputera przeglądarki. Kiedy przeglądarka ponownie połączy się ze stroną, witryna rozpoznaje rodzaj urządzenia, z którego łączy się użytkownik. Parametry pozwalają na odczytanie informacji w nich zawartych jedynie serwerowi, który je utworzył. </w:t>
      </w:r>
      <w:proofErr w:type="spellStart"/>
      <w:r w:rsidR="00C32E53" w:rsidRPr="00C32E53">
        <w:t>Cookies</w:t>
      </w:r>
      <w:proofErr w:type="spellEnd"/>
      <w:r w:rsidR="00C32E53" w:rsidRPr="00C32E53">
        <w:t xml:space="preserve"> ułatwiają więc korzystanie z wcześniej odwiedzonych witryn.</w:t>
      </w:r>
    </w:p>
    <w:p w:rsidR="00C32E53" w:rsidRPr="00C32E53" w:rsidRDefault="00C32E53" w:rsidP="00C32E53">
      <w:pPr>
        <w:numPr>
          <w:ilvl w:val="0"/>
          <w:numId w:val="3"/>
        </w:numPr>
      </w:pPr>
      <w:r w:rsidRPr="00C32E53">
        <w:t>Gromadzone informacje dotyczą adresu IP, typu wykorzystywanej przeglądarki, języka, rodzaju systemu operacyjnego, dostawcy usług internetowych, informacji o czasie i dacie</w:t>
      </w:r>
      <w:r w:rsidR="008E7F86">
        <w:t xml:space="preserve">, lokalizacji </w:t>
      </w:r>
      <w:r w:rsidRPr="00C32E53">
        <w:t>.</w:t>
      </w:r>
    </w:p>
    <w:p w:rsidR="00C32E53" w:rsidRPr="00C32E53" w:rsidRDefault="00C32E53" w:rsidP="00C32E53">
      <w:pPr>
        <w:numPr>
          <w:ilvl w:val="0"/>
          <w:numId w:val="3"/>
        </w:numPr>
      </w:pPr>
      <w:r w:rsidRPr="00C32E53">
        <w:t>Zebrane dane służą do monitorowania i sprawdzenia, w jaki sposób użytkownicy korzystają z naszych witryn, aby usprawniać funkcjonowanie serwisu zapewniając bardziej efektywną i bezproblemową nawigację. Monitorowania informacji o użytkownikach dokonujemy korzystając z narzędzia Goog</w:t>
      </w:r>
      <w:r w:rsidR="008E7F86">
        <w:t xml:space="preserve">le Analytics </w:t>
      </w:r>
      <w:r w:rsidRPr="00C32E53">
        <w:t>, które rejestrują zachowanie użytkownika na stronie.</w:t>
      </w:r>
    </w:p>
    <w:p w:rsidR="00C32E53" w:rsidRPr="00C32E53" w:rsidRDefault="00C32E53" w:rsidP="00C32E53">
      <w:pPr>
        <w:numPr>
          <w:ilvl w:val="0"/>
          <w:numId w:val="3"/>
        </w:numPr>
      </w:pPr>
      <w:proofErr w:type="spellStart"/>
      <w:r w:rsidRPr="00C32E53">
        <w:t>Cookies</w:t>
      </w:r>
      <w:proofErr w:type="spellEnd"/>
      <w:r w:rsidRPr="00C32E53">
        <w:t xml:space="preserve"> identyfikuje użytkownika, co pozwala na dopasowanie treści witryny, z której korzysta, do jego potrzeb. Zapamiętując jego preferencje, umożliwia odpowiednie dopasowanie skierowanych do niego reklam. Stosujemy pliki </w:t>
      </w:r>
      <w:proofErr w:type="spellStart"/>
      <w:r w:rsidRPr="00C32E53">
        <w:t>cookies</w:t>
      </w:r>
      <w:proofErr w:type="spellEnd"/>
      <w:r w:rsidRPr="00C32E53">
        <w:t>, aby zagwarantować najwyższy standard wygody naszego serwisu, a zebrane dane są wykorzystywane jedynie wewnąt</w:t>
      </w:r>
      <w:r w:rsidR="008E7F86">
        <w:t xml:space="preserve">rz firmy </w:t>
      </w:r>
      <w:proofErr w:type="spellStart"/>
      <w:r w:rsidR="008E7F86">
        <w:t>ASRoom</w:t>
      </w:r>
      <w:proofErr w:type="spellEnd"/>
      <w:r w:rsidR="008E7F86">
        <w:t xml:space="preserve"> </w:t>
      </w:r>
      <w:r w:rsidRPr="00C32E53">
        <w:t>w celu optymalizacji działań.</w:t>
      </w:r>
    </w:p>
    <w:p w:rsidR="00C32E53" w:rsidRPr="00C32E53" w:rsidRDefault="00C32E53" w:rsidP="00C32E53">
      <w:r w:rsidRPr="00C32E53">
        <w:t>OSADZONE TREŚCI Z INNYCH WITRYN</w:t>
      </w:r>
    </w:p>
    <w:p w:rsidR="00C32E53" w:rsidRPr="00C32E53" w:rsidRDefault="00C32E53" w:rsidP="00C32E53">
      <w:pPr>
        <w:numPr>
          <w:ilvl w:val="0"/>
          <w:numId w:val="4"/>
        </w:numPr>
      </w:pPr>
      <w:r w:rsidRPr="00C32E53">
        <w:t>Artykuły na tej witrynie mogą zawierać osadzone treści (np. filmy, obrazki, artykuły itp.). Osadzone treści z innych witryn zachowują się analogicznie do tego, jakby użytkownik odwiedził bezpośrednio konkretną witrynę.</w:t>
      </w:r>
    </w:p>
    <w:p w:rsidR="00C32E53" w:rsidRPr="00C32E53" w:rsidRDefault="00C32E53" w:rsidP="00C32E53">
      <w:pPr>
        <w:numPr>
          <w:ilvl w:val="0"/>
          <w:numId w:val="4"/>
        </w:numPr>
      </w:pPr>
      <w:r w:rsidRPr="00C32E53">
        <w:t>Te witryny mogą zbierać informację o Tobie, używać ciasteczek, dołączać dodatkowe, zewnętrzne systemy śledzenia i monitorować twoje interakcje z osadzonym materiałem, włączając w to śledzenie twoich interakcji z osadzonym materiałem, jeśli posiadasz konto i jesteś zalogowany w tamtej witrynie.</w:t>
      </w:r>
    </w:p>
    <w:p w:rsidR="00C32E53" w:rsidRPr="00C32E53" w:rsidRDefault="00C32E53" w:rsidP="00C32E53">
      <w:r w:rsidRPr="00C32E53">
        <w:rPr>
          <w:b/>
          <w:bCs/>
        </w:rPr>
        <w:t xml:space="preserve">Na naszej witrynie wykorzystujemy pliki </w:t>
      </w:r>
      <w:proofErr w:type="spellStart"/>
      <w:r w:rsidRPr="00C32E53">
        <w:rPr>
          <w:b/>
          <w:bCs/>
        </w:rPr>
        <w:t>cookies</w:t>
      </w:r>
      <w:proofErr w:type="spellEnd"/>
      <w:r w:rsidRPr="00C32E53">
        <w:rPr>
          <w:b/>
          <w:bCs/>
        </w:rPr>
        <w:t xml:space="preserve"> w celach:</w:t>
      </w:r>
    </w:p>
    <w:p w:rsidR="00C32E53" w:rsidRPr="00C32E53" w:rsidRDefault="00C32E53" w:rsidP="00C32E53">
      <w:pPr>
        <w:numPr>
          <w:ilvl w:val="0"/>
          <w:numId w:val="7"/>
        </w:numPr>
      </w:pPr>
      <w:r w:rsidRPr="00C32E53">
        <w:t xml:space="preserve">„niezbędne” pliki </w:t>
      </w:r>
      <w:proofErr w:type="spellStart"/>
      <w:r w:rsidRPr="00C32E53">
        <w:t>cookies</w:t>
      </w:r>
      <w:proofErr w:type="spellEnd"/>
      <w:r w:rsidRPr="00C32E53">
        <w:t xml:space="preserve">, umożliwiające korzystanie z usług dostępnych w ramach serwisu, np. uwierzytelniające pliki </w:t>
      </w:r>
      <w:proofErr w:type="spellStart"/>
      <w:r w:rsidRPr="00C32E53">
        <w:t>cookies</w:t>
      </w:r>
      <w:proofErr w:type="spellEnd"/>
      <w:r w:rsidRPr="00C32E53">
        <w:t xml:space="preserve"> wykorzystywane do usług wymagających uwierzytelniania w ramach serwisu;</w:t>
      </w:r>
    </w:p>
    <w:p w:rsidR="00C32E53" w:rsidRPr="00C32E53" w:rsidRDefault="00C32E53" w:rsidP="00C32E53">
      <w:pPr>
        <w:numPr>
          <w:ilvl w:val="0"/>
          <w:numId w:val="7"/>
        </w:numPr>
      </w:pPr>
      <w:r w:rsidRPr="00C32E53">
        <w:t xml:space="preserve">pliki </w:t>
      </w:r>
      <w:proofErr w:type="spellStart"/>
      <w:r w:rsidRPr="00C32E53">
        <w:t>cookies</w:t>
      </w:r>
      <w:proofErr w:type="spellEnd"/>
      <w:r w:rsidRPr="00C32E53">
        <w:t xml:space="preserve"> służące do zapewnienia bezpieczeństwa, np. wykorzystywane do wykrywania nadużyć w zakresie uwierzytelniania w ramach serwisu;</w:t>
      </w:r>
    </w:p>
    <w:p w:rsidR="00C32E53" w:rsidRPr="00C32E53" w:rsidRDefault="00C32E53" w:rsidP="00C32E53">
      <w:pPr>
        <w:numPr>
          <w:ilvl w:val="0"/>
          <w:numId w:val="7"/>
        </w:numPr>
      </w:pPr>
      <w:r w:rsidRPr="00C32E53">
        <w:t xml:space="preserve">„wydajnościowe” pliki </w:t>
      </w:r>
      <w:proofErr w:type="spellStart"/>
      <w:r w:rsidRPr="00C32E53">
        <w:t>cookies</w:t>
      </w:r>
      <w:proofErr w:type="spellEnd"/>
      <w:r w:rsidRPr="00C32E53">
        <w:t>, umożliwiające zbieranie informacji o sposobie korzystania ze stron internetowych serwisu;</w:t>
      </w:r>
    </w:p>
    <w:p w:rsidR="00C32E53" w:rsidRPr="00C32E53" w:rsidRDefault="00C32E53" w:rsidP="00C32E53">
      <w:pPr>
        <w:numPr>
          <w:ilvl w:val="0"/>
          <w:numId w:val="7"/>
        </w:numPr>
      </w:pPr>
      <w:r w:rsidRPr="00C32E53">
        <w:lastRenderedPageBreak/>
        <w:t xml:space="preserve">„funkcjonalne” pliki </w:t>
      </w:r>
      <w:proofErr w:type="spellStart"/>
      <w:r w:rsidRPr="00C32E53">
        <w:t>cookies</w:t>
      </w:r>
      <w:proofErr w:type="spellEnd"/>
      <w:r w:rsidRPr="00C32E53">
        <w:t>, umożliwiające „zapamiętanie” wybranych przez użytkownika ustawień i personalizację interfejsu użytkownika, np. w zakresie wybranego języka lub regionu, z którego pochodzi użytkownik, rozmiaru czcionki, wyglądu strony internetowej itp.;</w:t>
      </w:r>
    </w:p>
    <w:p w:rsidR="00C32E53" w:rsidRPr="00C32E53" w:rsidRDefault="00C32E53" w:rsidP="00C32E53">
      <w:pPr>
        <w:numPr>
          <w:ilvl w:val="0"/>
          <w:numId w:val="7"/>
        </w:numPr>
      </w:pPr>
      <w:r w:rsidRPr="00C32E53">
        <w:t xml:space="preserve">„reklamowe” pliki </w:t>
      </w:r>
      <w:proofErr w:type="spellStart"/>
      <w:r w:rsidRPr="00C32E53">
        <w:t>cookies</w:t>
      </w:r>
      <w:proofErr w:type="spellEnd"/>
      <w:r w:rsidRPr="00C32E53">
        <w:t>, umożliwiające dostarczanie użytkownikom treści reklamowych bardziej dostosowanych do ich zainteresowań.</w:t>
      </w:r>
    </w:p>
    <w:p w:rsidR="00C32E53" w:rsidRPr="00C32E53" w:rsidRDefault="00C32E53" w:rsidP="008E7F86">
      <w:r w:rsidRPr="00C32E53">
        <w:t xml:space="preserve">Użytkownik w każdej chwili ma możliwość wyłączenia lub przywrócenia opcji gromadzenia </w:t>
      </w:r>
      <w:proofErr w:type="spellStart"/>
      <w:r w:rsidRPr="00C32E53">
        <w:t>cookies</w:t>
      </w:r>
      <w:proofErr w:type="spellEnd"/>
      <w:r w:rsidRPr="00C32E53">
        <w:t xml:space="preserve"> poprzez zmianę ustawień w przeglądarce internetowej. </w:t>
      </w:r>
    </w:p>
    <w:p w:rsidR="00C32E53" w:rsidRPr="00C32E53" w:rsidRDefault="00C32E53" w:rsidP="00C32E53">
      <w:r w:rsidRPr="00C32E53">
        <w:t>Serwis wykorzystuje również technologię firm zewnętrznych, które śledzą działania użytkownika: statystyki Google Analy</w:t>
      </w:r>
      <w:r w:rsidR="008E7F86">
        <w:t xml:space="preserve">tics </w:t>
      </w:r>
      <w:r w:rsidRPr="00C32E53">
        <w:t>. Informacje na temat ich polityki prywatności znajdziecie na odpowiednich stronach podanych niżej:</w:t>
      </w:r>
    </w:p>
    <w:p w:rsidR="00C32E53" w:rsidRPr="00C32E53" w:rsidRDefault="00C32E53" w:rsidP="00C32E53">
      <w:pPr>
        <w:numPr>
          <w:ilvl w:val="0"/>
          <w:numId w:val="9"/>
        </w:numPr>
      </w:pPr>
      <w:r w:rsidRPr="00C32E53">
        <w:t>Google –  </w:t>
      </w:r>
      <w:hyperlink r:id="rId5" w:history="1">
        <w:r w:rsidRPr="00C32E53">
          <w:rPr>
            <w:rStyle w:val="Hipercze"/>
          </w:rPr>
          <w:t>http://www.google.com/intl/en/policies/privacy/</w:t>
        </w:r>
      </w:hyperlink>
    </w:p>
    <w:p w:rsidR="00C32E53" w:rsidRPr="00C32E53" w:rsidRDefault="00C32E53" w:rsidP="00C32E53">
      <w:r w:rsidRPr="00C32E53">
        <w:rPr>
          <w:i/>
          <w:iCs/>
        </w:rPr>
        <w:t xml:space="preserve">Niniejsza polityka prywatności </w:t>
      </w:r>
      <w:r w:rsidR="008E7F86">
        <w:rPr>
          <w:i/>
          <w:iCs/>
        </w:rPr>
        <w:t>wchodzi w życie z dn. 01 kwietnia 2020</w:t>
      </w:r>
      <w:bookmarkStart w:id="0" w:name="_GoBack"/>
      <w:bookmarkEnd w:id="0"/>
      <w:r w:rsidRPr="00C32E53">
        <w:rPr>
          <w:i/>
          <w:iCs/>
        </w:rPr>
        <w:t xml:space="preserve"> r.</w:t>
      </w:r>
    </w:p>
    <w:p w:rsidR="00DB76CA" w:rsidRDefault="00DB76CA"/>
    <w:sectPr w:rsidR="00DB7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1693C"/>
    <w:multiLevelType w:val="multilevel"/>
    <w:tmpl w:val="D29AD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817E3"/>
    <w:multiLevelType w:val="multilevel"/>
    <w:tmpl w:val="200A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563D6"/>
    <w:multiLevelType w:val="multilevel"/>
    <w:tmpl w:val="B184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A3C27"/>
    <w:multiLevelType w:val="hybridMultilevel"/>
    <w:tmpl w:val="C60EBE28"/>
    <w:lvl w:ilvl="0" w:tplc="884EAF16">
      <w:start w:val="1"/>
      <w:numFmt w:val="decimal"/>
      <w:lvlText w:val="%1."/>
      <w:lvlJc w:val="left"/>
      <w:pPr>
        <w:ind w:left="54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C848E0">
      <w:start w:val="1"/>
      <w:numFmt w:val="lowerLetter"/>
      <w:lvlText w:val="%2"/>
      <w:lvlJc w:val="left"/>
      <w:pPr>
        <w:ind w:left="129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2D8BD6A">
      <w:start w:val="1"/>
      <w:numFmt w:val="lowerRoman"/>
      <w:lvlText w:val="%3"/>
      <w:lvlJc w:val="left"/>
      <w:pPr>
        <w:ind w:left="201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EAAD544">
      <w:start w:val="1"/>
      <w:numFmt w:val="decimal"/>
      <w:lvlText w:val="%4"/>
      <w:lvlJc w:val="left"/>
      <w:pPr>
        <w:ind w:left="273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FDA051E">
      <w:start w:val="1"/>
      <w:numFmt w:val="lowerLetter"/>
      <w:lvlText w:val="%5"/>
      <w:lvlJc w:val="left"/>
      <w:pPr>
        <w:ind w:left="345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A12DA6A">
      <w:start w:val="1"/>
      <w:numFmt w:val="lowerRoman"/>
      <w:lvlText w:val="%6"/>
      <w:lvlJc w:val="left"/>
      <w:pPr>
        <w:ind w:left="417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FC8272">
      <w:start w:val="1"/>
      <w:numFmt w:val="decimal"/>
      <w:lvlText w:val="%7"/>
      <w:lvlJc w:val="left"/>
      <w:pPr>
        <w:ind w:left="489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C3EB596">
      <w:start w:val="1"/>
      <w:numFmt w:val="lowerLetter"/>
      <w:lvlText w:val="%8"/>
      <w:lvlJc w:val="left"/>
      <w:pPr>
        <w:ind w:left="561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0B0EF66">
      <w:start w:val="1"/>
      <w:numFmt w:val="lowerRoman"/>
      <w:lvlText w:val="%9"/>
      <w:lvlJc w:val="left"/>
      <w:pPr>
        <w:ind w:left="633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61032B"/>
    <w:multiLevelType w:val="multilevel"/>
    <w:tmpl w:val="73002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0A7F6F"/>
    <w:multiLevelType w:val="multilevel"/>
    <w:tmpl w:val="0EFE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01493"/>
    <w:multiLevelType w:val="hybridMultilevel"/>
    <w:tmpl w:val="03367BA2"/>
    <w:lvl w:ilvl="0" w:tplc="6B8A16B6">
      <w:start w:val="1"/>
      <w:numFmt w:val="decimal"/>
      <w:lvlText w:val="%1."/>
      <w:lvlJc w:val="left"/>
      <w:pPr>
        <w:ind w:left="55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F864FE">
      <w:start w:val="1"/>
      <w:numFmt w:val="lowerLetter"/>
      <w:lvlText w:val="%2)"/>
      <w:lvlJc w:val="left"/>
      <w:pPr>
        <w:ind w:left="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32CE22">
      <w:start w:val="1"/>
      <w:numFmt w:val="lowerRoman"/>
      <w:lvlText w:val="%3"/>
      <w:lvlJc w:val="left"/>
      <w:pPr>
        <w:ind w:left="1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2C978">
      <w:start w:val="1"/>
      <w:numFmt w:val="decimal"/>
      <w:lvlText w:val="%4"/>
      <w:lvlJc w:val="left"/>
      <w:pPr>
        <w:ind w:left="2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7A3600">
      <w:start w:val="1"/>
      <w:numFmt w:val="lowerLetter"/>
      <w:lvlText w:val="%5"/>
      <w:lvlJc w:val="left"/>
      <w:pPr>
        <w:ind w:left="3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B23C94">
      <w:start w:val="1"/>
      <w:numFmt w:val="lowerRoman"/>
      <w:lvlText w:val="%6"/>
      <w:lvlJc w:val="left"/>
      <w:pPr>
        <w:ind w:left="38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FA30AA">
      <w:start w:val="1"/>
      <w:numFmt w:val="decimal"/>
      <w:lvlText w:val="%7"/>
      <w:lvlJc w:val="left"/>
      <w:pPr>
        <w:ind w:left="45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F26E9E">
      <w:start w:val="1"/>
      <w:numFmt w:val="lowerLetter"/>
      <w:lvlText w:val="%8"/>
      <w:lvlJc w:val="left"/>
      <w:pPr>
        <w:ind w:left="52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989E88">
      <w:start w:val="1"/>
      <w:numFmt w:val="lowerRoman"/>
      <w:lvlText w:val="%9"/>
      <w:lvlJc w:val="left"/>
      <w:pPr>
        <w:ind w:left="60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FF6246"/>
    <w:multiLevelType w:val="multilevel"/>
    <w:tmpl w:val="C4ACA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513C21"/>
    <w:multiLevelType w:val="multilevel"/>
    <w:tmpl w:val="1276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861F1C"/>
    <w:multiLevelType w:val="multilevel"/>
    <w:tmpl w:val="6F16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C45776"/>
    <w:multiLevelType w:val="multilevel"/>
    <w:tmpl w:val="43244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360996"/>
    <w:multiLevelType w:val="hybridMultilevel"/>
    <w:tmpl w:val="00D68692"/>
    <w:lvl w:ilvl="0" w:tplc="34782658">
      <w:start w:val="1"/>
      <w:numFmt w:val="decimal"/>
      <w:lvlText w:val="%1."/>
      <w:lvlJc w:val="left"/>
      <w:pPr>
        <w:ind w:left="55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870CFCC">
      <w:start w:val="1"/>
      <w:numFmt w:val="lowerLetter"/>
      <w:lvlText w:val="%2"/>
      <w:lvlJc w:val="left"/>
      <w:pPr>
        <w:ind w:left="129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61EF280">
      <w:start w:val="1"/>
      <w:numFmt w:val="lowerRoman"/>
      <w:lvlText w:val="%3"/>
      <w:lvlJc w:val="left"/>
      <w:pPr>
        <w:ind w:left="201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D0C3554">
      <w:start w:val="1"/>
      <w:numFmt w:val="decimal"/>
      <w:lvlText w:val="%4"/>
      <w:lvlJc w:val="left"/>
      <w:pPr>
        <w:ind w:left="273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5686F2">
      <w:start w:val="1"/>
      <w:numFmt w:val="lowerLetter"/>
      <w:lvlText w:val="%5"/>
      <w:lvlJc w:val="left"/>
      <w:pPr>
        <w:ind w:left="345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A8E4FF4">
      <w:start w:val="1"/>
      <w:numFmt w:val="lowerRoman"/>
      <w:lvlText w:val="%6"/>
      <w:lvlJc w:val="left"/>
      <w:pPr>
        <w:ind w:left="417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D40FA2A">
      <w:start w:val="1"/>
      <w:numFmt w:val="decimal"/>
      <w:lvlText w:val="%7"/>
      <w:lvlJc w:val="left"/>
      <w:pPr>
        <w:ind w:left="489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25E2F8E">
      <w:start w:val="1"/>
      <w:numFmt w:val="lowerLetter"/>
      <w:lvlText w:val="%8"/>
      <w:lvlJc w:val="left"/>
      <w:pPr>
        <w:ind w:left="561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352DE90">
      <w:start w:val="1"/>
      <w:numFmt w:val="lowerRoman"/>
      <w:lvlText w:val="%9"/>
      <w:lvlJc w:val="left"/>
      <w:pPr>
        <w:ind w:left="633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E253260"/>
    <w:multiLevelType w:val="hybridMultilevel"/>
    <w:tmpl w:val="9B9AE414"/>
    <w:lvl w:ilvl="0" w:tplc="89D06AE4">
      <w:start w:val="1"/>
      <w:numFmt w:val="decimal"/>
      <w:lvlText w:val="%1."/>
      <w:lvlJc w:val="left"/>
      <w:pPr>
        <w:ind w:left="55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BA60972">
      <w:start w:val="1"/>
      <w:numFmt w:val="lowerLetter"/>
      <w:lvlText w:val="%2"/>
      <w:lvlJc w:val="left"/>
      <w:pPr>
        <w:ind w:left="129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97A9CB0">
      <w:start w:val="1"/>
      <w:numFmt w:val="lowerRoman"/>
      <w:lvlText w:val="%3"/>
      <w:lvlJc w:val="left"/>
      <w:pPr>
        <w:ind w:left="201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698836C">
      <w:start w:val="1"/>
      <w:numFmt w:val="decimal"/>
      <w:lvlText w:val="%4"/>
      <w:lvlJc w:val="left"/>
      <w:pPr>
        <w:ind w:left="273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77EDE22">
      <w:start w:val="1"/>
      <w:numFmt w:val="lowerLetter"/>
      <w:lvlText w:val="%5"/>
      <w:lvlJc w:val="left"/>
      <w:pPr>
        <w:ind w:left="345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F2ADF22">
      <w:start w:val="1"/>
      <w:numFmt w:val="lowerRoman"/>
      <w:lvlText w:val="%6"/>
      <w:lvlJc w:val="left"/>
      <w:pPr>
        <w:ind w:left="417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DB6F71A">
      <w:start w:val="1"/>
      <w:numFmt w:val="decimal"/>
      <w:lvlText w:val="%7"/>
      <w:lvlJc w:val="left"/>
      <w:pPr>
        <w:ind w:left="489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8848348">
      <w:start w:val="1"/>
      <w:numFmt w:val="lowerLetter"/>
      <w:lvlText w:val="%8"/>
      <w:lvlJc w:val="left"/>
      <w:pPr>
        <w:ind w:left="561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CA27E58">
      <w:start w:val="1"/>
      <w:numFmt w:val="lowerRoman"/>
      <w:lvlText w:val="%9"/>
      <w:lvlJc w:val="left"/>
      <w:pPr>
        <w:ind w:left="633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12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53"/>
    <w:rsid w:val="0016311F"/>
    <w:rsid w:val="008E7F86"/>
    <w:rsid w:val="00B476C0"/>
    <w:rsid w:val="00C32E53"/>
    <w:rsid w:val="00DB76CA"/>
    <w:rsid w:val="00E9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F6EA4-F77A-4FCB-8DB5-E8742612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32E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8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intl/en/policies/privac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1504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Musiał Mariusz</dc:creator>
  <cp:keywords/>
  <dc:description/>
  <cp:lastModifiedBy>Musiał Mariusz</cp:lastModifiedBy>
  <cp:revision>3</cp:revision>
  <dcterms:created xsi:type="dcterms:W3CDTF">2020-03-27T10:16:00Z</dcterms:created>
  <dcterms:modified xsi:type="dcterms:W3CDTF">2020-04-01T10:33:00Z</dcterms:modified>
</cp:coreProperties>
</file>