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0"/>
          <w:szCs w:val="30"/>
        </w:rPr>
        <w:t xml:space="preserve">VMS “Phish-Guard” Project</w:t>
      </w:r>
    </w:p>
    <w:p>
      <w:pPr>
        <w:spacing w:after="120"/>
        <w:jc w:val="center"/>
      </w:pPr>
      <w:r>
        <w:rPr>
          <w:rFonts w:ascii="Times New Roman" w:cs="Times New Roman" w:eastAsia="Times New Roman" w:hAnsi="Times New Roman"/>
          <w:b/>
          <w:bCs/>
          <w:color w:val="000000"/>
          <w:sz w:val="26"/>
          <w:szCs w:val="26"/>
        </w:rPr>
        <w:t xml:space="preserve">Executive Summary</w:t>
      </w:r>
    </w:p>
    <w:p>
      <w:pPr>
        <w:spacing w:after="240"/>
        <w:jc w:val="center"/>
      </w:pPr>
      <w:r>
        <w:rPr>
          <w:rFonts w:ascii="Times New Roman" w:cs="Times New Roman" w:eastAsia="Times New Roman" w:hAnsi="Times New Roman"/>
          <w:i/>
          <w:iCs/>
          <w:sz w:val="20"/>
          <w:szCs w:val="20"/>
        </w:rPr>
        <w:t xml:space="preserve">One-page overview — Section 0 of the final handoff package</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The VMS “Phish-Guard” project was developed to address the need for cybersecurity awareness through a phishing simulation and training platform designed to educate users while maintaining strong ethical and privacy standards. Throughout Project 1, the team focused on planning, governance, technical design, and implementation readiness rather than software development. Using Agile methodologies, the team successfully adapted to changing requirements, refined project scope, and created a comprehensive collection of artifacts that support future implementation activities in Project 2.</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This handoff document summarizes the project, provides a complete inventory of deliverables, explains the value delivered to the client, and outlines the strategy for transitioning the project into the next phase.</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2026-09-15T00:40:58.543Z</dcterms:created>
  <dcterms:modified xsi:type="dcterms:W3CDTF">2026-09-15T00:40:58.551Z</dcterms:modified>
</cp:coreProperties>
</file>

<file path=docProps/custom.xml><?xml version="1.0" encoding="utf-8"?>
<Properties xmlns="http://schemas.openxmlformats.org/officeDocument/2006/custom-properties" xmlns:vt="http://schemas.openxmlformats.org/officeDocument/2006/docPropsVTypes"/>
</file>