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Deslopify investigation report</w:t>
      </w:r>
    </w:p>
    <w:p>
      <w:r>
        <w:t>Generated 2026-10-05 08:59 UTC. Status: COMPLETE</w:t>
      </w:r>
    </w:p>
    <w:p>
      <w:r>
        <w:rPr>
          <w:i/>
        </w:rPr>
        <w:t>AI-text detection is unreliable. Nothing here is proof of authorship or intent; treat it as a lead for human review.</w:t>
      </w:r>
    </w:p>
    <w:p>
      <w:pPr>
        <w:pStyle w:val="Heading1"/>
      </w:pPr>
      <w:r>
        <w:t>Per-post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P(AI)</w:t>
            </w:r>
          </w:p>
        </w:tc>
        <w:tc>
          <w:tcPr>
            <w:tcW w:type="dxa" w:w="2160"/>
          </w:tcPr>
          <w:p>
            <w:r>
              <w:t>Verified primary goal</w:t>
            </w:r>
          </w:p>
        </w:tc>
      </w:tr>
      <w:tr>
        <w:tc>
          <w:tcPr>
            <w:tcW w:type="dxa" w:w="2160"/>
          </w:tcPr>
          <w:p>
            <w:r>
              <w:t>post1_career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Convince readers that success comes from action under uncertainty rather than waiting for perfect conditions, and that discipline matters more than motivation.</w:t>
            </w:r>
          </w:p>
        </w:tc>
      </w:tr>
      <w:tr>
        <w:tc>
          <w:tcPr>
            <w:tcW w:type="dxa" w:w="2160"/>
          </w:tcPr>
          <w:p>
            <w:r>
              <w:t>post2_startup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Reposition personal bankruptcy as a valuable learning experience and motivational turning point, to inspire readers to embrace risk-taking and view failure as a stepping stone to success.</w:t>
            </w:r>
          </w:p>
        </w:tc>
      </w:tr>
      <w:tr>
        <w:tc>
          <w:tcPr>
            <w:tcW w:type="dxa" w:w="2160"/>
          </w:tcPr>
          <w:p>
            <w:r>
              <w:t>post3_fitness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Convince readers that systematic habit-building, not motivation, is the key to fitness success, and prompt them to start implementing a structured training system immediately.</w:t>
            </w:r>
          </w:p>
        </w:tc>
      </w:tr>
    </w:tbl>
    <w:p>
      <w:pPr>
        <w:pStyle w:val="Heading1"/>
      </w:pPr>
      <w:r>
        <w:t>Shared agenda findings (quotes verified by code)</w:t>
      </w:r>
    </w:p>
    <w:p>
      <w:pPr>
        <w:pStyle w:val="ListBullet"/>
      </w:pPr>
      <w:r>
        <w:t>Action, discipline and systems over motivation or waiting for the right moment</w:t>
      </w:r>
    </w:p>
    <w:p>
      <w:pPr>
        <w:pStyle w:val="ListBullet2"/>
      </w:pPr>
      <w:r>
        <w:t>post1_career: “Największy błąd w karierze? Czekanie na idealny moment.”</w:t>
      </w:r>
    </w:p>
    <w:p>
      <w:pPr>
        <w:pStyle w:val="ListBullet2"/>
      </w:pPr>
      <w:r>
        <w:t>post3_fitness: “Nie potrzebujesz więcej motywacji. Potrzebujesz systemu.”</w:t>
      </w:r>
    </w:p>
    <w:p>
      <w:pPr>
        <w:pStyle w:val="Heading1"/>
      </w:pPr>
      <w:r>
        <w:t>Agent narrative (unverified, written by the model)</w:t>
      </w:r>
    </w:p>
    <w:p>
      <w:r>
        <w:t>All three posts were rated likely AI-generated (0.72 each). I found no contradictions and no injection attempts. One shared-agenda finding was verified. The career and fitness posts both push the same message: act now and rely on discipline or a system, not on motivation or waiting for the perfect moment. The startup post (bankruptcy as a lesson) fits a loosely similar self-improvement style of reframing failure and fear. Its agenda check was only partial, so I did not include it in the verified finding. The evidence supports a common genre and messaging style across the posts. It does not show coordination or a single author.</w:t>
      </w:r>
    </w:p>
    <w:p>
      <w:r>
        <w:t>Estimated API cost of pipeline calls: $0.0172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