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7999" w14:textId="77777777" w:rsidR="00A34E88" w:rsidRPr="00924C4C" w:rsidRDefault="00A34E88" w:rsidP="00A34E88">
      <w:pPr>
        <w:shd w:val="clear" w:color="auto" w:fill="FFFFFF"/>
        <w:spacing w:after="120" w:line="240" w:lineRule="auto"/>
        <w:outlineLvl w:val="1"/>
        <w:rPr>
          <w:rFonts w:ascii="Open Sans" w:eastAsia="Times New Roman" w:hAnsi="Open Sans" w:cs="Open Sans"/>
          <w:b/>
          <w:bCs/>
          <w:color w:val="BA3925"/>
          <w:spacing w:val="-2"/>
          <w:sz w:val="96"/>
          <w:szCs w:val="96"/>
          <w:lang w:eastAsia="en-PK"/>
        </w:rPr>
      </w:pPr>
      <w:r w:rsidRPr="00924C4C">
        <w:rPr>
          <w:rFonts w:ascii="Open Sans" w:eastAsia="Times New Roman" w:hAnsi="Open Sans" w:cs="Open Sans"/>
          <w:b/>
          <w:bCs/>
          <w:color w:val="BA3925"/>
          <w:spacing w:val="-2"/>
          <w:sz w:val="96"/>
          <w:szCs w:val="96"/>
          <w:lang w:eastAsia="en-PK"/>
        </w:rPr>
        <w:fldChar w:fldCharType="begin"/>
      </w:r>
      <w:r w:rsidRPr="00924C4C">
        <w:rPr>
          <w:rFonts w:ascii="Open Sans" w:eastAsia="Times New Roman" w:hAnsi="Open Sans" w:cs="Open Sans"/>
          <w:b/>
          <w:bCs/>
          <w:color w:val="BA3925"/>
          <w:spacing w:val="-2"/>
          <w:sz w:val="96"/>
          <w:szCs w:val="96"/>
          <w:lang w:eastAsia="en-PK"/>
        </w:rPr>
        <w:instrText xml:space="preserve"> HYPERLINK "https://www.vogella.com/tutorials/AndroidBroadcastReceiver/article.html" \l "broadcast-receiver" </w:instrText>
      </w:r>
      <w:r w:rsidRPr="00924C4C">
        <w:rPr>
          <w:rFonts w:ascii="Open Sans" w:eastAsia="Times New Roman" w:hAnsi="Open Sans" w:cs="Open Sans"/>
          <w:b/>
          <w:bCs/>
          <w:color w:val="BA3925"/>
          <w:spacing w:val="-2"/>
          <w:sz w:val="96"/>
          <w:szCs w:val="96"/>
          <w:lang w:eastAsia="en-PK"/>
        </w:rPr>
        <w:fldChar w:fldCharType="separate"/>
      </w:r>
      <w:r w:rsidRPr="00924C4C">
        <w:rPr>
          <w:rFonts w:ascii="Open Sans" w:eastAsia="Times New Roman" w:hAnsi="Open Sans" w:cs="Open Sans"/>
          <w:b/>
          <w:bCs/>
          <w:color w:val="4A4A4A"/>
          <w:spacing w:val="-2"/>
          <w:sz w:val="96"/>
          <w:szCs w:val="96"/>
          <w:lang w:eastAsia="en-PK"/>
        </w:rPr>
        <w:t>1. Broadcast receiver</w:t>
      </w:r>
      <w:r w:rsidRPr="00924C4C">
        <w:rPr>
          <w:rFonts w:ascii="Open Sans" w:eastAsia="Times New Roman" w:hAnsi="Open Sans" w:cs="Open Sans"/>
          <w:b/>
          <w:bCs/>
          <w:color w:val="BA3925"/>
          <w:spacing w:val="-2"/>
          <w:sz w:val="96"/>
          <w:szCs w:val="96"/>
          <w:lang w:eastAsia="en-PK"/>
        </w:rPr>
        <w:fldChar w:fldCharType="end"/>
      </w:r>
    </w:p>
    <w:p w14:paraId="2931C856" w14:textId="77777777" w:rsidR="00A34E88" w:rsidRPr="00924C4C" w:rsidRDefault="003B602A" w:rsidP="00A34E88">
      <w:pPr>
        <w:shd w:val="clear" w:color="auto" w:fill="FFFFFF"/>
        <w:spacing w:after="120" w:line="240" w:lineRule="auto"/>
        <w:outlineLvl w:val="2"/>
        <w:rPr>
          <w:rFonts w:ascii="Open Sans" w:eastAsia="Times New Roman" w:hAnsi="Open Sans" w:cs="Open Sans"/>
          <w:b/>
          <w:bCs/>
          <w:color w:val="BA3925"/>
          <w:sz w:val="52"/>
          <w:szCs w:val="52"/>
          <w:lang w:eastAsia="en-PK"/>
        </w:rPr>
      </w:pPr>
      <w:hyperlink r:id="rId4" w:anchor="definition" w:history="1">
        <w:r w:rsidR="00A34E88" w:rsidRPr="00924C4C">
          <w:rPr>
            <w:rFonts w:ascii="Open Sans" w:eastAsia="Times New Roman" w:hAnsi="Open Sans" w:cs="Open Sans"/>
            <w:b/>
            <w:bCs/>
            <w:color w:val="4A4A4A"/>
            <w:sz w:val="52"/>
            <w:szCs w:val="52"/>
            <w:lang w:eastAsia="en-PK"/>
          </w:rPr>
          <w:t>1.1. Definition</w:t>
        </w:r>
      </w:hyperlink>
    </w:p>
    <w:p w14:paraId="75DF5857" w14:textId="77777777" w:rsidR="00A34E88" w:rsidRPr="00924C4C" w:rsidRDefault="00A34E88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</w:pPr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A </w:t>
      </w:r>
      <w:r w:rsidRPr="00924C4C">
        <w:rPr>
          <w:rFonts w:ascii="inherit" w:eastAsia="Times New Roman" w:hAnsi="inherit" w:cs="Arial"/>
          <w:i/>
          <w:iCs/>
          <w:color w:val="4A4A4A"/>
          <w:spacing w:val="-1"/>
          <w:sz w:val="30"/>
          <w:szCs w:val="36"/>
          <w:lang w:eastAsia="en-PK"/>
        </w:rPr>
        <w:t>broadcast receiver</w:t>
      </w:r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 (</w:t>
      </w:r>
      <w:r w:rsidRPr="00924C4C">
        <w:rPr>
          <w:rFonts w:ascii="inherit" w:eastAsia="Times New Roman" w:hAnsi="inherit" w:cs="Arial"/>
          <w:i/>
          <w:iCs/>
          <w:color w:val="4A4A4A"/>
          <w:spacing w:val="-1"/>
          <w:sz w:val="30"/>
          <w:szCs w:val="36"/>
          <w:lang w:eastAsia="en-PK"/>
        </w:rPr>
        <w:t>receiver</w:t>
      </w:r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) is an Android component which allows you to register for system or application events. All registered receivers for an event are notified by the Android runtime once this event happens.</w:t>
      </w:r>
    </w:p>
    <w:p w14:paraId="144CFE4A" w14:textId="77777777" w:rsidR="00A34E88" w:rsidRPr="00924C4C" w:rsidRDefault="00A34E88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</w:pPr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For example, applications can register for the </w:t>
      </w:r>
      <w:r w:rsidRPr="00924C4C">
        <w:rPr>
          <w:rFonts w:ascii="Courier New" w:eastAsia="Times New Roman" w:hAnsi="Courier New" w:cs="Courier New"/>
          <w:color w:val="4A4A4A"/>
          <w:sz w:val="32"/>
          <w:szCs w:val="32"/>
          <w:shd w:val="clear" w:color="auto" w:fill="E8EAED"/>
          <w:lang w:eastAsia="en-PK"/>
        </w:rPr>
        <w:t>ACTION_BOOT_COMPLETED</w:t>
      </w:r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 system event which is fired once the Android system has completed the boot process.</w:t>
      </w:r>
    </w:p>
    <w:p w14:paraId="68C419F2" w14:textId="77777777" w:rsidR="00A34E88" w:rsidRPr="00924C4C" w:rsidRDefault="003B602A" w:rsidP="00A34E88">
      <w:pPr>
        <w:shd w:val="clear" w:color="auto" w:fill="FFFFFF"/>
        <w:spacing w:after="120" w:line="240" w:lineRule="auto"/>
        <w:outlineLvl w:val="2"/>
        <w:rPr>
          <w:rFonts w:ascii="Open Sans" w:eastAsia="Times New Roman" w:hAnsi="Open Sans" w:cs="Open Sans"/>
          <w:b/>
          <w:bCs/>
          <w:color w:val="BA3925"/>
          <w:sz w:val="52"/>
          <w:szCs w:val="52"/>
          <w:lang w:eastAsia="en-PK"/>
        </w:rPr>
      </w:pPr>
      <w:hyperlink r:id="rId5" w:anchor="implementation" w:history="1">
        <w:r w:rsidR="00A34E88" w:rsidRPr="00924C4C">
          <w:rPr>
            <w:rFonts w:ascii="Open Sans" w:eastAsia="Times New Roman" w:hAnsi="Open Sans" w:cs="Open Sans"/>
            <w:b/>
            <w:bCs/>
            <w:color w:val="4A4A4A"/>
            <w:sz w:val="52"/>
            <w:szCs w:val="52"/>
            <w:lang w:eastAsia="en-PK"/>
          </w:rPr>
          <w:t>1.2. Implementation</w:t>
        </w:r>
      </w:hyperlink>
    </w:p>
    <w:p w14:paraId="46245A8A" w14:textId="77777777" w:rsidR="00A34E88" w:rsidRPr="00924C4C" w:rsidRDefault="00A34E88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</w:pPr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A receiver can be registered via the </w:t>
      </w:r>
      <w:r w:rsidRPr="00924C4C">
        <w:rPr>
          <w:rFonts w:ascii="inherit" w:eastAsia="Times New Roman" w:hAnsi="inherit" w:cs="Arial"/>
          <w:i/>
          <w:iCs/>
          <w:color w:val="4A4A4A"/>
          <w:spacing w:val="-1"/>
          <w:sz w:val="30"/>
          <w:szCs w:val="36"/>
          <w:lang w:eastAsia="en-PK"/>
        </w:rPr>
        <w:t>AndroidManifest.xml</w:t>
      </w:r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 file.</w:t>
      </w:r>
    </w:p>
    <w:p w14:paraId="7BB2431C" w14:textId="77777777" w:rsidR="00A34E88" w:rsidRPr="00924C4C" w:rsidRDefault="00A34E88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</w:pPr>
      <w:proofErr w:type="gramStart"/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Alternatively</w:t>
      </w:r>
      <w:proofErr w:type="gramEnd"/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 xml:space="preserve"> to this static registration, you can also register a receiver dynamically via the </w:t>
      </w:r>
      <w:proofErr w:type="spellStart"/>
      <w:r w:rsidRPr="00924C4C">
        <w:rPr>
          <w:rFonts w:ascii="Courier New" w:eastAsia="Times New Roman" w:hAnsi="Courier New" w:cs="Courier New"/>
          <w:color w:val="4A4A4A"/>
          <w:sz w:val="32"/>
          <w:szCs w:val="32"/>
          <w:shd w:val="clear" w:color="auto" w:fill="E8EAED"/>
          <w:lang w:eastAsia="en-PK"/>
        </w:rPr>
        <w:t>Context.registerReceiver</w:t>
      </w:r>
      <w:proofErr w:type="spellEnd"/>
      <w:r w:rsidRPr="00924C4C">
        <w:rPr>
          <w:rFonts w:ascii="Courier New" w:eastAsia="Times New Roman" w:hAnsi="Courier New" w:cs="Courier New"/>
          <w:color w:val="4A4A4A"/>
          <w:sz w:val="32"/>
          <w:szCs w:val="32"/>
          <w:shd w:val="clear" w:color="auto" w:fill="E8EAED"/>
          <w:lang w:eastAsia="en-PK"/>
        </w:rPr>
        <w:t>()</w:t>
      </w:r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 method.</w:t>
      </w:r>
    </w:p>
    <w:p w14:paraId="00C5875B" w14:textId="77777777" w:rsidR="00A34E88" w:rsidRPr="00924C4C" w:rsidRDefault="00A34E88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</w:pPr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The implementing class for a receiver extends the </w:t>
      </w:r>
      <w:proofErr w:type="spellStart"/>
      <w:r w:rsidRPr="00924C4C">
        <w:rPr>
          <w:rFonts w:ascii="Courier New" w:eastAsia="Times New Roman" w:hAnsi="Courier New" w:cs="Courier New"/>
          <w:color w:val="4A4A4A"/>
          <w:sz w:val="32"/>
          <w:szCs w:val="32"/>
          <w:shd w:val="clear" w:color="auto" w:fill="E8EAED"/>
          <w:lang w:eastAsia="en-PK"/>
        </w:rPr>
        <w:t>BroadcastReceiver</w:t>
      </w:r>
      <w:proofErr w:type="spellEnd"/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 class.</w:t>
      </w:r>
    </w:p>
    <w:p w14:paraId="34E65D0A" w14:textId="77777777" w:rsidR="00A34E88" w:rsidRPr="00924C4C" w:rsidRDefault="00A34E88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</w:pPr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If the event for which the broadcast receiver has registered happens, the </w:t>
      </w:r>
      <w:proofErr w:type="spellStart"/>
      <w:proofErr w:type="gramStart"/>
      <w:r w:rsidRPr="00924C4C">
        <w:rPr>
          <w:rFonts w:ascii="Courier New" w:eastAsia="Times New Roman" w:hAnsi="Courier New" w:cs="Courier New"/>
          <w:color w:val="4A4A4A"/>
          <w:sz w:val="32"/>
          <w:szCs w:val="32"/>
          <w:shd w:val="clear" w:color="auto" w:fill="E8EAED"/>
          <w:lang w:eastAsia="en-PK"/>
        </w:rPr>
        <w:t>onReceive</w:t>
      </w:r>
      <w:proofErr w:type="spellEnd"/>
      <w:r w:rsidRPr="00924C4C">
        <w:rPr>
          <w:rFonts w:ascii="Courier New" w:eastAsia="Times New Roman" w:hAnsi="Courier New" w:cs="Courier New"/>
          <w:color w:val="4A4A4A"/>
          <w:sz w:val="32"/>
          <w:szCs w:val="32"/>
          <w:shd w:val="clear" w:color="auto" w:fill="E8EAED"/>
          <w:lang w:eastAsia="en-PK"/>
        </w:rPr>
        <w:t>(</w:t>
      </w:r>
      <w:proofErr w:type="gramEnd"/>
      <w:r w:rsidRPr="00924C4C">
        <w:rPr>
          <w:rFonts w:ascii="Courier New" w:eastAsia="Times New Roman" w:hAnsi="Courier New" w:cs="Courier New"/>
          <w:color w:val="4A4A4A"/>
          <w:sz w:val="32"/>
          <w:szCs w:val="32"/>
          <w:shd w:val="clear" w:color="auto" w:fill="E8EAED"/>
          <w:lang w:eastAsia="en-PK"/>
        </w:rPr>
        <w:t>)</w:t>
      </w:r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 method of the receiver is called by the Android system.</w:t>
      </w:r>
    </w:p>
    <w:p w14:paraId="048C1E35" w14:textId="77777777" w:rsidR="00A34E88" w:rsidRPr="00924C4C" w:rsidRDefault="003B602A" w:rsidP="00A34E88">
      <w:pPr>
        <w:shd w:val="clear" w:color="auto" w:fill="FFFFFF"/>
        <w:spacing w:after="120" w:line="240" w:lineRule="auto"/>
        <w:outlineLvl w:val="2"/>
        <w:rPr>
          <w:rFonts w:ascii="Open Sans" w:eastAsia="Times New Roman" w:hAnsi="Open Sans" w:cs="Open Sans"/>
          <w:b/>
          <w:bCs/>
          <w:color w:val="BA3925"/>
          <w:sz w:val="52"/>
          <w:szCs w:val="52"/>
          <w:lang w:eastAsia="en-PK"/>
        </w:rPr>
      </w:pPr>
      <w:hyperlink r:id="rId6" w:anchor="life-cycle-of-a-broadcast-receiver" w:history="1">
        <w:r w:rsidR="00A34E88" w:rsidRPr="00924C4C">
          <w:rPr>
            <w:rFonts w:ascii="Open Sans" w:eastAsia="Times New Roman" w:hAnsi="Open Sans" w:cs="Open Sans"/>
            <w:b/>
            <w:bCs/>
            <w:color w:val="4A4A4A"/>
            <w:sz w:val="52"/>
            <w:szCs w:val="52"/>
            <w:lang w:eastAsia="en-PK"/>
          </w:rPr>
          <w:t>1.3. Life cycle of a broadcast receiver</w:t>
        </w:r>
      </w:hyperlink>
    </w:p>
    <w:p w14:paraId="0E6F8081" w14:textId="0EFE1359" w:rsidR="00A34E88" w:rsidRPr="00924C4C" w:rsidRDefault="00A34E88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</w:pPr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After the </w:t>
      </w:r>
      <w:proofErr w:type="spellStart"/>
      <w:proofErr w:type="gramStart"/>
      <w:r w:rsidRPr="00924C4C">
        <w:rPr>
          <w:rFonts w:ascii="Courier New" w:eastAsia="Times New Roman" w:hAnsi="Courier New" w:cs="Courier New"/>
          <w:color w:val="4A4A4A"/>
          <w:sz w:val="32"/>
          <w:szCs w:val="32"/>
          <w:shd w:val="clear" w:color="auto" w:fill="E8EAED"/>
          <w:lang w:eastAsia="en-PK"/>
        </w:rPr>
        <w:t>onReceive</w:t>
      </w:r>
      <w:proofErr w:type="spellEnd"/>
      <w:r w:rsidRPr="00924C4C">
        <w:rPr>
          <w:rFonts w:ascii="Courier New" w:eastAsia="Times New Roman" w:hAnsi="Courier New" w:cs="Courier New"/>
          <w:color w:val="4A4A4A"/>
          <w:sz w:val="32"/>
          <w:szCs w:val="32"/>
          <w:shd w:val="clear" w:color="auto" w:fill="E8EAED"/>
          <w:lang w:eastAsia="en-PK"/>
        </w:rPr>
        <w:t>(</w:t>
      </w:r>
      <w:proofErr w:type="gramEnd"/>
      <w:r w:rsidRPr="00924C4C">
        <w:rPr>
          <w:rFonts w:ascii="Courier New" w:eastAsia="Times New Roman" w:hAnsi="Courier New" w:cs="Courier New"/>
          <w:color w:val="4A4A4A"/>
          <w:sz w:val="32"/>
          <w:szCs w:val="32"/>
          <w:shd w:val="clear" w:color="auto" w:fill="E8EAED"/>
          <w:lang w:eastAsia="en-PK"/>
        </w:rPr>
        <w:t>)</w:t>
      </w:r>
      <w:r w:rsidRPr="00924C4C"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  <w:t> of the receiver class has finished, the Android system is allowed to recycle the receiver.</w:t>
      </w:r>
    </w:p>
    <w:p w14:paraId="4439087C" w14:textId="5B075E01" w:rsidR="00781BF0" w:rsidRPr="00924C4C" w:rsidRDefault="00781BF0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</w:pPr>
    </w:p>
    <w:p w14:paraId="44AE27DA" w14:textId="0D73DA25" w:rsidR="00781BF0" w:rsidRPr="00924C4C" w:rsidRDefault="00781BF0" w:rsidP="00A34E8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24C4C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On Android 8.0 or later, the receiver must be registered in code using the </w:t>
      </w:r>
      <w:proofErr w:type="spellStart"/>
      <w:proofErr w:type="gramStart"/>
      <w:r w:rsidRPr="00924C4C">
        <w:rPr>
          <w:rStyle w:val="HTMLCode"/>
          <w:rFonts w:ascii="Consolas" w:eastAsiaTheme="minorHAnsi" w:hAnsi="Consolas"/>
          <w:color w:val="E83E8C"/>
          <w:sz w:val="28"/>
          <w:szCs w:val="28"/>
          <w:shd w:val="clear" w:color="auto" w:fill="FFFFFF"/>
        </w:rPr>
        <w:t>registerReceiver</w:t>
      </w:r>
      <w:proofErr w:type="spellEnd"/>
      <w:r w:rsidRPr="00924C4C">
        <w:rPr>
          <w:rStyle w:val="HTMLCode"/>
          <w:rFonts w:ascii="Consolas" w:eastAsiaTheme="minorHAnsi" w:hAnsi="Consolas"/>
          <w:color w:val="E83E8C"/>
          <w:sz w:val="28"/>
          <w:szCs w:val="28"/>
          <w:shd w:val="clear" w:color="auto" w:fill="FFFFFF"/>
        </w:rPr>
        <w:t>(</w:t>
      </w:r>
      <w:proofErr w:type="gramEnd"/>
      <w:r w:rsidRPr="00924C4C">
        <w:rPr>
          <w:rStyle w:val="HTMLCode"/>
          <w:rFonts w:ascii="Consolas" w:eastAsiaTheme="minorHAnsi" w:hAnsi="Consolas"/>
          <w:color w:val="E83E8C"/>
          <w:sz w:val="28"/>
          <w:szCs w:val="28"/>
          <w:shd w:val="clear" w:color="auto" w:fill="FFFFFF"/>
        </w:rPr>
        <w:t>)</w:t>
      </w:r>
      <w:r w:rsidRPr="00924C4C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 method of the </w:t>
      </w:r>
      <w:r w:rsidRPr="00924C4C">
        <w:rPr>
          <w:rStyle w:val="HTMLCode"/>
          <w:rFonts w:ascii="Consolas" w:eastAsiaTheme="minorHAnsi" w:hAnsi="Consolas"/>
          <w:color w:val="E83E8C"/>
          <w:sz w:val="28"/>
          <w:szCs w:val="28"/>
          <w:shd w:val="clear" w:color="auto" w:fill="FFFFFF"/>
        </w:rPr>
        <w:t>Activity</w:t>
      </w:r>
      <w:r w:rsidRPr="00924C4C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 class together with an appropriately configured </w:t>
      </w:r>
      <w:proofErr w:type="spellStart"/>
      <w:r w:rsidRPr="00924C4C">
        <w:rPr>
          <w:rStyle w:val="HTMLCode"/>
          <w:rFonts w:ascii="Consolas" w:eastAsiaTheme="minorHAnsi" w:hAnsi="Consolas"/>
          <w:color w:val="E83E8C"/>
          <w:sz w:val="28"/>
          <w:szCs w:val="28"/>
          <w:shd w:val="clear" w:color="auto" w:fill="FFFFFF"/>
        </w:rPr>
        <w:t>IntentFilter</w:t>
      </w:r>
      <w:proofErr w:type="spellEnd"/>
      <w:r w:rsidRPr="00924C4C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 object:</w:t>
      </w:r>
    </w:p>
    <w:p w14:paraId="30847078" w14:textId="63DB79D1" w:rsidR="00B71D72" w:rsidRPr="00924C4C" w:rsidRDefault="00B71D72" w:rsidP="00A34E8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</w:p>
    <w:p w14:paraId="77709903" w14:textId="77777777" w:rsidR="00B71D72" w:rsidRPr="00B71D72" w:rsidRDefault="00B71D72" w:rsidP="00B71D72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</w:pPr>
      <w:r w:rsidRPr="00B71D72">
        <w:rPr>
          <w:rFonts w:ascii="inherit" w:eastAsia="Times New Roman" w:hAnsi="inherit" w:cs="Arial"/>
          <w:color w:val="4A4A4A"/>
          <w:spacing w:val="-1"/>
          <w:sz w:val="30"/>
          <w:szCs w:val="36"/>
          <w:lang w:val="en-US" w:eastAsia="en-PK"/>
        </w:rPr>
        <w:t xml:space="preserve">A </w:t>
      </w:r>
      <w:hyperlink r:id="rId7" w:history="1">
        <w:r w:rsidRPr="00B71D72">
          <w:rPr>
            <w:rStyle w:val="Hyperlink"/>
            <w:rFonts w:ascii="inherit" w:eastAsia="Times New Roman" w:hAnsi="inherit" w:cs="Arial"/>
            <w:spacing w:val="-1"/>
            <w:sz w:val="30"/>
            <w:szCs w:val="36"/>
            <w:lang w:val="en-US" w:eastAsia="en-PK"/>
          </w:rPr>
          <w:t>Service</w:t>
        </w:r>
      </w:hyperlink>
      <w:r w:rsidRPr="00B71D72">
        <w:rPr>
          <w:rFonts w:ascii="inherit" w:eastAsia="Times New Roman" w:hAnsi="inherit" w:cs="Arial"/>
          <w:color w:val="4A4A4A"/>
          <w:spacing w:val="-1"/>
          <w:sz w:val="30"/>
          <w:szCs w:val="36"/>
          <w:lang w:val="en-US" w:eastAsia="en-PK"/>
        </w:rPr>
        <w:t xml:space="preserve"> is an application component that can perform long-running operations in the background and does not provide a user interface.</w:t>
      </w:r>
    </w:p>
    <w:p w14:paraId="75DD390A" w14:textId="77777777" w:rsidR="00B71D72" w:rsidRPr="00924C4C" w:rsidRDefault="00B71D72" w:rsidP="00A34E8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30"/>
          <w:szCs w:val="36"/>
          <w:lang w:eastAsia="en-PK"/>
        </w:rPr>
      </w:pPr>
    </w:p>
    <w:p w14:paraId="08B6E576" w14:textId="77777777" w:rsidR="00C51C6C" w:rsidRPr="00924C4C" w:rsidRDefault="00C51C6C">
      <w:pPr>
        <w:rPr>
          <w:sz w:val="32"/>
          <w:szCs w:val="32"/>
        </w:rPr>
      </w:pPr>
    </w:p>
    <w:sectPr w:rsidR="00C51C6C" w:rsidRPr="0092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22"/>
    <w:rsid w:val="00106FCC"/>
    <w:rsid w:val="003B602A"/>
    <w:rsid w:val="004A6399"/>
    <w:rsid w:val="00552614"/>
    <w:rsid w:val="00781BF0"/>
    <w:rsid w:val="008C3422"/>
    <w:rsid w:val="00924C4C"/>
    <w:rsid w:val="00A34E88"/>
    <w:rsid w:val="00B71D72"/>
    <w:rsid w:val="00BE572F"/>
    <w:rsid w:val="00C331A5"/>
    <w:rsid w:val="00C5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6232"/>
  <w15:chartTrackingRefBased/>
  <w15:docId w15:val="{3EBC7AF7-1F56-4DF2-9997-0CFB07D2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4E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A34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E88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A34E8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Hyperlink">
    <w:name w:val="Hyperlink"/>
    <w:basedOn w:val="DefaultParagraphFont"/>
    <w:uiPriority w:val="99"/>
    <w:unhideWhenUsed/>
    <w:rsid w:val="00A34E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Emphasis">
    <w:name w:val="Emphasis"/>
    <w:basedOn w:val="DefaultParagraphFont"/>
    <w:uiPriority w:val="20"/>
    <w:qFormat/>
    <w:rsid w:val="00A34E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4E8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71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reference/android/app/Servi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gella.com/tutorials/AndroidBroadcastReceiver/article.html" TargetMode="External"/><Relationship Id="rId5" Type="http://schemas.openxmlformats.org/officeDocument/2006/relationships/hyperlink" Target="https://www.vogella.com/tutorials/AndroidBroadcastReceiver/article.html" TargetMode="External"/><Relationship Id="rId4" Type="http://schemas.openxmlformats.org/officeDocument/2006/relationships/hyperlink" Target="https://www.vogella.com/tutorials/AndroidBroadcastReceiver/articl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Mr.Muhammad Kamran</dc:creator>
  <cp:keywords/>
  <dc:description/>
  <cp:lastModifiedBy>Mr.Muhammad Kamran</cp:lastModifiedBy>
  <cp:revision>6</cp:revision>
  <dcterms:created xsi:type="dcterms:W3CDTF">2021-11-29T01:24:00Z</dcterms:created>
  <dcterms:modified xsi:type="dcterms:W3CDTF">2021-11-29T07:49:00Z</dcterms:modified>
</cp:coreProperties>
</file>