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Study: Optimizing Electrode Length</w:t>
      </w:r>
    </w:p>
    <w:p>
      <w:r>
        <w:t>Kamla Electrodes identified inefficiencies in the usage of standard 4.00 x 450 mm electrodes during cylinder fabrication.</w:t>
      </w:r>
    </w:p>
    <w:p>
      <w:r>
        <w:t>A new optimized size, 4.00 x 350 mm, was introduced to reduce wastage and improve efficiency.</w:t>
      </w:r>
    </w:p>
    <w:p>
      <w:r>
        <w:t>This innovation led to reduced costs, improved productivity, and became widely adopted across the industry.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