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80" w:after="0"/>
        <w:ind w:left="480" w:right="148" w:hanging="360"/>
        <w:jc w:val="both"/>
        <w:rPr>
          <w:b/>
          <w:sz w:val="22"/>
        </w:rPr>
      </w:pPr>
      <w:r>
        <w:rPr>
          <w:b/>
          <w:sz w:val="22"/>
        </w:rPr>
        <w:t>Which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variables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contribute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towards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probability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getting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converted?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8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Ans.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These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are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top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variables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contribute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towards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result:</w:t>
      </w:r>
    </w:p>
    <w:p>
      <w:pPr>
        <w:pStyle w:val="BodyText"/>
        <w:spacing w:before="1"/>
        <w:rPr>
          <w:rFonts w:ascii="Arial MT"/>
          <w:b w:val="0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1" w:after="0"/>
        <w:ind w:left="1200" w:right="0" w:hanging="36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TotalVisits.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38" w:after="0"/>
        <w:ind w:left="1200" w:right="0" w:hanging="36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Total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z w:val="22"/>
        </w:rPr>
        <w:t>Time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Spent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Website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38" w:after="0"/>
        <w:ind w:left="1200" w:right="0" w:hanging="36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Lead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Source_Olark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Chat</w:t>
      </w: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spacing w:before="3"/>
        <w:rPr>
          <w:rFonts w:ascii="Arial MT"/>
          <w:b w:val="0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1" w:after="0"/>
        <w:ind w:left="480" w:right="114" w:hanging="360"/>
        <w:jc w:val="both"/>
        <w:rPr>
          <w:b/>
          <w:sz w:val="22"/>
        </w:rPr>
      </w:pPr>
      <w:r>
        <w:rPr>
          <w:b/>
          <w:sz w:val="22"/>
        </w:rPr>
        <w:t>What are the top 3 categorical/dummy variables in the model which should be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focused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increase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probability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lead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conversion?</w:t>
      </w:r>
    </w:p>
    <w:p>
      <w:pPr>
        <w:pStyle w:val="BodyText"/>
        <w:spacing w:before="9"/>
        <w:rPr>
          <w:sz w:val="20"/>
        </w:rPr>
      </w:pPr>
    </w:p>
    <w:p>
      <w:pPr>
        <w:spacing w:line="504" w:lineRule="auto" w:before="1"/>
        <w:ind w:left="480" w:right="1206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Ans.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Top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3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Categorical/Dummy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variables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increase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probability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are: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1.Lead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Source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elements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google</w:t>
      </w:r>
    </w:p>
    <w:p>
      <w:pPr>
        <w:spacing w:line="504" w:lineRule="auto" w:before="0"/>
        <w:ind w:left="480" w:right="3731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2.Lead Source with elements direct traffic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3.Lead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Source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elements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organic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search</w:t>
      </w: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0" w:after="0"/>
        <w:ind w:left="480" w:right="112" w:hanging="360"/>
        <w:jc w:val="both"/>
        <w:rPr>
          <w:b/>
          <w:sz w:val="22"/>
        </w:rPr>
      </w:pPr>
      <w:r>
        <w:rPr>
          <w:b/>
          <w:sz w:val="22"/>
        </w:rPr>
        <w:t>X Education has a period of 2 months every year during which they hire some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interns.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team,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particular,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has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around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interns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allotted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them.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 during this phase, they wish to make the lead conversion more aggressive.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they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want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almost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potential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leads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(i.e.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who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been predicted as 1 by the model) to be converted and hence, want to make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phone calls to as much of such people as possible. Suggest a good strategy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should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employ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stage.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6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Ans.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Phone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calls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must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done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people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if:</w:t>
      </w:r>
    </w:p>
    <w:p>
      <w:pPr>
        <w:pStyle w:val="BodyText"/>
        <w:spacing w:before="2"/>
        <w:rPr>
          <w:rFonts w:ascii="Arial MT"/>
          <w:b w:val="0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0" w:after="0"/>
        <w:ind w:left="480" w:right="119" w:hanging="36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They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spend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lot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time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website</w:t>
      </w:r>
      <w:r>
        <w:rPr>
          <w:rFonts w:ascii="Arial MT"/>
          <w:spacing w:val="11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this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can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done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making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website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interesting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thus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bringing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them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back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site.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0" w:after="0"/>
        <w:ind w:left="480" w:right="0" w:hanging="36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They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are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seen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coming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back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website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repeatedly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38" w:after="0"/>
        <w:ind w:left="480" w:right="0" w:hanging="36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Their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last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activity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through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SMS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through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Olark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chat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conversation</w:t>
      </w: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spacing w:before="4"/>
        <w:rPr>
          <w:rFonts w:ascii="Arial MT"/>
          <w:b w:val="0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0" w:after="0"/>
        <w:ind w:left="480" w:right="116" w:hanging="360"/>
        <w:jc w:val="both"/>
        <w:rPr>
          <w:b/>
          <w:sz w:val="22"/>
        </w:rPr>
      </w:pPr>
      <w:r>
        <w:rPr>
          <w:b/>
          <w:sz w:val="22"/>
        </w:rPr>
        <w:t>Similarly, at times, the company reaches its target for a quarter before 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deadline.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During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time,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company</w:t>
      </w:r>
      <w:r>
        <w:rPr>
          <w:b/>
          <w:spacing w:val="61"/>
          <w:sz w:val="22"/>
        </w:rPr>
        <w:t> </w:t>
      </w:r>
      <w:r>
        <w:rPr>
          <w:b/>
          <w:sz w:val="22"/>
        </w:rPr>
        <w:t>wants the sales team to focus 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some new work as well. So during this time, the company’s aim is to not make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phone calls unless it’s extremely necessary, i.e. they want to minimize the rate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useless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phone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calls.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Suggest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strategy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should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employ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stage.</w:t>
      </w:r>
    </w:p>
    <w:p>
      <w:pPr>
        <w:pStyle w:val="BodyText"/>
        <w:spacing w:before="10"/>
        <w:rPr>
          <w:sz w:val="20"/>
        </w:rPr>
      </w:pPr>
    </w:p>
    <w:p>
      <w:pPr>
        <w:spacing w:line="276" w:lineRule="auto" w:before="0"/>
        <w:ind w:left="480" w:right="87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Ans. In this condition they need to focus more on other methods like automated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emails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SMS.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This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way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calling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won’t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be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required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unless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it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is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emergency.</w:t>
      </w:r>
      <w:r>
        <w:rPr>
          <w:rFonts w:ascii="Arial MT" w:hAnsi="Arial MT"/>
          <w:spacing w:val="-10"/>
          <w:sz w:val="22"/>
        </w:rPr>
        <w:t> </w:t>
      </w:r>
      <w:r>
        <w:rPr>
          <w:rFonts w:ascii="Arial MT" w:hAnsi="Arial MT"/>
          <w:sz w:val="22"/>
        </w:rPr>
        <w:t>The</w:t>
      </w:r>
    </w:p>
    <w:p>
      <w:pPr>
        <w:spacing w:after="0" w:line="276" w:lineRule="auto"/>
        <w:jc w:val="left"/>
        <w:rPr>
          <w:rFonts w:ascii="Arial MT" w:hAnsi="Arial MT"/>
          <w:sz w:val="22"/>
        </w:rPr>
        <w:sectPr>
          <w:type w:val="continuous"/>
          <w:pgSz w:w="11920" w:h="16840"/>
          <w:pgMar w:top="1360" w:bottom="280" w:left="1680" w:right="1340"/>
        </w:sectPr>
      </w:pPr>
    </w:p>
    <w:p>
      <w:pPr>
        <w:spacing w:line="276" w:lineRule="auto" w:before="80"/>
        <w:ind w:left="48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above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strategy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can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but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customers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have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very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high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chance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buying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course.</w:t>
      </w:r>
    </w:p>
    <w:sectPr>
      <w:pgSz w:w="11920" w:h="16840"/>
      <w:pgMar w:top="1360" w:bottom="280" w:left="16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80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assignment</dc:title>
  <dcterms:created xsi:type="dcterms:W3CDTF">2022-08-09T17:36:20Z</dcterms:created>
  <dcterms:modified xsi:type="dcterms:W3CDTF">2022-08-09T17:36:20Z</dcterms:modified>
</cp:coreProperties>
</file>