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Times New Roman" w:hAnsi="Times New Roman"/>
          <w:b/>
          <w:i w:val="0"/>
          <w:sz w:val="44"/>
        </w:rPr>
        <w:t>SMART TENDER &amp; AUCTION PORTAL</w:t>
      </w:r>
    </w:p>
    <w:p>
      <w:pPr>
        <w:spacing w:after="400"/>
        <w:jc w:val="center"/>
      </w:pPr>
      <w:r>
        <w:rPr>
          <w:rFonts w:ascii="Times New Roman" w:hAnsi="Times New Roman"/>
          <w:b/>
          <w:i w:val="0"/>
          <w:sz w:val="32"/>
        </w:rPr>
        <w:t>(STAP)</w:t>
      </w:r>
    </w:p>
    <w:p>
      <w:pPr>
        <w:spacing w:after="80"/>
        <w:jc w:val="center"/>
      </w:pPr>
      <w:r>
        <w:rPr>
          <w:rFonts w:ascii="Times New Roman" w:hAnsi="Times New Roman"/>
          <w:b w:val="0"/>
          <w:i w:val="0"/>
          <w:sz w:val="28"/>
        </w:rPr>
        <w:t>A Project Report</w:t>
      </w:r>
    </w:p>
    <w:p>
      <w:pPr>
        <w:spacing w:after="80"/>
        <w:jc w:val="center"/>
      </w:pPr>
      <w:r>
        <w:rPr>
          <w:rFonts w:ascii="Times New Roman" w:hAnsi="Times New Roman"/>
          <w:b w:val="0"/>
          <w:i w:val="0"/>
          <w:sz w:val="24"/>
        </w:rPr>
        <w:t>Submitted in Partial Fulfilment of the Requirements for the Degree of</w:t>
      </w:r>
    </w:p>
    <w:p>
      <w:pPr>
        <w:spacing w:after="80"/>
        <w:jc w:val="center"/>
      </w:pPr>
      <w:r>
        <w:rPr>
          <w:rFonts w:ascii="Times New Roman" w:hAnsi="Times New Roman"/>
          <w:b/>
          <w:i w:val="0"/>
          <w:sz w:val="28"/>
        </w:rPr>
        <w:t>Bachelor of Computer Applications (BCA)</w:t>
      </w:r>
    </w:p>
    <w:p>
      <w:pPr>
        <w:spacing w:after="400"/>
        <w:jc w:val="center"/>
      </w:pPr>
      <w:r>
        <w:rPr>
          <w:rFonts w:ascii="Times New Roman" w:hAnsi="Times New Roman"/>
          <w:b/>
          <w:i w:val="0"/>
          <w:sz w:val="26"/>
        </w:rPr>
        <w:t>Semester V</w:t>
      </w:r>
    </w:p>
    <w:p>
      <w:pPr>
        <w:spacing w:after="80"/>
        <w:jc w:val="center"/>
      </w:pPr>
      <w:r>
        <w:rPr>
          <w:rFonts w:ascii="Times New Roman" w:hAnsi="Times New Roman"/>
          <w:b/>
          <w:i w:val="0"/>
          <w:sz w:val="24"/>
        </w:rPr>
        <w:t>Submitted by:</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B4C6E7"/>
          </w:tcPr>
          <w:p>
            <w:pPr>
              <w:jc w:val="center"/>
            </w:pPr>
            <w:r>
              <w:rPr>
                <w:rFonts w:ascii="Times New Roman" w:hAnsi="Times New Roman"/>
                <w:b/>
                <w:sz w:val="22"/>
              </w:rPr>
              <w:t>Student Name</w:t>
            </w:r>
          </w:p>
        </w:tc>
        <w:tc>
          <w:tcPr>
            <w:tcW w:type="dxa" w:w="1728"/>
            <w:shd w:fill="B4C6E7"/>
          </w:tcPr>
          <w:p>
            <w:pPr>
              <w:jc w:val="center"/>
            </w:pPr>
            <w:r>
              <w:rPr>
                <w:rFonts w:ascii="Times New Roman" w:hAnsi="Times New Roman"/>
                <w:b/>
                <w:sz w:val="22"/>
              </w:rPr>
              <w:t>Division</w:t>
            </w:r>
          </w:p>
        </w:tc>
        <w:tc>
          <w:tcPr>
            <w:tcW w:type="dxa" w:w="1728"/>
            <w:shd w:fill="B4C6E7"/>
          </w:tcPr>
          <w:p>
            <w:pPr>
              <w:jc w:val="center"/>
            </w:pPr>
            <w:r>
              <w:rPr>
                <w:rFonts w:ascii="Times New Roman" w:hAnsi="Times New Roman"/>
                <w:b/>
                <w:sz w:val="22"/>
              </w:rPr>
              <w:t>Roll No</w:t>
            </w:r>
          </w:p>
        </w:tc>
      </w:tr>
      <w:tr>
        <w:tc>
          <w:tcPr>
            <w:tcW w:type="dxa" w:w="3600"/>
          </w:tcPr>
          <w:p>
            <w:r>
              <w:rPr>
                <w:rFonts w:ascii="Times New Roman" w:hAnsi="Times New Roman"/>
                <w:sz w:val="22"/>
              </w:rPr>
              <w:t>Nem Shah</w:t>
            </w:r>
          </w:p>
        </w:tc>
        <w:tc>
          <w:tcPr>
            <w:tcW w:type="dxa" w:w="1728"/>
          </w:tcPr>
          <w:p>
            <w:r>
              <w:rPr>
                <w:rFonts w:ascii="Times New Roman" w:hAnsi="Times New Roman"/>
                <w:sz w:val="22"/>
              </w:rPr>
              <w:t>G</w:t>
            </w:r>
          </w:p>
        </w:tc>
        <w:tc>
          <w:tcPr>
            <w:tcW w:type="dxa" w:w="1728"/>
          </w:tcPr>
          <w:p>
            <w:r>
              <w:rPr>
                <w:rFonts w:ascii="Times New Roman" w:hAnsi="Times New Roman"/>
                <w:sz w:val="22"/>
              </w:rPr>
              <w:t>C54</w:t>
            </w:r>
          </w:p>
        </w:tc>
      </w:tr>
      <w:tr>
        <w:tc>
          <w:tcPr>
            <w:tcW w:type="dxa" w:w="3600"/>
          </w:tcPr>
          <w:p>
            <w:r>
              <w:rPr>
                <w:rFonts w:ascii="Times New Roman" w:hAnsi="Times New Roman"/>
                <w:sz w:val="22"/>
              </w:rPr>
              <w:t>Priyansh Shah</w:t>
            </w:r>
          </w:p>
        </w:tc>
        <w:tc>
          <w:tcPr>
            <w:tcW w:type="dxa" w:w="1728"/>
          </w:tcPr>
          <w:p>
            <w:r>
              <w:rPr>
                <w:rFonts w:ascii="Times New Roman" w:hAnsi="Times New Roman"/>
                <w:sz w:val="22"/>
              </w:rPr>
              <w:t>G</w:t>
            </w:r>
          </w:p>
        </w:tc>
        <w:tc>
          <w:tcPr>
            <w:tcW w:type="dxa" w:w="1728"/>
          </w:tcPr>
          <w:p>
            <w:r>
              <w:rPr>
                <w:rFonts w:ascii="Times New Roman" w:hAnsi="Times New Roman"/>
                <w:sz w:val="22"/>
              </w:rPr>
              <w:t>E41</w:t>
            </w:r>
          </w:p>
        </w:tc>
      </w:tr>
      <w:tr>
        <w:tc>
          <w:tcPr>
            <w:tcW w:type="dxa" w:w="3600"/>
          </w:tcPr>
          <w:p>
            <w:r>
              <w:rPr>
                <w:rFonts w:ascii="Times New Roman" w:hAnsi="Times New Roman"/>
                <w:sz w:val="22"/>
              </w:rPr>
              <w:t>Kamlesh Prajapati</w:t>
            </w:r>
          </w:p>
        </w:tc>
        <w:tc>
          <w:tcPr>
            <w:tcW w:type="dxa" w:w="1728"/>
          </w:tcPr>
          <w:p>
            <w:r>
              <w:rPr>
                <w:rFonts w:ascii="Times New Roman" w:hAnsi="Times New Roman"/>
                <w:sz w:val="22"/>
              </w:rPr>
              <w:t>G</w:t>
            </w:r>
          </w:p>
        </w:tc>
        <w:tc>
          <w:tcPr>
            <w:tcW w:type="dxa" w:w="1728"/>
          </w:tcPr>
          <w:p>
            <w:r>
              <w:rPr>
                <w:rFonts w:ascii="Times New Roman" w:hAnsi="Times New Roman"/>
                <w:sz w:val="22"/>
              </w:rPr>
              <w:t>E54</w:t>
            </w:r>
          </w:p>
        </w:tc>
      </w:tr>
    </w:tbl>
    <w:p/>
    <w:p>
      <w:pPr>
        <w:spacing w:after="80"/>
        <w:jc w:val="center"/>
      </w:pPr>
      <w:r>
        <w:rPr>
          <w:rFonts w:ascii="Times New Roman" w:hAnsi="Times New Roman"/>
          <w:b w:val="0"/>
          <w:i w:val="0"/>
          <w:sz w:val="24"/>
        </w:rPr>
        <w:t>Under the Guidance of</w:t>
      </w:r>
    </w:p>
    <w:p>
      <w:pPr>
        <w:spacing w:after="400"/>
        <w:jc w:val="center"/>
      </w:pPr>
      <w:r>
        <w:rPr>
          <w:rFonts w:ascii="Times New Roman" w:hAnsi="Times New Roman"/>
          <w:b/>
          <w:i w:val="0"/>
          <w:sz w:val="26"/>
        </w:rPr>
        <w:t>Prof. Jahanvu Shukla</w:t>
      </w:r>
    </w:p>
    <w:p>
      <w:pPr>
        <w:spacing w:after="80"/>
        <w:jc w:val="center"/>
      </w:pPr>
      <w:r>
        <w:rPr>
          <w:rFonts w:ascii="Times New Roman" w:hAnsi="Times New Roman"/>
          <w:b/>
          <w:i w:val="0"/>
          <w:sz w:val="26"/>
        </w:rPr>
        <w:t>Department of IMCA</w:t>
      </w:r>
    </w:p>
    <w:p>
      <w:pPr>
        <w:spacing w:after="80"/>
        <w:jc w:val="center"/>
      </w:pPr>
      <w:r>
        <w:rPr>
          <w:rFonts w:ascii="Times New Roman" w:hAnsi="Times New Roman"/>
          <w:b/>
          <w:i w:val="0"/>
          <w:sz w:val="28"/>
        </w:rPr>
        <w:t>Lok Jagruti Kendra University (LJKU)</w:t>
      </w:r>
    </w:p>
    <w:p>
      <w:pPr>
        <w:spacing w:after="80"/>
        <w:jc w:val="center"/>
      </w:pPr>
      <w:r>
        <w:rPr>
          <w:rFonts w:ascii="Times New Roman" w:hAnsi="Times New Roman"/>
          <w:b w:val="0"/>
          <w:i w:val="0"/>
          <w:sz w:val="24"/>
        </w:rPr>
        <w:t>Ahmedabad, Gujarat</w:t>
      </w:r>
    </w:p>
    <w:p>
      <w:pPr>
        <w:spacing w:after="80"/>
        <w:jc w:val="center"/>
      </w:pPr>
      <w:r>
        <w:rPr>
          <w:rFonts w:ascii="Times New Roman" w:hAnsi="Times New Roman"/>
          <w:b/>
          <w:i w:val="0"/>
          <w:sz w:val="24"/>
        </w:rPr>
        <w:t>Academic Year: 2026–2027</w:t>
      </w:r>
    </w:p>
    <w:p>
      <w:r>
        <w:br w:type="page"/>
      </w:r>
    </w:p>
    <w:p>
      <w:pPr>
        <w:pStyle w:val="Heading1"/>
        <w:jc w:val="center"/>
      </w:pPr>
      <w:r>
        <w:t>CERTIFICATE</w:t>
      </w:r>
    </w:p>
    <w:p>
      <w:pPr>
        <w:spacing w:after="120"/>
        <w:jc w:val="both"/>
      </w:pPr>
      <w:r>
        <w:rPr>
          <w:rFonts w:ascii="Times New Roman" w:hAnsi="Times New Roman"/>
          <w:b w:val="0"/>
          <w:i w:val="0"/>
          <w:sz w:val="24"/>
        </w:rPr>
        <w:t>This is to certify that the project report entitled "Smart Tender &amp; Auction Portal (STAP)" has been successfully completed and submitted by the following students of the Bachelor of Computer Applications (BCA), Semester V, at the Department of IMCA, Lok Jagruti Kendra University (LJKU), Ahmedabad, Gujarat, during the academic year 2026–2027, in partial fulfilment of the requirements for the BCA degree.</w:t>
      </w:r>
    </w:p>
    <w:p>
      <w:pPr>
        <w:spacing w:after="120"/>
        <w:jc w:val="both"/>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B4C6E7"/>
          </w:tcPr>
          <w:p>
            <w:pPr>
              <w:jc w:val="center"/>
            </w:pPr>
            <w:r>
              <w:rPr>
                <w:rFonts w:ascii="Times New Roman" w:hAnsi="Times New Roman"/>
                <w:b/>
                <w:sz w:val="22"/>
              </w:rPr>
              <w:t>Student Name</w:t>
            </w:r>
          </w:p>
        </w:tc>
        <w:tc>
          <w:tcPr>
            <w:tcW w:type="dxa" w:w="1728"/>
            <w:shd w:fill="B4C6E7"/>
          </w:tcPr>
          <w:p>
            <w:pPr>
              <w:jc w:val="center"/>
            </w:pPr>
            <w:r>
              <w:rPr>
                <w:rFonts w:ascii="Times New Roman" w:hAnsi="Times New Roman"/>
                <w:b/>
                <w:sz w:val="22"/>
              </w:rPr>
              <w:t>Division</w:t>
            </w:r>
          </w:p>
        </w:tc>
        <w:tc>
          <w:tcPr>
            <w:tcW w:type="dxa" w:w="1728"/>
            <w:shd w:fill="B4C6E7"/>
          </w:tcPr>
          <w:p>
            <w:pPr>
              <w:jc w:val="center"/>
            </w:pPr>
            <w:r>
              <w:rPr>
                <w:rFonts w:ascii="Times New Roman" w:hAnsi="Times New Roman"/>
                <w:b/>
                <w:sz w:val="22"/>
              </w:rPr>
              <w:t>Roll No</w:t>
            </w:r>
          </w:p>
        </w:tc>
      </w:tr>
      <w:tr>
        <w:tc>
          <w:tcPr>
            <w:tcW w:type="dxa" w:w="3600"/>
          </w:tcPr>
          <w:p>
            <w:r>
              <w:rPr>
                <w:rFonts w:ascii="Times New Roman" w:hAnsi="Times New Roman"/>
                <w:sz w:val="22"/>
              </w:rPr>
              <w:t>Nem Shah</w:t>
            </w:r>
          </w:p>
        </w:tc>
        <w:tc>
          <w:tcPr>
            <w:tcW w:type="dxa" w:w="1728"/>
          </w:tcPr>
          <w:p>
            <w:r>
              <w:rPr>
                <w:rFonts w:ascii="Times New Roman" w:hAnsi="Times New Roman"/>
                <w:sz w:val="22"/>
              </w:rPr>
              <w:t>G</w:t>
            </w:r>
          </w:p>
        </w:tc>
        <w:tc>
          <w:tcPr>
            <w:tcW w:type="dxa" w:w="1728"/>
          </w:tcPr>
          <w:p>
            <w:r>
              <w:rPr>
                <w:rFonts w:ascii="Times New Roman" w:hAnsi="Times New Roman"/>
                <w:sz w:val="22"/>
              </w:rPr>
              <w:t>C54</w:t>
            </w:r>
          </w:p>
        </w:tc>
      </w:tr>
      <w:tr>
        <w:tc>
          <w:tcPr>
            <w:tcW w:type="dxa" w:w="3600"/>
          </w:tcPr>
          <w:p>
            <w:r>
              <w:rPr>
                <w:rFonts w:ascii="Times New Roman" w:hAnsi="Times New Roman"/>
                <w:sz w:val="22"/>
              </w:rPr>
              <w:t>Priyansh Shah</w:t>
            </w:r>
          </w:p>
        </w:tc>
        <w:tc>
          <w:tcPr>
            <w:tcW w:type="dxa" w:w="1728"/>
          </w:tcPr>
          <w:p>
            <w:r>
              <w:rPr>
                <w:rFonts w:ascii="Times New Roman" w:hAnsi="Times New Roman"/>
                <w:sz w:val="22"/>
              </w:rPr>
              <w:t>G</w:t>
            </w:r>
          </w:p>
        </w:tc>
        <w:tc>
          <w:tcPr>
            <w:tcW w:type="dxa" w:w="1728"/>
          </w:tcPr>
          <w:p>
            <w:r>
              <w:rPr>
                <w:rFonts w:ascii="Times New Roman" w:hAnsi="Times New Roman"/>
                <w:sz w:val="22"/>
              </w:rPr>
              <w:t>E41</w:t>
            </w:r>
          </w:p>
        </w:tc>
      </w:tr>
      <w:tr>
        <w:tc>
          <w:tcPr>
            <w:tcW w:type="dxa" w:w="3600"/>
          </w:tcPr>
          <w:p>
            <w:r>
              <w:rPr>
                <w:rFonts w:ascii="Times New Roman" w:hAnsi="Times New Roman"/>
                <w:sz w:val="22"/>
              </w:rPr>
              <w:t>Kamlesh Prajapati</w:t>
            </w:r>
          </w:p>
        </w:tc>
        <w:tc>
          <w:tcPr>
            <w:tcW w:type="dxa" w:w="1728"/>
          </w:tcPr>
          <w:p>
            <w:r>
              <w:rPr>
                <w:rFonts w:ascii="Times New Roman" w:hAnsi="Times New Roman"/>
                <w:sz w:val="22"/>
              </w:rPr>
              <w:t>G</w:t>
            </w:r>
          </w:p>
        </w:tc>
        <w:tc>
          <w:tcPr>
            <w:tcW w:type="dxa" w:w="1728"/>
          </w:tcPr>
          <w:p>
            <w:r>
              <w:rPr>
                <w:rFonts w:ascii="Times New Roman" w:hAnsi="Times New Roman"/>
                <w:sz w:val="22"/>
              </w:rPr>
              <w:t>E54</w:t>
            </w:r>
          </w:p>
        </w:tc>
      </w:tr>
    </w:tbl>
    <w:p/>
    <w:p>
      <w:pPr>
        <w:spacing w:after="120"/>
        <w:jc w:val="both"/>
      </w:pPr>
      <w:r>
        <w:rPr>
          <w:rFonts w:ascii="Times New Roman" w:hAnsi="Times New Roman"/>
          <w:b w:val="0"/>
          <w:i w:val="0"/>
          <w:sz w:val="24"/>
        </w:rPr>
        <w:t>The project work presented in this report is original and has not been submitted elsewhere for the award of any other degree or diploma.</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r>
    </w:p>
    <w:tbl>
      <w:tblPr>
        <w:tblW w:type="auto" w:w="0"/>
        <w:jc w:val="center"/>
        <w:tblLook w:firstColumn="1" w:firstRow="1" w:lastColumn="0" w:lastRow="0" w:noHBand="0" w:noVBand="1" w:val="04A0"/>
      </w:tblPr>
      <w:tblGrid>
        <w:gridCol w:w="4320"/>
        <w:gridCol w:w="4320"/>
      </w:tblGrid>
      <w:tr>
        <w:tc>
          <w:tcPr>
            <w:tcW w:type="dxa" w:w="4320"/>
            <w:tcBorders>
              <w:top w:val="none" w:sz="0" w:space="0"/>
              <w:left w:val="none" w:sz="0" w:space="0"/>
              <w:bottom w:val="none" w:sz="0" w:space="0"/>
              <w:right w:val="none" w:sz="0" w:space="0"/>
            </w:tcBorders>
          </w:tcPr>
          <w:p>
            <w:r/>
          </w:p>
        </w:tc>
        <w:tc>
          <w:tcPr>
            <w:tcW w:type="dxa" w:w="4320"/>
            <w:tcBorders>
              <w:top w:val="none" w:sz="0" w:space="0"/>
              <w:left w:val="none" w:sz="0" w:space="0"/>
              <w:bottom w:val="none" w:sz="0" w:space="0"/>
              <w:right w:val="none" w:sz="0" w:space="0"/>
            </w:tcBorders>
          </w:tcPr>
          <w:p>
            <w:r/>
          </w:p>
        </w:tc>
      </w:tr>
      <w:tr>
        <w:tc>
          <w:tcPr>
            <w:tcW w:type="dxa" w:w="4320"/>
            <w:tcBorders>
              <w:top w:val="none" w:sz="0" w:space="0"/>
              <w:left w:val="none" w:sz="0" w:space="0"/>
              <w:bottom w:val="none" w:sz="0" w:space="0"/>
              <w:right w:val="none" w:sz="0" w:space="0"/>
            </w:tcBorders>
          </w:tcPr>
          <w:p>
            <w:r>
              <w:rPr>
                <w:rFonts w:ascii="Times New Roman" w:hAnsi="Times New Roman"/>
                <w:sz w:val="22"/>
              </w:rPr>
              <w:t>Date: _______________</w:t>
            </w:r>
          </w:p>
        </w:tc>
        <w:tc>
          <w:tcPr>
            <w:tcW w:type="dxa" w:w="4320"/>
            <w:tcBorders>
              <w:top w:val="none" w:sz="0" w:space="0"/>
              <w:left w:val="none" w:sz="0" w:space="0"/>
              <w:bottom w:val="none" w:sz="0" w:space="0"/>
              <w:right w:val="none" w:sz="0" w:space="0"/>
            </w:tcBorders>
          </w:tcPr>
          <w:p>
            <w:r>
              <w:rPr>
                <w:rFonts w:ascii="Times New Roman" w:hAnsi="Times New Roman"/>
                <w:sz w:val="22"/>
              </w:rPr>
              <w:t>Prof. Jahanvu Shukla</w:t>
              <w:br/>
              <w:t>Project Guide</w:t>
              <w:br/>
              <w:t>Department of IMCA, LJKU</w:t>
            </w:r>
          </w:p>
        </w:tc>
      </w:tr>
    </w:tbl>
    <w:p>
      <w:r>
        <w:br w:type="page"/>
      </w:r>
    </w:p>
    <w:p>
      <w:pPr>
        <w:pStyle w:val="Heading1"/>
        <w:jc w:val="center"/>
      </w:pPr>
      <w:r>
        <w:t>ACKNOWLEDGEMENT</w:t>
      </w:r>
    </w:p>
    <w:p>
      <w:pPr>
        <w:spacing w:after="120"/>
        <w:jc w:val="both"/>
      </w:pPr>
      <w:r>
        <w:rPr>
          <w:rFonts w:ascii="Times New Roman" w:hAnsi="Times New Roman"/>
          <w:b w:val="0"/>
          <w:i w:val="0"/>
          <w:sz w:val="24"/>
        </w:rPr>
        <w:t>We would like to express our sincere gratitude to all those who have contributed to the successful completion of this project.</w:t>
      </w:r>
    </w:p>
    <w:p>
      <w:pPr>
        <w:spacing w:after="120"/>
        <w:jc w:val="both"/>
      </w:pPr>
      <w:r>
        <w:rPr>
          <w:rFonts w:ascii="Times New Roman" w:hAnsi="Times New Roman"/>
          <w:b w:val="0"/>
          <w:i w:val="0"/>
          <w:sz w:val="24"/>
        </w:rPr>
        <w:t>First and foremost, we extend our heartfelt thanks to our project guide, Prof. Jahanvu Shukla, for her invaluable guidance, constant encouragement, and constructive feedback throughout the development of this project. Her expertise and patience were instrumental in shaping the direction and quality of our work.</w:t>
      </w:r>
    </w:p>
    <w:p>
      <w:pPr>
        <w:spacing w:after="120"/>
        <w:jc w:val="both"/>
      </w:pPr>
      <w:r>
        <w:rPr>
          <w:rFonts w:ascii="Times New Roman" w:hAnsi="Times New Roman"/>
          <w:b w:val="0"/>
          <w:i w:val="0"/>
          <w:sz w:val="24"/>
        </w:rPr>
        <w:t>We are also grateful to the Department of IMCA, Lok Jagruti Kendra University (LJKU), Ahmedabad, for providing us with the necessary infrastructure, laboratory facilities, and academic environment that enabled the completion of this project.</w:t>
      </w:r>
    </w:p>
    <w:p>
      <w:pPr>
        <w:spacing w:after="120"/>
        <w:jc w:val="both"/>
      </w:pPr>
      <w:r>
        <w:rPr>
          <w:rFonts w:ascii="Times New Roman" w:hAnsi="Times New Roman"/>
          <w:b w:val="0"/>
          <w:i w:val="0"/>
          <w:sz w:val="24"/>
        </w:rPr>
        <w:t>We sincerely thank all our faculty members for their teaching and support, which formed the foundation of the technical knowledge we applied in this project.</w:t>
      </w:r>
    </w:p>
    <w:p>
      <w:pPr>
        <w:spacing w:after="120"/>
        <w:jc w:val="both"/>
      </w:pPr>
      <w:r>
        <w:rPr>
          <w:rFonts w:ascii="Times New Roman" w:hAnsi="Times New Roman"/>
          <w:b w:val="0"/>
          <w:i w:val="0"/>
          <w:sz w:val="24"/>
        </w:rPr>
        <w:t>Finally, we thank our families and friends for their unwavering moral support and encouragement during the course of this work.</w:t>
      </w:r>
    </w:p>
    <w:p>
      <w:pPr>
        <w:spacing w:after="120"/>
        <w:jc w:val="both"/>
      </w:pPr>
      <w:r>
        <w:rPr>
          <w:rFonts w:ascii="Times New Roman" w:hAnsi="Times New Roman"/>
          <w:b w:val="0"/>
          <w:i w:val="0"/>
          <w:sz w:val="24"/>
        </w:rPr>
      </w:r>
    </w:p>
    <w:p>
      <w:pPr>
        <w:spacing w:after="120"/>
        <w:jc w:val="right"/>
      </w:pPr>
      <w:r>
        <w:rPr>
          <w:rFonts w:ascii="Times New Roman" w:hAnsi="Times New Roman"/>
          <w:b/>
          <w:i w:val="0"/>
          <w:sz w:val="24"/>
        </w:rPr>
        <w:t>Nem Shah, Priyansh Shah, Kamlesh Prajapati</w:t>
      </w:r>
    </w:p>
    <w:p>
      <w:pPr>
        <w:spacing w:after="120"/>
        <w:jc w:val="right"/>
      </w:pPr>
      <w:r>
        <w:rPr>
          <w:rFonts w:ascii="Times New Roman" w:hAnsi="Times New Roman"/>
          <w:b w:val="0"/>
          <w:i w:val="0"/>
          <w:sz w:val="24"/>
        </w:rPr>
        <w:t>BCA Semester V, LJKU</w:t>
      </w:r>
    </w:p>
    <w:p>
      <w:r>
        <w:br w:type="page"/>
      </w:r>
    </w:p>
    <w:p>
      <w:pPr>
        <w:pStyle w:val="Heading1"/>
        <w:jc w:val="center"/>
      </w:pPr>
      <w:r>
        <w:t>ABSTRACT</w:t>
      </w:r>
    </w:p>
    <w:p>
      <w:pPr>
        <w:spacing w:after="120"/>
        <w:jc w:val="both"/>
      </w:pPr>
      <w:r>
        <w:rPr>
          <w:rFonts w:ascii="Times New Roman" w:hAnsi="Times New Roman"/>
          <w:b w:val="0"/>
          <w:i w:val="0"/>
          <w:sz w:val="24"/>
        </w:rPr>
        <w:t>The Smart Tender &amp; Auction Portal (STAP) is a web-based, role-driven platform designed to digitise and streamline the processes of public tendering and auctioning. In the traditional system, tender and auction processes are largely manual, paper-based, and susceptible to delays, lack of transparency, and human error. STAP addresses these shortcomings by providing a centralised, secure, and automated solution.</w:t>
      </w:r>
    </w:p>
    <w:p>
      <w:pPr>
        <w:spacing w:after="120"/>
        <w:jc w:val="both"/>
      </w:pPr>
      <w:r>
        <w:rPr>
          <w:rFonts w:ascii="Times New Roman" w:hAnsi="Times New Roman"/>
          <w:b w:val="0"/>
          <w:i w:val="0"/>
          <w:sz w:val="24"/>
        </w:rPr>
        <w:t>The system supports four distinct user roles — Admin, Government, Company, and User — each with tailored dashboards and permissions. Government users and Admins can create and manage tenders and auctions, while Company users can submit tender proposals and place auction bids. Regular Users can participate in live auction bidding. The platform features real-time bid updates via WebSocket (STOMP), automated closure and winner declaration through scheduled background tasks, OTP-based password recovery, email notifications at every critical workflow step, CSRF protection, rate limiting, audit logging, and a keyword-driven chatbot for user assistance.</w:t>
      </w:r>
    </w:p>
    <w:p>
      <w:pPr>
        <w:spacing w:after="120"/>
        <w:jc w:val="both"/>
      </w:pPr>
      <w:r>
        <w:rPr>
          <w:rFonts w:ascii="Times New Roman" w:hAnsi="Times New Roman"/>
          <w:b w:val="0"/>
          <w:i w:val="0"/>
          <w:sz w:val="24"/>
        </w:rPr>
        <w:t>STAP is built using Java 17 with the Spring Boot 3.2 framework, Thymeleaf for server-side rendered HTML views, PostgreSQL as the relational database with Flyway-managed schema migrations, and Spring Security for authentication and authorisation. The codebase follows a layered architecture (Controller–Service–Repository) and includes an extensive automated test suite covering unit tests, integration tests, and penetration tests.</w:t>
      </w:r>
    </w:p>
    <w:p>
      <w:pPr>
        <w:spacing w:after="120"/>
        <w:jc w:val="both"/>
      </w:pPr>
      <w:r>
        <w:rPr>
          <w:rFonts w:ascii="Times New Roman" w:hAnsi="Times New Roman"/>
          <w:b w:val="0"/>
          <w:i/>
          <w:sz w:val="24"/>
        </w:rPr>
        <w:t>Keywords: E-Governance, Tender Management, Online Auction, Spring Boot, WebSocket, Role-Based Access Control, OTP Authentication, Real-Time Bidding.</w:t>
      </w:r>
    </w:p>
    <w:p>
      <w:r>
        <w:br w:type="page"/>
      </w:r>
    </w:p>
    <w:p>
      <w:pPr>
        <w:pStyle w:val="Heading1"/>
        <w:jc w:val="center"/>
      </w:pPr>
      <w:r>
        <w:t>TABLE OF CONTENTS</w:t>
      </w:r>
    </w:p>
    <w:tbl>
      <w:tblPr>
        <w:tblW w:type="auto" w:w="0"/>
        <w:jc w:val="center"/>
        <w:tblLook w:firstColumn="1" w:firstRow="1" w:lastColumn="0" w:lastRow="0" w:noHBand="0" w:noVBand="1" w:val="04A0"/>
      </w:tblPr>
      <w:tblGrid>
        <w:gridCol w:w="1152"/>
        <w:gridCol w:w="6480"/>
        <w:gridCol w:w="1008"/>
      </w:tblGrid>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Certificate</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ii</w:t>
            </w:r>
          </w:p>
        </w:tc>
      </w:tr>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Acknowledgement</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iii</w:t>
            </w:r>
          </w:p>
        </w:tc>
      </w:tr>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Abstract</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iv</w:t>
            </w:r>
          </w:p>
        </w:tc>
      </w:tr>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Table of Contents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v</w:t>
            </w:r>
          </w:p>
        </w:tc>
      </w:tr>
      <w:tr>
        <w:tc>
          <w:tcPr>
            <w:tcW w:type="dxa" w:w="2880"/>
            <w:tcBorders>
              <w:top w:val="none" w:sz="0" w:space="0"/>
              <w:left w:val="none" w:sz="0" w:space="0"/>
              <w:bottom w:val="none" w:sz="0" w:space="0"/>
              <w:right w:val="none" w:sz="0" w:space="0"/>
            </w:tcBorders>
          </w:tcPr>
          <w:p>
            <w:r>
              <w:rPr>
                <w:rFonts w:ascii="Times New Roman" w:hAnsi="Times New Roman"/>
                <w:b/>
                <w:sz w:val="22"/>
              </w:rPr>
              <w:t>1</w:t>
            </w:r>
          </w:p>
        </w:tc>
        <w:tc>
          <w:tcPr>
            <w:tcW w:type="dxa" w:w="2880"/>
            <w:tcBorders>
              <w:top w:val="none" w:sz="0" w:space="0"/>
              <w:left w:val="none" w:sz="0" w:space="0"/>
              <w:bottom w:val="none" w:sz="0" w:space="0"/>
              <w:right w:val="none" w:sz="0" w:space="0"/>
            </w:tcBorders>
          </w:tcPr>
          <w:p>
            <w:r>
              <w:rPr>
                <w:rFonts w:ascii="Times New Roman" w:hAnsi="Times New Roman"/>
                <w:b/>
                <w:sz w:val="22"/>
              </w:rPr>
              <w:t>Introduction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1</w:t>
            </w:r>
          </w:p>
        </w:tc>
      </w:tr>
      <w:tr>
        <w:tc>
          <w:tcPr>
            <w:tcW w:type="dxa" w:w="2880"/>
            <w:tcBorders>
              <w:top w:val="none" w:sz="0" w:space="0"/>
              <w:left w:val="none" w:sz="0" w:space="0"/>
              <w:bottom w:val="none" w:sz="0" w:space="0"/>
              <w:right w:val="none" w:sz="0" w:space="0"/>
            </w:tcBorders>
          </w:tcPr>
          <w:p>
            <w:r>
              <w:rPr>
                <w:rFonts w:ascii="Times New Roman" w:hAnsi="Times New Roman"/>
                <w:sz w:val="22"/>
              </w:rPr>
              <w:t>1.1</w:t>
            </w:r>
          </w:p>
        </w:tc>
        <w:tc>
          <w:tcPr>
            <w:tcW w:type="dxa" w:w="2880"/>
            <w:tcBorders>
              <w:top w:val="none" w:sz="0" w:space="0"/>
              <w:left w:val="none" w:sz="0" w:space="0"/>
              <w:bottom w:val="none" w:sz="0" w:space="0"/>
              <w:right w:val="none" w:sz="0" w:space="0"/>
            </w:tcBorders>
          </w:tcPr>
          <w:p>
            <w:r>
              <w:rPr>
                <w:rFonts w:ascii="Times New Roman" w:hAnsi="Times New Roman"/>
                <w:sz w:val="22"/>
              </w:rPr>
              <w:t>Project Overview</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w:t>
            </w:r>
          </w:p>
        </w:tc>
      </w:tr>
      <w:tr>
        <w:tc>
          <w:tcPr>
            <w:tcW w:type="dxa" w:w="2880"/>
            <w:tcBorders>
              <w:top w:val="none" w:sz="0" w:space="0"/>
              <w:left w:val="none" w:sz="0" w:space="0"/>
              <w:bottom w:val="none" w:sz="0" w:space="0"/>
              <w:right w:val="none" w:sz="0" w:space="0"/>
            </w:tcBorders>
          </w:tcPr>
          <w:p>
            <w:r>
              <w:rPr>
                <w:rFonts w:ascii="Times New Roman" w:hAnsi="Times New Roman"/>
                <w:sz w:val="22"/>
              </w:rPr>
              <w:t>1.2</w:t>
            </w:r>
          </w:p>
        </w:tc>
        <w:tc>
          <w:tcPr>
            <w:tcW w:type="dxa" w:w="2880"/>
            <w:tcBorders>
              <w:top w:val="none" w:sz="0" w:space="0"/>
              <w:left w:val="none" w:sz="0" w:space="0"/>
              <w:bottom w:val="none" w:sz="0" w:space="0"/>
              <w:right w:val="none" w:sz="0" w:space="0"/>
            </w:tcBorders>
          </w:tcPr>
          <w:p>
            <w:r>
              <w:rPr>
                <w:rFonts w:ascii="Times New Roman" w:hAnsi="Times New Roman"/>
                <w:sz w:val="22"/>
              </w:rPr>
              <w:t>Existing System</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w:t>
            </w:r>
          </w:p>
        </w:tc>
      </w:tr>
      <w:tr>
        <w:tc>
          <w:tcPr>
            <w:tcW w:type="dxa" w:w="2880"/>
            <w:tcBorders>
              <w:top w:val="none" w:sz="0" w:space="0"/>
              <w:left w:val="none" w:sz="0" w:space="0"/>
              <w:bottom w:val="none" w:sz="0" w:space="0"/>
              <w:right w:val="none" w:sz="0" w:space="0"/>
            </w:tcBorders>
          </w:tcPr>
          <w:p>
            <w:r>
              <w:rPr>
                <w:rFonts w:ascii="Times New Roman" w:hAnsi="Times New Roman"/>
                <w:sz w:val="22"/>
              </w:rPr>
              <w:t>1.3</w:t>
            </w:r>
          </w:p>
        </w:tc>
        <w:tc>
          <w:tcPr>
            <w:tcW w:type="dxa" w:w="2880"/>
            <w:tcBorders>
              <w:top w:val="none" w:sz="0" w:space="0"/>
              <w:left w:val="none" w:sz="0" w:space="0"/>
              <w:bottom w:val="none" w:sz="0" w:space="0"/>
              <w:right w:val="none" w:sz="0" w:space="0"/>
            </w:tcBorders>
          </w:tcPr>
          <w:p>
            <w:r>
              <w:rPr>
                <w:rFonts w:ascii="Times New Roman" w:hAnsi="Times New Roman"/>
                <w:sz w:val="22"/>
              </w:rPr>
              <w:t>Proposed System</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w:t>
            </w:r>
          </w:p>
        </w:tc>
      </w:tr>
      <w:tr>
        <w:tc>
          <w:tcPr>
            <w:tcW w:type="dxa" w:w="2880"/>
            <w:tcBorders>
              <w:top w:val="none" w:sz="0" w:space="0"/>
              <w:left w:val="none" w:sz="0" w:space="0"/>
              <w:bottom w:val="none" w:sz="0" w:space="0"/>
              <w:right w:val="none" w:sz="0" w:space="0"/>
            </w:tcBorders>
          </w:tcPr>
          <w:p>
            <w:r>
              <w:rPr>
                <w:rFonts w:ascii="Times New Roman" w:hAnsi="Times New Roman"/>
                <w:sz w:val="22"/>
              </w:rPr>
              <w:t>1.4</w:t>
            </w:r>
          </w:p>
        </w:tc>
        <w:tc>
          <w:tcPr>
            <w:tcW w:type="dxa" w:w="2880"/>
            <w:tcBorders>
              <w:top w:val="none" w:sz="0" w:space="0"/>
              <w:left w:val="none" w:sz="0" w:space="0"/>
              <w:bottom w:val="none" w:sz="0" w:space="0"/>
              <w:right w:val="none" w:sz="0" w:space="0"/>
            </w:tcBorders>
          </w:tcPr>
          <w:p>
            <w:r>
              <w:rPr>
                <w:rFonts w:ascii="Times New Roman" w:hAnsi="Times New Roman"/>
                <w:sz w:val="22"/>
              </w:rPr>
              <w:t>Objectives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w:t>
            </w:r>
          </w:p>
        </w:tc>
      </w:tr>
      <w:tr>
        <w:tc>
          <w:tcPr>
            <w:tcW w:type="dxa" w:w="2880"/>
            <w:tcBorders>
              <w:top w:val="none" w:sz="0" w:space="0"/>
              <w:left w:val="none" w:sz="0" w:space="0"/>
              <w:bottom w:val="none" w:sz="0" w:space="0"/>
              <w:right w:val="none" w:sz="0" w:space="0"/>
            </w:tcBorders>
          </w:tcPr>
          <w:p>
            <w:r>
              <w:rPr>
                <w:rFonts w:ascii="Times New Roman" w:hAnsi="Times New Roman"/>
                <w:sz w:val="22"/>
              </w:rPr>
              <w:t>1.5</w:t>
            </w:r>
          </w:p>
        </w:tc>
        <w:tc>
          <w:tcPr>
            <w:tcW w:type="dxa" w:w="2880"/>
            <w:tcBorders>
              <w:top w:val="none" w:sz="0" w:space="0"/>
              <w:left w:val="none" w:sz="0" w:space="0"/>
              <w:bottom w:val="none" w:sz="0" w:space="0"/>
              <w:right w:val="none" w:sz="0" w:space="0"/>
            </w:tcBorders>
          </w:tcPr>
          <w:p>
            <w:r>
              <w:rPr>
                <w:rFonts w:ascii="Times New Roman" w:hAnsi="Times New Roman"/>
                <w:sz w:val="22"/>
              </w:rPr>
              <w:t>Scope</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3</w:t>
            </w:r>
          </w:p>
        </w:tc>
      </w:tr>
      <w:tr>
        <w:tc>
          <w:tcPr>
            <w:tcW w:type="dxa" w:w="2880"/>
            <w:tcBorders>
              <w:top w:val="none" w:sz="0" w:space="0"/>
              <w:left w:val="none" w:sz="0" w:space="0"/>
              <w:bottom w:val="none" w:sz="0" w:space="0"/>
              <w:right w:val="none" w:sz="0" w:space="0"/>
            </w:tcBorders>
          </w:tcPr>
          <w:p>
            <w:r>
              <w:rPr>
                <w:rFonts w:ascii="Times New Roman" w:hAnsi="Times New Roman"/>
                <w:b/>
                <w:sz w:val="22"/>
              </w:rPr>
              <w:t>2</w:t>
            </w:r>
          </w:p>
        </w:tc>
        <w:tc>
          <w:tcPr>
            <w:tcW w:type="dxa" w:w="2880"/>
            <w:tcBorders>
              <w:top w:val="none" w:sz="0" w:space="0"/>
              <w:left w:val="none" w:sz="0" w:space="0"/>
              <w:bottom w:val="none" w:sz="0" w:space="0"/>
              <w:right w:val="none" w:sz="0" w:space="0"/>
            </w:tcBorders>
          </w:tcPr>
          <w:p>
            <w:r>
              <w:rPr>
                <w:rFonts w:ascii="Times New Roman" w:hAnsi="Times New Roman"/>
                <w:b/>
                <w:sz w:val="22"/>
              </w:rPr>
              <w:t>System Requirement Specification (SRS)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4</w:t>
            </w:r>
          </w:p>
        </w:tc>
      </w:tr>
      <w:tr>
        <w:tc>
          <w:tcPr>
            <w:tcW w:type="dxa" w:w="2880"/>
            <w:tcBorders>
              <w:top w:val="none" w:sz="0" w:space="0"/>
              <w:left w:val="none" w:sz="0" w:space="0"/>
              <w:bottom w:val="none" w:sz="0" w:space="0"/>
              <w:right w:val="none" w:sz="0" w:space="0"/>
            </w:tcBorders>
          </w:tcPr>
          <w:p>
            <w:r>
              <w:rPr>
                <w:rFonts w:ascii="Times New Roman" w:hAnsi="Times New Roman"/>
                <w:sz w:val="22"/>
              </w:rPr>
              <w:t>2.1</w:t>
            </w:r>
          </w:p>
        </w:tc>
        <w:tc>
          <w:tcPr>
            <w:tcW w:type="dxa" w:w="2880"/>
            <w:tcBorders>
              <w:top w:val="none" w:sz="0" w:space="0"/>
              <w:left w:val="none" w:sz="0" w:space="0"/>
              <w:bottom w:val="none" w:sz="0" w:space="0"/>
              <w:right w:val="none" w:sz="0" w:space="0"/>
            </w:tcBorders>
          </w:tcPr>
          <w:p>
            <w:r>
              <w:rPr>
                <w:rFonts w:ascii="Times New Roman" w:hAnsi="Times New Roman"/>
                <w:sz w:val="22"/>
              </w:rPr>
              <w:t>Hardware Requirements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4</w:t>
            </w:r>
          </w:p>
        </w:tc>
      </w:tr>
      <w:tr>
        <w:tc>
          <w:tcPr>
            <w:tcW w:type="dxa" w:w="2880"/>
            <w:tcBorders>
              <w:top w:val="none" w:sz="0" w:space="0"/>
              <w:left w:val="none" w:sz="0" w:space="0"/>
              <w:bottom w:val="none" w:sz="0" w:space="0"/>
              <w:right w:val="none" w:sz="0" w:space="0"/>
            </w:tcBorders>
          </w:tcPr>
          <w:p>
            <w:r>
              <w:rPr>
                <w:rFonts w:ascii="Times New Roman" w:hAnsi="Times New Roman"/>
                <w:sz w:val="22"/>
              </w:rPr>
              <w:t>2.2</w:t>
            </w:r>
          </w:p>
        </w:tc>
        <w:tc>
          <w:tcPr>
            <w:tcW w:type="dxa" w:w="2880"/>
            <w:tcBorders>
              <w:top w:val="none" w:sz="0" w:space="0"/>
              <w:left w:val="none" w:sz="0" w:space="0"/>
              <w:bottom w:val="none" w:sz="0" w:space="0"/>
              <w:right w:val="none" w:sz="0" w:space="0"/>
            </w:tcBorders>
          </w:tcPr>
          <w:p>
            <w:r>
              <w:rPr>
                <w:rFonts w:ascii="Times New Roman" w:hAnsi="Times New Roman"/>
                <w:sz w:val="22"/>
              </w:rPr>
              <w:t>Software Requirements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4</w:t>
            </w:r>
          </w:p>
        </w:tc>
      </w:tr>
      <w:tr>
        <w:tc>
          <w:tcPr>
            <w:tcW w:type="dxa" w:w="2880"/>
            <w:tcBorders>
              <w:top w:val="none" w:sz="0" w:space="0"/>
              <w:left w:val="none" w:sz="0" w:space="0"/>
              <w:bottom w:val="none" w:sz="0" w:space="0"/>
              <w:right w:val="none" w:sz="0" w:space="0"/>
            </w:tcBorders>
          </w:tcPr>
          <w:p>
            <w:r>
              <w:rPr>
                <w:rFonts w:ascii="Times New Roman" w:hAnsi="Times New Roman"/>
                <w:sz w:val="22"/>
              </w:rPr>
              <w:t>2.3</w:t>
            </w:r>
          </w:p>
        </w:tc>
        <w:tc>
          <w:tcPr>
            <w:tcW w:type="dxa" w:w="2880"/>
            <w:tcBorders>
              <w:top w:val="none" w:sz="0" w:space="0"/>
              <w:left w:val="none" w:sz="0" w:space="0"/>
              <w:bottom w:val="none" w:sz="0" w:space="0"/>
              <w:right w:val="none" w:sz="0" w:space="0"/>
            </w:tcBorders>
          </w:tcPr>
          <w:p>
            <w:r>
              <w:rPr>
                <w:rFonts w:ascii="Times New Roman" w:hAnsi="Times New Roman"/>
                <w:sz w:val="22"/>
              </w:rPr>
              <w:t>Technology Stack Summary</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5</w:t>
            </w:r>
          </w:p>
        </w:tc>
      </w:tr>
      <w:tr>
        <w:tc>
          <w:tcPr>
            <w:tcW w:type="dxa" w:w="2880"/>
            <w:tcBorders>
              <w:top w:val="none" w:sz="0" w:space="0"/>
              <w:left w:val="none" w:sz="0" w:space="0"/>
              <w:bottom w:val="none" w:sz="0" w:space="0"/>
              <w:right w:val="none" w:sz="0" w:space="0"/>
            </w:tcBorders>
          </w:tcPr>
          <w:p>
            <w:r>
              <w:rPr>
                <w:rFonts w:ascii="Times New Roman" w:hAnsi="Times New Roman"/>
                <w:b/>
                <w:sz w:val="22"/>
              </w:rPr>
              <w:t>3</w:t>
            </w:r>
          </w:p>
        </w:tc>
        <w:tc>
          <w:tcPr>
            <w:tcW w:type="dxa" w:w="2880"/>
            <w:tcBorders>
              <w:top w:val="none" w:sz="0" w:space="0"/>
              <w:left w:val="none" w:sz="0" w:space="0"/>
              <w:bottom w:val="none" w:sz="0" w:space="0"/>
              <w:right w:val="none" w:sz="0" w:space="0"/>
            </w:tcBorders>
          </w:tcPr>
          <w:p>
            <w:r>
              <w:rPr>
                <w:rFonts w:ascii="Times New Roman" w:hAnsi="Times New Roman"/>
                <w:b/>
                <w:sz w:val="22"/>
              </w:rPr>
              <w:t>System Analysis &amp; Design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6</w:t>
            </w:r>
          </w:p>
        </w:tc>
      </w:tr>
      <w:tr>
        <w:tc>
          <w:tcPr>
            <w:tcW w:type="dxa" w:w="2880"/>
            <w:tcBorders>
              <w:top w:val="none" w:sz="0" w:space="0"/>
              <w:left w:val="none" w:sz="0" w:space="0"/>
              <w:bottom w:val="none" w:sz="0" w:space="0"/>
              <w:right w:val="none" w:sz="0" w:space="0"/>
            </w:tcBorders>
          </w:tcPr>
          <w:p>
            <w:r>
              <w:rPr>
                <w:rFonts w:ascii="Times New Roman" w:hAnsi="Times New Roman"/>
                <w:sz w:val="22"/>
              </w:rPr>
              <w:t>3.1</w:t>
            </w:r>
          </w:p>
        </w:tc>
        <w:tc>
          <w:tcPr>
            <w:tcW w:type="dxa" w:w="2880"/>
            <w:tcBorders>
              <w:top w:val="none" w:sz="0" w:space="0"/>
              <w:left w:val="none" w:sz="0" w:space="0"/>
              <w:bottom w:val="none" w:sz="0" w:space="0"/>
              <w:right w:val="none" w:sz="0" w:space="0"/>
            </w:tcBorders>
          </w:tcPr>
          <w:p>
            <w:r>
              <w:rPr>
                <w:rFonts w:ascii="Times New Roman" w:hAnsi="Times New Roman"/>
                <w:sz w:val="22"/>
              </w:rPr>
              <w:t>System Architecture</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6</w:t>
            </w:r>
          </w:p>
        </w:tc>
      </w:tr>
      <w:tr>
        <w:tc>
          <w:tcPr>
            <w:tcW w:type="dxa" w:w="2880"/>
            <w:tcBorders>
              <w:top w:val="none" w:sz="0" w:space="0"/>
              <w:left w:val="none" w:sz="0" w:space="0"/>
              <w:bottom w:val="none" w:sz="0" w:space="0"/>
              <w:right w:val="none" w:sz="0" w:space="0"/>
            </w:tcBorders>
          </w:tcPr>
          <w:p>
            <w:r>
              <w:rPr>
                <w:rFonts w:ascii="Times New Roman" w:hAnsi="Times New Roman"/>
                <w:sz w:val="22"/>
              </w:rPr>
              <w:t>3.2</w:t>
            </w:r>
          </w:p>
        </w:tc>
        <w:tc>
          <w:tcPr>
            <w:tcW w:type="dxa" w:w="2880"/>
            <w:tcBorders>
              <w:top w:val="none" w:sz="0" w:space="0"/>
              <w:left w:val="none" w:sz="0" w:space="0"/>
              <w:bottom w:val="none" w:sz="0" w:space="0"/>
              <w:right w:val="none" w:sz="0" w:space="0"/>
            </w:tcBorders>
          </w:tcPr>
          <w:p>
            <w:r>
              <w:rPr>
                <w:rFonts w:ascii="Times New Roman" w:hAnsi="Times New Roman"/>
                <w:sz w:val="22"/>
              </w:rPr>
              <w:t>Module Description</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6</w:t>
            </w:r>
          </w:p>
        </w:tc>
      </w:tr>
      <w:tr>
        <w:tc>
          <w:tcPr>
            <w:tcW w:type="dxa" w:w="2880"/>
            <w:tcBorders>
              <w:top w:val="none" w:sz="0" w:space="0"/>
              <w:left w:val="none" w:sz="0" w:space="0"/>
              <w:bottom w:val="none" w:sz="0" w:space="0"/>
              <w:right w:val="none" w:sz="0" w:space="0"/>
            </w:tcBorders>
          </w:tcPr>
          <w:p>
            <w:r>
              <w:rPr>
                <w:rFonts w:ascii="Times New Roman" w:hAnsi="Times New Roman"/>
                <w:sz w:val="22"/>
              </w:rPr>
              <w:t>3.3</w:t>
            </w:r>
          </w:p>
        </w:tc>
        <w:tc>
          <w:tcPr>
            <w:tcW w:type="dxa" w:w="2880"/>
            <w:tcBorders>
              <w:top w:val="none" w:sz="0" w:space="0"/>
              <w:left w:val="none" w:sz="0" w:space="0"/>
              <w:bottom w:val="none" w:sz="0" w:space="0"/>
              <w:right w:val="none" w:sz="0" w:space="0"/>
            </w:tcBorders>
          </w:tcPr>
          <w:p>
            <w:r>
              <w:rPr>
                <w:rFonts w:ascii="Times New Roman" w:hAnsi="Times New Roman"/>
                <w:sz w:val="22"/>
              </w:rPr>
              <w:t>Data Flow Diagram (Level 0)</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7</w:t>
            </w:r>
          </w:p>
        </w:tc>
      </w:tr>
      <w:tr>
        <w:tc>
          <w:tcPr>
            <w:tcW w:type="dxa" w:w="2880"/>
            <w:tcBorders>
              <w:top w:val="none" w:sz="0" w:space="0"/>
              <w:left w:val="none" w:sz="0" w:space="0"/>
              <w:bottom w:val="none" w:sz="0" w:space="0"/>
              <w:right w:val="none" w:sz="0" w:space="0"/>
            </w:tcBorders>
          </w:tcPr>
          <w:p>
            <w:r>
              <w:rPr>
                <w:rFonts w:ascii="Times New Roman" w:hAnsi="Times New Roman"/>
                <w:sz w:val="22"/>
              </w:rPr>
              <w:t>3.4</w:t>
            </w:r>
          </w:p>
        </w:tc>
        <w:tc>
          <w:tcPr>
            <w:tcW w:type="dxa" w:w="2880"/>
            <w:tcBorders>
              <w:top w:val="none" w:sz="0" w:space="0"/>
              <w:left w:val="none" w:sz="0" w:space="0"/>
              <w:bottom w:val="none" w:sz="0" w:space="0"/>
              <w:right w:val="none" w:sz="0" w:space="0"/>
            </w:tcBorders>
          </w:tcPr>
          <w:p>
            <w:r>
              <w:rPr>
                <w:rFonts w:ascii="Times New Roman" w:hAnsi="Times New Roman"/>
                <w:sz w:val="22"/>
              </w:rPr>
              <w:t>Data Model / Core Entity Structure</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8</w:t>
            </w:r>
          </w:p>
        </w:tc>
      </w:tr>
      <w:tr>
        <w:tc>
          <w:tcPr>
            <w:tcW w:type="dxa" w:w="2880"/>
            <w:tcBorders>
              <w:top w:val="none" w:sz="0" w:space="0"/>
              <w:left w:val="none" w:sz="0" w:space="0"/>
              <w:bottom w:val="none" w:sz="0" w:space="0"/>
              <w:right w:val="none" w:sz="0" w:space="0"/>
            </w:tcBorders>
          </w:tcPr>
          <w:p>
            <w:r>
              <w:rPr>
                <w:rFonts w:ascii="Times New Roman" w:hAnsi="Times New Roman"/>
                <w:sz w:val="22"/>
              </w:rPr>
              <w:t>3.5</w:t>
            </w:r>
          </w:p>
        </w:tc>
        <w:tc>
          <w:tcPr>
            <w:tcW w:type="dxa" w:w="2880"/>
            <w:tcBorders>
              <w:top w:val="none" w:sz="0" w:space="0"/>
              <w:left w:val="none" w:sz="0" w:space="0"/>
              <w:bottom w:val="none" w:sz="0" w:space="0"/>
              <w:right w:val="none" w:sz="0" w:space="0"/>
            </w:tcBorders>
          </w:tcPr>
          <w:p>
            <w:r>
              <w:rPr>
                <w:rFonts w:ascii="Times New Roman" w:hAnsi="Times New Roman"/>
                <w:sz w:val="22"/>
              </w:rPr>
              <w:t>Use Case Summary</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9</w:t>
            </w:r>
          </w:p>
        </w:tc>
      </w:tr>
      <w:tr>
        <w:tc>
          <w:tcPr>
            <w:tcW w:type="dxa" w:w="2880"/>
            <w:tcBorders>
              <w:top w:val="none" w:sz="0" w:space="0"/>
              <w:left w:val="none" w:sz="0" w:space="0"/>
              <w:bottom w:val="none" w:sz="0" w:space="0"/>
              <w:right w:val="none" w:sz="0" w:space="0"/>
            </w:tcBorders>
          </w:tcPr>
          <w:p>
            <w:r>
              <w:rPr>
                <w:rFonts w:ascii="Times New Roman" w:hAnsi="Times New Roman"/>
                <w:b/>
                <w:sz w:val="22"/>
              </w:rPr>
              <w:t>4</w:t>
            </w:r>
          </w:p>
        </w:tc>
        <w:tc>
          <w:tcPr>
            <w:tcW w:type="dxa" w:w="2880"/>
            <w:tcBorders>
              <w:top w:val="none" w:sz="0" w:space="0"/>
              <w:left w:val="none" w:sz="0" w:space="0"/>
              <w:bottom w:val="none" w:sz="0" w:space="0"/>
              <w:right w:val="none" w:sz="0" w:space="0"/>
            </w:tcBorders>
          </w:tcPr>
          <w:p>
            <w:r>
              <w:rPr>
                <w:rFonts w:ascii="Times New Roman" w:hAnsi="Times New Roman"/>
                <w:b/>
                <w:sz w:val="22"/>
              </w:rPr>
              <w:t>Project Structure &amp; Implementation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10</w:t>
            </w:r>
          </w:p>
        </w:tc>
      </w:tr>
      <w:tr>
        <w:tc>
          <w:tcPr>
            <w:tcW w:type="dxa" w:w="2880"/>
            <w:tcBorders>
              <w:top w:val="none" w:sz="0" w:space="0"/>
              <w:left w:val="none" w:sz="0" w:space="0"/>
              <w:bottom w:val="none" w:sz="0" w:space="0"/>
              <w:right w:val="none" w:sz="0" w:space="0"/>
            </w:tcBorders>
          </w:tcPr>
          <w:p>
            <w:r>
              <w:rPr>
                <w:rFonts w:ascii="Times New Roman" w:hAnsi="Times New Roman"/>
                <w:sz w:val="22"/>
              </w:rPr>
              <w:t>4.1</w:t>
            </w:r>
          </w:p>
        </w:tc>
        <w:tc>
          <w:tcPr>
            <w:tcW w:type="dxa" w:w="2880"/>
            <w:tcBorders>
              <w:top w:val="none" w:sz="0" w:space="0"/>
              <w:left w:val="none" w:sz="0" w:space="0"/>
              <w:bottom w:val="none" w:sz="0" w:space="0"/>
              <w:right w:val="none" w:sz="0" w:space="0"/>
            </w:tcBorders>
          </w:tcPr>
          <w:p>
            <w:r>
              <w:rPr>
                <w:rFonts w:ascii="Times New Roman" w:hAnsi="Times New Roman"/>
                <w:sz w:val="22"/>
              </w:rPr>
              <w:t>Folder Structure</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10</w:t>
            </w:r>
          </w:p>
        </w:tc>
      </w:tr>
      <w:tr>
        <w:tc>
          <w:tcPr>
            <w:tcW w:type="dxa" w:w="2880"/>
            <w:tcBorders>
              <w:top w:val="none" w:sz="0" w:space="0"/>
              <w:left w:val="none" w:sz="0" w:space="0"/>
              <w:bottom w:val="none" w:sz="0" w:space="0"/>
              <w:right w:val="none" w:sz="0" w:space="0"/>
            </w:tcBorders>
          </w:tcPr>
          <w:p>
            <w:r>
              <w:rPr>
                <w:rFonts w:ascii="Times New Roman" w:hAnsi="Times New Roman"/>
                <w:sz w:val="22"/>
              </w:rPr>
              <w:t>4.2</w:t>
            </w:r>
          </w:p>
        </w:tc>
        <w:tc>
          <w:tcPr>
            <w:tcW w:type="dxa" w:w="2880"/>
            <w:tcBorders>
              <w:top w:val="none" w:sz="0" w:space="0"/>
              <w:left w:val="none" w:sz="0" w:space="0"/>
              <w:bottom w:val="none" w:sz="0" w:space="0"/>
              <w:right w:val="none" w:sz="0" w:space="0"/>
            </w:tcBorders>
          </w:tcPr>
          <w:p>
            <w:r>
              <w:rPr>
                <w:rFonts w:ascii="Times New Roman" w:hAnsi="Times New Roman"/>
                <w:sz w:val="22"/>
              </w:rPr>
              <w:t>Front-End Modules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11</w:t>
            </w:r>
          </w:p>
        </w:tc>
      </w:tr>
      <w:tr>
        <w:tc>
          <w:tcPr>
            <w:tcW w:type="dxa" w:w="2880"/>
            <w:tcBorders>
              <w:top w:val="none" w:sz="0" w:space="0"/>
              <w:left w:val="none" w:sz="0" w:space="0"/>
              <w:bottom w:val="none" w:sz="0" w:space="0"/>
              <w:right w:val="none" w:sz="0" w:space="0"/>
            </w:tcBorders>
          </w:tcPr>
          <w:p>
            <w:r>
              <w:rPr>
                <w:rFonts w:ascii="Times New Roman" w:hAnsi="Times New Roman"/>
                <w:sz w:val="22"/>
              </w:rPr>
              <w:t>4.3</w:t>
            </w:r>
          </w:p>
        </w:tc>
        <w:tc>
          <w:tcPr>
            <w:tcW w:type="dxa" w:w="2880"/>
            <w:tcBorders>
              <w:top w:val="none" w:sz="0" w:space="0"/>
              <w:left w:val="none" w:sz="0" w:space="0"/>
              <w:bottom w:val="none" w:sz="0" w:space="0"/>
              <w:right w:val="none" w:sz="0" w:space="0"/>
            </w:tcBorders>
          </w:tcPr>
          <w:p>
            <w:r>
              <w:rPr>
                <w:rFonts w:ascii="Times New Roman" w:hAnsi="Times New Roman"/>
                <w:sz w:val="22"/>
              </w:rPr>
              <w:t>Back-End: Java / Spring Boot</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12</w:t>
            </w:r>
          </w:p>
        </w:tc>
      </w:tr>
      <w:tr>
        <w:tc>
          <w:tcPr>
            <w:tcW w:type="dxa" w:w="2880"/>
            <w:tcBorders>
              <w:top w:val="none" w:sz="0" w:space="0"/>
              <w:left w:val="none" w:sz="0" w:space="0"/>
              <w:bottom w:val="none" w:sz="0" w:space="0"/>
              <w:right w:val="none" w:sz="0" w:space="0"/>
            </w:tcBorders>
          </w:tcPr>
          <w:p>
            <w:r>
              <w:rPr>
                <w:rFonts w:ascii="Times New Roman" w:hAnsi="Times New Roman"/>
                <w:sz w:val="22"/>
              </w:rPr>
              <w:t>4.4</w:t>
            </w:r>
          </w:p>
        </w:tc>
        <w:tc>
          <w:tcPr>
            <w:tcW w:type="dxa" w:w="2880"/>
            <w:tcBorders>
              <w:top w:val="none" w:sz="0" w:space="0"/>
              <w:left w:val="none" w:sz="0" w:space="0"/>
              <w:bottom w:val="none" w:sz="0" w:space="0"/>
              <w:right w:val="none" w:sz="0" w:space="0"/>
            </w:tcBorders>
          </w:tcPr>
          <w:p>
            <w:r>
              <w:rPr>
                <w:rFonts w:ascii="Times New Roman" w:hAnsi="Times New Roman"/>
                <w:sz w:val="22"/>
              </w:rPr>
              <w:t>How to Run the Application</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14</w:t>
            </w:r>
          </w:p>
        </w:tc>
      </w:tr>
      <w:tr>
        <w:tc>
          <w:tcPr>
            <w:tcW w:type="dxa" w:w="2880"/>
            <w:tcBorders>
              <w:top w:val="none" w:sz="0" w:space="0"/>
              <w:left w:val="none" w:sz="0" w:space="0"/>
              <w:bottom w:val="none" w:sz="0" w:space="0"/>
              <w:right w:val="none" w:sz="0" w:space="0"/>
            </w:tcBorders>
          </w:tcPr>
          <w:p>
            <w:r>
              <w:rPr>
                <w:rFonts w:ascii="Times New Roman" w:hAnsi="Times New Roman"/>
                <w:b/>
                <w:sz w:val="22"/>
              </w:rPr>
              <w:t>5</w:t>
            </w:r>
          </w:p>
        </w:tc>
        <w:tc>
          <w:tcPr>
            <w:tcW w:type="dxa" w:w="2880"/>
            <w:tcBorders>
              <w:top w:val="none" w:sz="0" w:space="0"/>
              <w:left w:val="none" w:sz="0" w:space="0"/>
              <w:bottom w:val="none" w:sz="0" w:space="0"/>
              <w:right w:val="none" w:sz="0" w:space="0"/>
            </w:tcBorders>
          </w:tcPr>
          <w:p>
            <w:r>
              <w:rPr>
                <w:rFonts w:ascii="Times New Roman" w:hAnsi="Times New Roman"/>
                <w:b/>
                <w:sz w:val="22"/>
              </w:rPr>
              <w:t>Features of the Application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15</w:t>
            </w:r>
          </w:p>
        </w:tc>
      </w:tr>
      <w:tr>
        <w:tc>
          <w:tcPr>
            <w:tcW w:type="dxa" w:w="2880"/>
            <w:tcBorders>
              <w:top w:val="none" w:sz="0" w:space="0"/>
              <w:left w:val="none" w:sz="0" w:space="0"/>
              <w:bottom w:val="none" w:sz="0" w:space="0"/>
              <w:right w:val="none" w:sz="0" w:space="0"/>
            </w:tcBorders>
          </w:tcPr>
          <w:p>
            <w:r>
              <w:rPr>
                <w:rFonts w:ascii="Times New Roman" w:hAnsi="Times New Roman"/>
                <w:b/>
                <w:sz w:val="22"/>
              </w:rPr>
              <w:t>6</w:t>
            </w:r>
          </w:p>
        </w:tc>
        <w:tc>
          <w:tcPr>
            <w:tcW w:type="dxa" w:w="2880"/>
            <w:tcBorders>
              <w:top w:val="none" w:sz="0" w:space="0"/>
              <w:left w:val="none" w:sz="0" w:space="0"/>
              <w:bottom w:val="none" w:sz="0" w:space="0"/>
              <w:right w:val="none" w:sz="0" w:space="0"/>
            </w:tcBorders>
          </w:tcPr>
          <w:p>
            <w:r>
              <w:rPr>
                <w:rFonts w:ascii="Times New Roman" w:hAnsi="Times New Roman"/>
                <w:b/>
                <w:sz w:val="22"/>
              </w:rPr>
              <w:t>Testing</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17</w:t>
            </w:r>
          </w:p>
        </w:tc>
      </w:tr>
      <w:tr>
        <w:tc>
          <w:tcPr>
            <w:tcW w:type="dxa" w:w="2880"/>
            <w:tcBorders>
              <w:top w:val="none" w:sz="0" w:space="0"/>
              <w:left w:val="none" w:sz="0" w:space="0"/>
              <w:bottom w:val="none" w:sz="0" w:space="0"/>
              <w:right w:val="none" w:sz="0" w:space="0"/>
            </w:tcBorders>
          </w:tcPr>
          <w:p>
            <w:r>
              <w:rPr>
                <w:rFonts w:ascii="Times New Roman" w:hAnsi="Times New Roman"/>
                <w:sz w:val="22"/>
              </w:rPr>
              <w:t>6.1</w:t>
            </w:r>
          </w:p>
        </w:tc>
        <w:tc>
          <w:tcPr>
            <w:tcW w:type="dxa" w:w="2880"/>
            <w:tcBorders>
              <w:top w:val="none" w:sz="0" w:space="0"/>
              <w:left w:val="none" w:sz="0" w:space="0"/>
              <w:bottom w:val="none" w:sz="0" w:space="0"/>
              <w:right w:val="none" w:sz="0" w:space="0"/>
            </w:tcBorders>
          </w:tcPr>
          <w:p>
            <w:r>
              <w:rPr>
                <w:rFonts w:ascii="Times New Roman" w:hAnsi="Times New Roman"/>
                <w:sz w:val="22"/>
              </w:rPr>
              <w:t>Testing Approach</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17</w:t>
            </w:r>
          </w:p>
        </w:tc>
      </w:tr>
      <w:tr>
        <w:tc>
          <w:tcPr>
            <w:tcW w:type="dxa" w:w="2880"/>
            <w:tcBorders>
              <w:top w:val="none" w:sz="0" w:space="0"/>
              <w:left w:val="none" w:sz="0" w:space="0"/>
              <w:bottom w:val="none" w:sz="0" w:space="0"/>
              <w:right w:val="none" w:sz="0" w:space="0"/>
            </w:tcBorders>
          </w:tcPr>
          <w:p>
            <w:r>
              <w:rPr>
                <w:rFonts w:ascii="Times New Roman" w:hAnsi="Times New Roman"/>
                <w:sz w:val="22"/>
              </w:rPr>
              <w:t>6.2</w:t>
            </w:r>
          </w:p>
        </w:tc>
        <w:tc>
          <w:tcPr>
            <w:tcW w:type="dxa" w:w="2880"/>
            <w:tcBorders>
              <w:top w:val="none" w:sz="0" w:space="0"/>
              <w:left w:val="none" w:sz="0" w:space="0"/>
              <w:bottom w:val="none" w:sz="0" w:space="0"/>
              <w:right w:val="none" w:sz="0" w:space="0"/>
            </w:tcBorders>
          </w:tcPr>
          <w:p>
            <w:r>
              <w:rPr>
                <w:rFonts w:ascii="Times New Roman" w:hAnsi="Times New Roman"/>
                <w:sz w:val="22"/>
              </w:rPr>
              <w:t>Test Cases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17</w:t>
            </w:r>
          </w:p>
        </w:tc>
      </w:tr>
      <w:tr>
        <w:tc>
          <w:tcPr>
            <w:tcW w:type="dxa" w:w="2880"/>
            <w:tcBorders>
              <w:top w:val="none" w:sz="0" w:space="0"/>
              <w:left w:val="none" w:sz="0" w:space="0"/>
              <w:bottom w:val="none" w:sz="0" w:space="0"/>
              <w:right w:val="none" w:sz="0" w:space="0"/>
            </w:tcBorders>
          </w:tcPr>
          <w:p>
            <w:r>
              <w:rPr>
                <w:rFonts w:ascii="Times New Roman" w:hAnsi="Times New Roman"/>
                <w:b/>
                <w:sz w:val="22"/>
              </w:rPr>
              <w:t>7</w:t>
            </w:r>
          </w:p>
        </w:tc>
        <w:tc>
          <w:tcPr>
            <w:tcW w:type="dxa" w:w="2880"/>
            <w:tcBorders>
              <w:top w:val="none" w:sz="0" w:space="0"/>
              <w:left w:val="none" w:sz="0" w:space="0"/>
              <w:bottom w:val="none" w:sz="0" w:space="0"/>
              <w:right w:val="none" w:sz="0" w:space="0"/>
            </w:tcBorders>
          </w:tcPr>
          <w:p>
            <w:r>
              <w:rPr>
                <w:rFonts w:ascii="Times New Roman" w:hAnsi="Times New Roman"/>
                <w:b/>
                <w:sz w:val="22"/>
              </w:rPr>
              <w:t>Screen Layouts (UI Design)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19</w:t>
            </w:r>
          </w:p>
        </w:tc>
      </w:tr>
      <w:tr>
        <w:tc>
          <w:tcPr>
            <w:tcW w:type="dxa" w:w="2880"/>
            <w:tcBorders>
              <w:top w:val="none" w:sz="0" w:space="0"/>
              <w:left w:val="none" w:sz="0" w:space="0"/>
              <w:bottom w:val="none" w:sz="0" w:space="0"/>
              <w:right w:val="none" w:sz="0" w:space="0"/>
            </w:tcBorders>
          </w:tcPr>
          <w:p>
            <w:r>
              <w:rPr>
                <w:rFonts w:ascii="Times New Roman" w:hAnsi="Times New Roman"/>
                <w:b/>
                <w:sz w:val="22"/>
              </w:rPr>
              <w:t>8</w:t>
            </w:r>
          </w:p>
        </w:tc>
        <w:tc>
          <w:tcPr>
            <w:tcW w:type="dxa" w:w="2880"/>
            <w:tcBorders>
              <w:top w:val="none" w:sz="0" w:space="0"/>
              <w:left w:val="none" w:sz="0" w:space="0"/>
              <w:bottom w:val="none" w:sz="0" w:space="0"/>
              <w:right w:val="none" w:sz="0" w:space="0"/>
            </w:tcBorders>
          </w:tcPr>
          <w:p>
            <w:r>
              <w:rPr>
                <w:rFonts w:ascii="Times New Roman" w:hAnsi="Times New Roman"/>
                <w:b/>
                <w:sz w:val="22"/>
              </w:rPr>
              <w:t>Future Enhancements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22</w:t>
            </w:r>
          </w:p>
        </w:tc>
      </w:tr>
      <w:tr>
        <w:tc>
          <w:tcPr>
            <w:tcW w:type="dxa" w:w="2880"/>
            <w:tcBorders>
              <w:top w:val="none" w:sz="0" w:space="0"/>
              <w:left w:val="none" w:sz="0" w:space="0"/>
              <w:bottom w:val="none" w:sz="0" w:space="0"/>
              <w:right w:val="none" w:sz="0" w:space="0"/>
            </w:tcBorders>
          </w:tcPr>
          <w:p>
            <w:r>
              <w:rPr>
                <w:rFonts w:ascii="Times New Roman" w:hAnsi="Times New Roman"/>
                <w:b/>
                <w:sz w:val="22"/>
              </w:rPr>
              <w:t>9</w:t>
            </w:r>
          </w:p>
        </w:tc>
        <w:tc>
          <w:tcPr>
            <w:tcW w:type="dxa" w:w="2880"/>
            <w:tcBorders>
              <w:top w:val="none" w:sz="0" w:space="0"/>
              <w:left w:val="none" w:sz="0" w:space="0"/>
              <w:bottom w:val="none" w:sz="0" w:space="0"/>
              <w:right w:val="none" w:sz="0" w:space="0"/>
            </w:tcBorders>
          </w:tcPr>
          <w:p>
            <w:r>
              <w:rPr>
                <w:rFonts w:ascii="Times New Roman" w:hAnsi="Times New Roman"/>
                <w:b/>
                <w:sz w:val="22"/>
              </w:rPr>
              <w:t>Conclusion</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23</w:t>
            </w:r>
          </w:p>
        </w:tc>
      </w:tr>
      <w:tr>
        <w:tc>
          <w:tcPr>
            <w:tcW w:type="dxa" w:w="2880"/>
            <w:tcBorders>
              <w:top w:val="none" w:sz="0" w:space="0"/>
              <w:left w:val="none" w:sz="0" w:space="0"/>
              <w:bottom w:val="none" w:sz="0" w:space="0"/>
              <w:right w:val="none" w:sz="0" w:space="0"/>
            </w:tcBorders>
          </w:tcPr>
          <w:p>
            <w:r>
              <w:rPr>
                <w:rFonts w:ascii="Times New Roman" w:hAnsi="Times New Roman"/>
                <w:b/>
                <w:sz w:val="22"/>
              </w:rPr>
              <w:t>10</w:t>
            </w:r>
          </w:p>
        </w:tc>
        <w:tc>
          <w:tcPr>
            <w:tcW w:type="dxa" w:w="2880"/>
            <w:tcBorders>
              <w:top w:val="none" w:sz="0" w:space="0"/>
              <w:left w:val="none" w:sz="0" w:space="0"/>
              <w:bottom w:val="none" w:sz="0" w:space="0"/>
              <w:right w:val="none" w:sz="0" w:space="0"/>
            </w:tcBorders>
          </w:tcPr>
          <w:p>
            <w:r>
              <w:rPr>
                <w:rFonts w:ascii="Times New Roman" w:hAnsi="Times New Roman"/>
                <w:b/>
                <w:sz w:val="22"/>
              </w:rPr>
              <w:t>System Study</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24</w:t>
            </w:r>
          </w:p>
        </w:tc>
      </w:tr>
      <w:tr>
        <w:tc>
          <w:tcPr>
            <w:tcW w:type="dxa" w:w="2880"/>
            <w:tcBorders>
              <w:top w:val="none" w:sz="0" w:space="0"/>
              <w:left w:val="none" w:sz="0" w:space="0"/>
              <w:bottom w:val="none" w:sz="0" w:space="0"/>
              <w:right w:val="none" w:sz="0" w:space="0"/>
            </w:tcBorders>
          </w:tcPr>
          <w:p>
            <w:r>
              <w:rPr>
                <w:rFonts w:ascii="Times New Roman" w:hAnsi="Times New Roman"/>
                <w:sz w:val="22"/>
              </w:rPr>
              <w:t>10.1</w:t>
            </w:r>
          </w:p>
        </w:tc>
        <w:tc>
          <w:tcPr>
            <w:tcW w:type="dxa" w:w="2880"/>
            <w:tcBorders>
              <w:top w:val="none" w:sz="0" w:space="0"/>
              <w:left w:val="none" w:sz="0" w:space="0"/>
              <w:bottom w:val="none" w:sz="0" w:space="0"/>
              <w:right w:val="none" w:sz="0" w:space="0"/>
            </w:tcBorders>
          </w:tcPr>
          <w:p>
            <w:r>
              <w:rPr>
                <w:rFonts w:ascii="Times New Roman" w:hAnsi="Times New Roman"/>
                <w:sz w:val="22"/>
              </w:rPr>
              <w:t>Need for the New System</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24</w:t>
            </w:r>
          </w:p>
        </w:tc>
      </w:tr>
      <w:tr>
        <w:tc>
          <w:tcPr>
            <w:tcW w:type="dxa" w:w="2880"/>
            <w:tcBorders>
              <w:top w:val="none" w:sz="0" w:space="0"/>
              <w:left w:val="none" w:sz="0" w:space="0"/>
              <w:bottom w:val="none" w:sz="0" w:space="0"/>
              <w:right w:val="none" w:sz="0" w:space="0"/>
            </w:tcBorders>
          </w:tcPr>
          <w:p>
            <w:r>
              <w:rPr>
                <w:rFonts w:ascii="Times New Roman" w:hAnsi="Times New Roman"/>
                <w:sz w:val="22"/>
              </w:rPr>
              <w:t>10.2</w:t>
            </w:r>
          </w:p>
        </w:tc>
        <w:tc>
          <w:tcPr>
            <w:tcW w:type="dxa" w:w="2880"/>
            <w:tcBorders>
              <w:top w:val="none" w:sz="0" w:space="0"/>
              <w:left w:val="none" w:sz="0" w:space="0"/>
              <w:bottom w:val="none" w:sz="0" w:space="0"/>
              <w:right w:val="none" w:sz="0" w:space="0"/>
            </w:tcBorders>
          </w:tcPr>
          <w:p>
            <w:r>
              <w:rPr>
                <w:rFonts w:ascii="Times New Roman" w:hAnsi="Times New Roman"/>
                <w:sz w:val="22"/>
              </w:rPr>
              <w:t>Problem Definition</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24</w:t>
            </w:r>
          </w:p>
        </w:tc>
      </w:tr>
      <w:tr>
        <w:tc>
          <w:tcPr>
            <w:tcW w:type="dxa" w:w="2880"/>
            <w:tcBorders>
              <w:top w:val="none" w:sz="0" w:space="0"/>
              <w:left w:val="none" w:sz="0" w:space="0"/>
              <w:bottom w:val="none" w:sz="0" w:space="0"/>
              <w:right w:val="none" w:sz="0" w:space="0"/>
            </w:tcBorders>
          </w:tcPr>
          <w:p>
            <w:r>
              <w:rPr>
                <w:rFonts w:ascii="Times New Roman" w:hAnsi="Times New Roman"/>
                <w:sz w:val="22"/>
              </w:rPr>
              <w:t>10.3</w:t>
            </w:r>
          </w:p>
        </w:tc>
        <w:tc>
          <w:tcPr>
            <w:tcW w:type="dxa" w:w="2880"/>
            <w:tcBorders>
              <w:top w:val="none" w:sz="0" w:space="0"/>
              <w:left w:val="none" w:sz="0" w:space="0"/>
              <w:bottom w:val="none" w:sz="0" w:space="0"/>
              <w:right w:val="none" w:sz="0" w:space="0"/>
            </w:tcBorders>
          </w:tcPr>
          <w:p>
            <w:r>
              <w:rPr>
                <w:rFonts w:ascii="Times New Roman" w:hAnsi="Times New Roman"/>
                <w:sz w:val="22"/>
              </w:rPr>
              <w:t>Project Profile</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24</w:t>
            </w:r>
          </w:p>
        </w:tc>
      </w:tr>
      <w:tr>
        <w:tc>
          <w:tcPr>
            <w:tcW w:type="dxa" w:w="2880"/>
            <w:tcBorders>
              <w:top w:val="none" w:sz="0" w:space="0"/>
              <w:left w:val="none" w:sz="0" w:space="0"/>
              <w:bottom w:val="none" w:sz="0" w:space="0"/>
              <w:right w:val="none" w:sz="0" w:space="0"/>
            </w:tcBorders>
          </w:tcPr>
          <w:p>
            <w:r>
              <w:rPr>
                <w:rFonts w:ascii="Times New Roman" w:hAnsi="Times New Roman"/>
                <w:sz w:val="22"/>
              </w:rPr>
              <w:t>10.4</w:t>
            </w:r>
          </w:p>
        </w:tc>
        <w:tc>
          <w:tcPr>
            <w:tcW w:type="dxa" w:w="2880"/>
            <w:tcBorders>
              <w:top w:val="none" w:sz="0" w:space="0"/>
              <w:left w:val="none" w:sz="0" w:space="0"/>
              <w:bottom w:val="none" w:sz="0" w:space="0"/>
              <w:right w:val="none" w:sz="0" w:space="0"/>
            </w:tcBorders>
          </w:tcPr>
          <w:p>
            <w:r>
              <w:rPr>
                <w:rFonts w:ascii="Times New Roman" w:hAnsi="Times New Roman"/>
                <w:sz w:val="22"/>
              </w:rPr>
              <w:t>Core Components of the Project</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25</w:t>
            </w:r>
          </w:p>
        </w:tc>
      </w:tr>
      <w:tr>
        <w:tc>
          <w:tcPr>
            <w:tcW w:type="dxa" w:w="2880"/>
            <w:tcBorders>
              <w:top w:val="none" w:sz="0" w:space="0"/>
              <w:left w:val="none" w:sz="0" w:space="0"/>
              <w:bottom w:val="none" w:sz="0" w:space="0"/>
              <w:right w:val="none" w:sz="0" w:space="0"/>
            </w:tcBorders>
          </w:tcPr>
          <w:p>
            <w:r>
              <w:rPr>
                <w:rFonts w:ascii="Times New Roman" w:hAnsi="Times New Roman"/>
                <w:sz w:val="22"/>
              </w:rPr>
              <w:t>10.5</w:t>
            </w:r>
          </w:p>
        </w:tc>
        <w:tc>
          <w:tcPr>
            <w:tcW w:type="dxa" w:w="2880"/>
            <w:tcBorders>
              <w:top w:val="none" w:sz="0" w:space="0"/>
              <w:left w:val="none" w:sz="0" w:space="0"/>
              <w:bottom w:val="none" w:sz="0" w:space="0"/>
              <w:right w:val="none" w:sz="0" w:space="0"/>
            </w:tcBorders>
          </w:tcPr>
          <w:p>
            <w:r>
              <w:rPr>
                <w:rFonts w:ascii="Times New Roman" w:hAnsi="Times New Roman"/>
                <w:sz w:val="22"/>
              </w:rPr>
              <w:t>Assumptions and Constraints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25</w:t>
            </w:r>
          </w:p>
        </w:tc>
      </w:tr>
      <w:tr>
        <w:tc>
          <w:tcPr>
            <w:tcW w:type="dxa" w:w="2880"/>
            <w:tcBorders>
              <w:top w:val="none" w:sz="0" w:space="0"/>
              <w:left w:val="none" w:sz="0" w:space="0"/>
              <w:bottom w:val="none" w:sz="0" w:space="0"/>
              <w:right w:val="none" w:sz="0" w:space="0"/>
            </w:tcBorders>
          </w:tcPr>
          <w:p>
            <w:r>
              <w:rPr>
                <w:rFonts w:ascii="Times New Roman" w:hAnsi="Times New Roman"/>
                <w:sz w:val="22"/>
              </w:rPr>
              <w:t>10.6</w:t>
            </w:r>
          </w:p>
        </w:tc>
        <w:tc>
          <w:tcPr>
            <w:tcW w:type="dxa" w:w="2880"/>
            <w:tcBorders>
              <w:top w:val="none" w:sz="0" w:space="0"/>
              <w:left w:val="none" w:sz="0" w:space="0"/>
              <w:bottom w:val="none" w:sz="0" w:space="0"/>
              <w:right w:val="none" w:sz="0" w:space="0"/>
            </w:tcBorders>
          </w:tcPr>
          <w:p>
            <w:r>
              <w:rPr>
                <w:rFonts w:ascii="Times New Roman" w:hAnsi="Times New Roman"/>
                <w:sz w:val="22"/>
              </w:rPr>
              <w:t>Advantages and Limitations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26</w:t>
            </w:r>
          </w:p>
        </w:tc>
      </w:tr>
      <w:tr>
        <w:tc>
          <w:tcPr>
            <w:tcW w:type="dxa" w:w="2880"/>
            <w:tcBorders>
              <w:top w:val="none" w:sz="0" w:space="0"/>
              <w:left w:val="none" w:sz="0" w:space="0"/>
              <w:bottom w:val="none" w:sz="0" w:space="0"/>
              <w:right w:val="none" w:sz="0" w:space="0"/>
            </w:tcBorders>
          </w:tcPr>
          <w:p>
            <w:r>
              <w:rPr>
                <w:rFonts w:ascii="Times New Roman" w:hAnsi="Times New Roman"/>
                <w:b/>
                <w:sz w:val="22"/>
              </w:rPr>
              <w:t>11</w:t>
            </w:r>
          </w:p>
        </w:tc>
        <w:tc>
          <w:tcPr>
            <w:tcW w:type="dxa" w:w="2880"/>
            <w:tcBorders>
              <w:top w:val="none" w:sz="0" w:space="0"/>
              <w:left w:val="none" w:sz="0" w:space="0"/>
              <w:bottom w:val="none" w:sz="0" w:space="0"/>
              <w:right w:val="none" w:sz="0" w:space="0"/>
            </w:tcBorders>
          </w:tcPr>
          <w:p>
            <w:r>
              <w:rPr>
                <w:rFonts w:ascii="Times New Roman" w:hAnsi="Times New Roman"/>
                <w:b/>
                <w:sz w:val="22"/>
              </w:rPr>
              <w:t>Requirement Determination &amp; Analysis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27</w:t>
            </w:r>
          </w:p>
        </w:tc>
      </w:tr>
      <w:tr>
        <w:tc>
          <w:tcPr>
            <w:tcW w:type="dxa" w:w="2880"/>
            <w:tcBorders>
              <w:top w:val="none" w:sz="0" w:space="0"/>
              <w:left w:val="none" w:sz="0" w:space="0"/>
              <w:bottom w:val="none" w:sz="0" w:space="0"/>
              <w:right w:val="none" w:sz="0" w:space="0"/>
            </w:tcBorders>
          </w:tcPr>
          <w:p>
            <w:r>
              <w:rPr>
                <w:rFonts w:ascii="Times New Roman" w:hAnsi="Times New Roman"/>
                <w:sz w:val="22"/>
              </w:rPr>
              <w:t>11.1</w:t>
            </w:r>
          </w:p>
        </w:tc>
        <w:tc>
          <w:tcPr>
            <w:tcW w:type="dxa" w:w="2880"/>
            <w:tcBorders>
              <w:top w:val="none" w:sz="0" w:space="0"/>
              <w:left w:val="none" w:sz="0" w:space="0"/>
              <w:bottom w:val="none" w:sz="0" w:space="0"/>
              <w:right w:val="none" w:sz="0" w:space="0"/>
            </w:tcBorders>
          </w:tcPr>
          <w:p>
            <w:r>
              <w:rPr>
                <w:rFonts w:ascii="Times New Roman" w:hAnsi="Times New Roman"/>
                <w:sz w:val="22"/>
              </w:rPr>
              <w:t>Requirement Determination</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27</w:t>
            </w:r>
          </w:p>
        </w:tc>
      </w:tr>
      <w:tr>
        <w:tc>
          <w:tcPr>
            <w:tcW w:type="dxa" w:w="2880"/>
            <w:tcBorders>
              <w:top w:val="none" w:sz="0" w:space="0"/>
              <w:left w:val="none" w:sz="0" w:space="0"/>
              <w:bottom w:val="none" w:sz="0" w:space="0"/>
              <w:right w:val="none" w:sz="0" w:space="0"/>
            </w:tcBorders>
          </w:tcPr>
          <w:p>
            <w:r>
              <w:rPr>
                <w:rFonts w:ascii="Times New Roman" w:hAnsi="Times New Roman"/>
                <w:sz w:val="22"/>
              </w:rPr>
              <w:t>11.2</w:t>
            </w:r>
          </w:p>
        </w:tc>
        <w:tc>
          <w:tcPr>
            <w:tcW w:type="dxa" w:w="2880"/>
            <w:tcBorders>
              <w:top w:val="none" w:sz="0" w:space="0"/>
              <w:left w:val="none" w:sz="0" w:space="0"/>
              <w:bottom w:val="none" w:sz="0" w:space="0"/>
              <w:right w:val="none" w:sz="0" w:space="0"/>
            </w:tcBorders>
          </w:tcPr>
          <w:p>
            <w:r>
              <w:rPr>
                <w:rFonts w:ascii="Times New Roman" w:hAnsi="Times New Roman"/>
                <w:sz w:val="22"/>
              </w:rPr>
              <w:t>Requirement Analysis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27</w:t>
            </w:r>
          </w:p>
        </w:tc>
      </w:tr>
      <w:tr>
        <w:tc>
          <w:tcPr>
            <w:tcW w:type="dxa" w:w="2880"/>
            <w:tcBorders>
              <w:top w:val="none" w:sz="0" w:space="0"/>
              <w:left w:val="none" w:sz="0" w:space="0"/>
              <w:bottom w:val="none" w:sz="0" w:space="0"/>
              <w:right w:val="none" w:sz="0" w:space="0"/>
            </w:tcBorders>
          </w:tcPr>
          <w:p>
            <w:r>
              <w:rPr>
                <w:rFonts w:ascii="Times New Roman" w:hAnsi="Times New Roman"/>
                <w:sz w:val="22"/>
              </w:rPr>
              <w:t>11.3</w:t>
            </w:r>
          </w:p>
        </w:tc>
        <w:tc>
          <w:tcPr>
            <w:tcW w:type="dxa" w:w="2880"/>
            <w:tcBorders>
              <w:top w:val="none" w:sz="0" w:space="0"/>
              <w:left w:val="none" w:sz="0" w:space="0"/>
              <w:bottom w:val="none" w:sz="0" w:space="0"/>
              <w:right w:val="none" w:sz="0" w:space="0"/>
            </w:tcBorders>
          </w:tcPr>
          <w:p>
            <w:r>
              <w:rPr>
                <w:rFonts w:ascii="Times New Roman" w:hAnsi="Times New Roman"/>
                <w:sz w:val="22"/>
              </w:rPr>
              <w:t>Targeted Users</w:t>
            </w:r>
          </w:p>
        </w:tc>
        <w:tc>
          <w:tcPr>
            <w:tcW w:type="dxa" w:w="2880"/>
            <w:tcBorders>
              <w:top w:val="none" w:sz="0" w:space="0"/>
              <w:left w:val="none" w:sz="0" w:space="0"/>
              <w:bottom w:val="none" w:sz="0" w:space="0"/>
              <w:right w:val="none" w:sz="0" w:space="0"/>
            </w:tcBorders>
          </w:tcPr>
          <w:p>
            <w:pPr>
              <w:jc w:val="right"/>
            </w:pPr>
            <w:r>
              <w:rPr>
                <w:rFonts w:ascii="Times New Roman" w:hAnsi="Times New Roman"/>
                <w:sz w:val="22"/>
              </w:rPr>
              <w:t>28</w:t>
            </w:r>
          </w:p>
        </w:tc>
      </w:tr>
      <w:tr>
        <w:tc>
          <w:tcPr>
            <w:tcW w:type="dxa" w:w="2880"/>
            <w:tcBorders>
              <w:top w:val="none" w:sz="0" w:space="0"/>
              <w:left w:val="none" w:sz="0" w:space="0"/>
              <w:bottom w:val="none" w:sz="0" w:space="0"/>
              <w:right w:val="none" w:sz="0" w:space="0"/>
            </w:tcBorders>
          </w:tcPr>
          <w:p>
            <w:r>
              <w:rPr>
                <w:rFonts w:ascii="Times New Roman" w:hAnsi="Times New Roman"/>
                <w:b/>
                <w:sz w:val="22"/>
              </w:rPr>
              <w:t>12</w:t>
            </w:r>
          </w:p>
        </w:tc>
        <w:tc>
          <w:tcPr>
            <w:tcW w:type="dxa" w:w="2880"/>
            <w:tcBorders>
              <w:top w:val="none" w:sz="0" w:space="0"/>
              <w:left w:val="none" w:sz="0" w:space="0"/>
              <w:bottom w:val="none" w:sz="0" w:space="0"/>
              <w:right w:val="none" w:sz="0" w:space="0"/>
            </w:tcBorders>
          </w:tcPr>
          <w:p>
            <w:r>
              <w:rPr>
                <w:rFonts w:ascii="Times New Roman" w:hAnsi="Times New Roman"/>
                <w:b/>
                <w:sz w:val="22"/>
              </w:rPr>
              <w:t>UML Diagrams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29</w:t>
            </w:r>
          </w:p>
        </w:tc>
      </w:tr>
      <w:tr>
        <w:tc>
          <w:tcPr>
            <w:tcW w:type="dxa" w:w="2880"/>
            <w:tcBorders>
              <w:top w:val="none" w:sz="0" w:space="0"/>
              <w:left w:val="none" w:sz="0" w:space="0"/>
              <w:bottom w:val="none" w:sz="0" w:space="0"/>
              <w:right w:val="none" w:sz="0" w:space="0"/>
            </w:tcBorders>
          </w:tcPr>
          <w:p>
            <w:r>
              <w:rPr>
                <w:rFonts w:ascii="Times New Roman" w:hAnsi="Times New Roman"/>
                <w:b/>
                <w:sz w:val="22"/>
              </w:rPr>
              <w:t>13</w:t>
            </w:r>
          </w:p>
        </w:tc>
        <w:tc>
          <w:tcPr>
            <w:tcW w:type="dxa" w:w="2880"/>
            <w:tcBorders>
              <w:top w:val="none" w:sz="0" w:space="0"/>
              <w:left w:val="none" w:sz="0" w:space="0"/>
              <w:bottom w:val="none" w:sz="0" w:space="0"/>
              <w:right w:val="none" w:sz="0" w:space="0"/>
            </w:tcBorders>
          </w:tcPr>
          <w:p>
            <w:r>
              <w:rPr>
                <w:rFonts w:ascii="Times New Roman" w:hAnsi="Times New Roman"/>
                <w:b/>
                <w:sz w:val="22"/>
              </w:rPr>
              <w:t>Data Dictionary</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32</w:t>
            </w:r>
          </w:p>
        </w:tc>
      </w:tr>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References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36</w:t>
            </w:r>
          </w:p>
        </w:tc>
      </w:tr>
      <w:tr>
        <w:tc>
          <w:tcPr>
            <w:tcW w:type="dxa" w:w="2880"/>
            <w:tcBorders>
              <w:top w:val="none" w:sz="0" w:space="0"/>
              <w:left w:val="none" w:sz="0" w:space="0"/>
              <w:bottom w:val="none" w:sz="0" w:space="0"/>
              <w:right w:val="none" w:sz="0" w:space="0"/>
            </w:tcBorders>
          </w:tcPr>
          <w:p>
            <w:r>
              <w:rPr>
                <w:rFonts w:ascii="Times New Roman" w:hAnsi="Times New Roman"/>
                <w:b/>
                <w:sz w:val="22"/>
              </w:rPr>
            </w:r>
          </w:p>
        </w:tc>
        <w:tc>
          <w:tcPr>
            <w:tcW w:type="dxa" w:w="2880"/>
            <w:tcBorders>
              <w:top w:val="none" w:sz="0" w:space="0"/>
              <w:left w:val="none" w:sz="0" w:space="0"/>
              <w:bottom w:val="none" w:sz="0" w:space="0"/>
              <w:right w:val="none" w:sz="0" w:space="0"/>
            </w:tcBorders>
          </w:tcPr>
          <w:p>
            <w:r>
              <w:rPr>
                <w:rFonts w:ascii="Times New Roman" w:hAnsi="Times New Roman"/>
                <w:b/>
                <w:sz w:val="22"/>
              </w:rPr>
              <w:t>Appendix — Sample Code Snippets</w:t>
            </w:r>
          </w:p>
        </w:tc>
        <w:tc>
          <w:tcPr>
            <w:tcW w:type="dxa" w:w="2880"/>
            <w:tcBorders>
              <w:top w:val="none" w:sz="0" w:space="0"/>
              <w:left w:val="none" w:sz="0" w:space="0"/>
              <w:bottom w:val="none" w:sz="0" w:space="0"/>
              <w:right w:val="none" w:sz="0" w:space="0"/>
            </w:tcBorders>
          </w:tcPr>
          <w:p>
            <w:pPr>
              <w:jc w:val="right"/>
            </w:pPr>
            <w:r>
              <w:rPr>
                <w:rFonts w:ascii="Times New Roman" w:hAnsi="Times New Roman"/>
                <w:b/>
                <w:sz w:val="22"/>
              </w:rPr>
              <w:t>37</w:t>
            </w:r>
          </w:p>
        </w:tc>
      </w:tr>
    </w:tbl>
    <w:p>
      <w:r>
        <w:br w:type="page"/>
      </w:r>
    </w:p>
    <w:p>
      <w:pPr>
        <w:pStyle w:val="Heading1"/>
      </w:pPr>
      <w:r>
        <w:t>Chapter 1 — Introduction</w:t>
      </w:r>
    </w:p>
    <w:p>
      <w:pPr>
        <w:pStyle w:val="Heading2"/>
      </w:pPr>
      <w:r>
        <w:t>1.1 Project Overview</w:t>
      </w:r>
    </w:p>
    <w:p>
      <w:pPr>
        <w:spacing w:after="120"/>
        <w:jc w:val="both"/>
      </w:pPr>
      <w:r>
        <w:rPr>
          <w:rFonts w:ascii="Times New Roman" w:hAnsi="Times New Roman"/>
          <w:b w:val="0"/>
          <w:i w:val="0"/>
          <w:sz w:val="24"/>
        </w:rPr>
        <w:t>The Smart Tender &amp; Auction Portal (STAP) is a web-based application that provides a unified, role-based platform for the creation, management, and participation in government tenders and public auctions. The system is designed to replace manual, paper-based procurement workflows with a secure, transparent, and automated digital alternative.</w:t>
      </w:r>
    </w:p>
    <w:p>
      <w:pPr>
        <w:spacing w:after="120"/>
        <w:jc w:val="both"/>
      </w:pPr>
      <w:r>
        <w:rPr>
          <w:rFonts w:ascii="Times New Roman" w:hAnsi="Times New Roman"/>
          <w:b w:val="0"/>
          <w:i w:val="0"/>
          <w:sz w:val="24"/>
        </w:rPr>
        <w:t>STAP supports four user roles: Admin, Government, Company, and User. Each role has a dedicated dashboard with permissions appropriate to its function. Government users create tenders and auctions; Company users submit proposals and place bids; regular Users participate in live auction bidding; and the Admin exercises full supervisory control over the platform, including user management and data export.</w:t>
      </w:r>
    </w:p>
    <w:p>
      <w:pPr>
        <w:spacing w:after="120"/>
        <w:jc w:val="both"/>
      </w:pPr>
      <w:r>
        <w:rPr>
          <w:rFonts w:ascii="Times New Roman" w:hAnsi="Times New Roman"/>
          <w:b w:val="0"/>
          <w:i w:val="0"/>
          <w:sz w:val="24"/>
        </w:rPr>
        <w:t>The application is implemented using Java 17 with Spring Boot 3.2, Thymeleaf for server-side HTML rendering, PostgreSQL as the relational database, and WebSocket/STOMP for real-time bid broadcasting. It features email notifications, OTP-based password recovery, CSRF protection, rate limiting, audit logging, scheduled auto-closure of expired tenders/auctions, and a keyword-driven chatbot.</w:t>
      </w:r>
    </w:p>
    <w:p>
      <w:pPr>
        <w:pStyle w:val="Heading2"/>
      </w:pPr>
      <w:r>
        <w:t>1.2 Existing System</w:t>
      </w:r>
    </w:p>
    <w:p>
      <w:pPr>
        <w:spacing w:after="120"/>
        <w:jc w:val="both"/>
      </w:pPr>
      <w:r>
        <w:rPr>
          <w:rFonts w:ascii="Times New Roman" w:hAnsi="Times New Roman"/>
          <w:b w:val="0"/>
          <w:i w:val="0"/>
          <w:sz w:val="24"/>
        </w:rPr>
        <w:t>In the existing (traditional) system, the processes of tendering and auctioning in government and semi-government organisations are predominantly manual. Physical documents are circulated, bids are submitted in sealed envelopes, and results are declared after manual evaluation. The key shortcomings of this approach include:</w:t>
      </w:r>
    </w:p>
    <w:p>
      <w:pPr>
        <w:spacing w:after="120"/>
        <w:jc w:val="both"/>
      </w:pPr>
      <w:r>
        <w:rPr>
          <w:rFonts w:ascii="Times New Roman" w:hAnsi="Times New Roman"/>
          <w:b w:val="0"/>
          <w:i w:val="0"/>
          <w:sz w:val="24"/>
        </w:rPr>
        <w:t>• Lack of transparency: Bidders have no real-time visibility into the status of their bids or the overall process.</w:t>
      </w:r>
    </w:p>
    <w:p>
      <w:pPr>
        <w:spacing w:after="120"/>
        <w:jc w:val="both"/>
      </w:pPr>
      <w:r>
        <w:rPr>
          <w:rFonts w:ascii="Times New Roman" w:hAnsi="Times New Roman"/>
          <w:b w:val="0"/>
          <w:i w:val="0"/>
          <w:sz w:val="24"/>
        </w:rPr>
        <w:t>• Delays: Manual processing, postal transit, and scheduling of bid-opening events introduce significant time delays.</w:t>
      </w:r>
    </w:p>
    <w:p>
      <w:pPr>
        <w:spacing w:after="120"/>
        <w:jc w:val="both"/>
      </w:pPr>
      <w:r>
        <w:rPr>
          <w:rFonts w:ascii="Times New Roman" w:hAnsi="Times New Roman"/>
          <w:b w:val="0"/>
          <w:i w:val="0"/>
          <w:sz w:val="24"/>
        </w:rPr>
        <w:t>• Limited accessibility: Only bidders who can physically attend events or submit documents on-site can participate.</w:t>
      </w:r>
    </w:p>
    <w:p>
      <w:pPr>
        <w:spacing w:after="120"/>
        <w:jc w:val="both"/>
      </w:pPr>
      <w:r>
        <w:rPr>
          <w:rFonts w:ascii="Times New Roman" w:hAnsi="Times New Roman"/>
          <w:b w:val="0"/>
          <w:i w:val="0"/>
          <w:sz w:val="24"/>
        </w:rPr>
        <w:t>• Error-prone record-keeping: Paper records are susceptible to loss, damage, and human error.</w:t>
      </w:r>
    </w:p>
    <w:p>
      <w:pPr>
        <w:spacing w:after="120"/>
        <w:jc w:val="both"/>
      </w:pPr>
      <w:r>
        <w:rPr>
          <w:rFonts w:ascii="Times New Roman" w:hAnsi="Times New Roman"/>
          <w:b w:val="0"/>
          <w:i w:val="0"/>
          <w:sz w:val="24"/>
        </w:rPr>
        <w:t>• No automated notifications: Participants must actively follow up to learn the outcome of their submissions.</w:t>
      </w:r>
    </w:p>
    <w:p>
      <w:pPr>
        <w:spacing w:after="120"/>
        <w:jc w:val="both"/>
      </w:pPr>
      <w:r>
        <w:rPr>
          <w:rFonts w:ascii="Times New Roman" w:hAnsi="Times New Roman"/>
          <w:b w:val="0"/>
          <w:i w:val="0"/>
          <w:sz w:val="24"/>
        </w:rPr>
        <w:t>• Security concerns: Sealed-bid processes can be compromised if physical security is inadequate.</w:t>
      </w:r>
    </w:p>
    <w:p>
      <w:pPr>
        <w:pStyle w:val="Heading2"/>
      </w:pPr>
      <w:r>
        <w:t>1.3 Proposed System</w:t>
      </w:r>
    </w:p>
    <w:p>
      <w:pPr>
        <w:spacing w:after="120"/>
        <w:jc w:val="both"/>
      </w:pPr>
      <w:r>
        <w:rPr>
          <w:rFonts w:ascii="Times New Roman" w:hAnsi="Times New Roman"/>
          <w:b w:val="0"/>
          <w:i w:val="0"/>
          <w:sz w:val="24"/>
        </w:rPr>
        <w:t>The proposed Smart Tender &amp; Auction Portal addresses each of the above deficiencies by providing:</w:t>
      </w:r>
    </w:p>
    <w:p>
      <w:pPr>
        <w:spacing w:after="120"/>
        <w:jc w:val="both"/>
      </w:pPr>
      <w:r>
        <w:rPr>
          <w:rFonts w:ascii="Times New Roman" w:hAnsi="Times New Roman"/>
          <w:b w:val="0"/>
          <w:i w:val="0"/>
          <w:sz w:val="24"/>
        </w:rPr>
        <w:t>• A centralised web platform accessible to all stakeholders via a standard web browser.</w:t>
      </w:r>
    </w:p>
    <w:p>
      <w:pPr>
        <w:spacing w:after="120"/>
        <w:jc w:val="both"/>
      </w:pPr>
      <w:r>
        <w:rPr>
          <w:rFonts w:ascii="Times New Roman" w:hAnsi="Times New Roman"/>
          <w:b w:val="0"/>
          <w:i w:val="0"/>
          <w:sz w:val="24"/>
        </w:rPr>
        <w:t>• Role-based access control ensuring that each user type sees only the functionality relevant to their role.</w:t>
      </w:r>
    </w:p>
    <w:p>
      <w:pPr>
        <w:spacing w:after="120"/>
        <w:jc w:val="both"/>
      </w:pPr>
      <w:r>
        <w:rPr>
          <w:rFonts w:ascii="Times New Roman" w:hAnsi="Times New Roman"/>
          <w:b w:val="0"/>
          <w:i w:val="0"/>
          <w:sz w:val="24"/>
        </w:rPr>
        <w:t>• Real-time auction bidding through WebSocket/STOMP, allowing participants to see bid updates instantly.</w:t>
      </w:r>
    </w:p>
    <w:p>
      <w:pPr>
        <w:spacing w:after="120"/>
        <w:jc w:val="both"/>
      </w:pPr>
      <w:r>
        <w:rPr>
          <w:rFonts w:ascii="Times New Roman" w:hAnsi="Times New Roman"/>
          <w:b w:val="0"/>
          <w:i w:val="0"/>
          <w:sz w:val="24"/>
        </w:rPr>
        <w:t>• Automated closure and winner declaration via background scheduled tasks, eliminating manual intervention.</w:t>
      </w:r>
    </w:p>
    <w:p>
      <w:pPr>
        <w:spacing w:after="120"/>
        <w:jc w:val="both"/>
      </w:pPr>
      <w:r>
        <w:rPr>
          <w:rFonts w:ascii="Times New Roman" w:hAnsi="Times New Roman"/>
          <w:b w:val="0"/>
          <w:i w:val="0"/>
          <w:sz w:val="24"/>
        </w:rPr>
        <w:t>• Email notifications at every critical step — registration, login, bid placement, winner declaration, and password reset.</w:t>
      </w:r>
    </w:p>
    <w:p>
      <w:pPr>
        <w:spacing w:after="120"/>
        <w:jc w:val="both"/>
      </w:pPr>
      <w:r>
        <w:rPr>
          <w:rFonts w:ascii="Times New Roman" w:hAnsi="Times New Roman"/>
          <w:b w:val="0"/>
          <w:i w:val="0"/>
          <w:sz w:val="24"/>
        </w:rPr>
        <w:t>• OTP-based password recovery for secure self-service credential management.</w:t>
      </w:r>
    </w:p>
    <w:p>
      <w:pPr>
        <w:spacing w:after="120"/>
        <w:jc w:val="both"/>
      </w:pPr>
      <w:r>
        <w:rPr>
          <w:rFonts w:ascii="Times New Roman" w:hAnsi="Times New Roman"/>
          <w:b w:val="0"/>
          <w:i w:val="0"/>
          <w:sz w:val="24"/>
        </w:rPr>
        <w:t>• CSRF protection, rate limiting, input validation, and audit logging for platform security.</w:t>
      </w:r>
    </w:p>
    <w:p>
      <w:pPr>
        <w:spacing w:after="120"/>
        <w:jc w:val="both"/>
      </w:pPr>
      <w:r>
        <w:rPr>
          <w:rFonts w:ascii="Times New Roman" w:hAnsi="Times New Roman"/>
          <w:b w:val="0"/>
          <w:i w:val="0"/>
          <w:sz w:val="24"/>
        </w:rPr>
        <w:t>• An integrated keyword-driven chatbot for immediate user assistance.</w:t>
      </w:r>
    </w:p>
    <w:p>
      <w:pPr>
        <w:spacing w:after="120"/>
        <w:jc w:val="both"/>
      </w:pPr>
      <w:r>
        <w:rPr>
          <w:rFonts w:ascii="Times New Roman" w:hAnsi="Times New Roman"/>
          <w:b w:val="0"/>
          <w:i w:val="0"/>
          <w:sz w:val="24"/>
        </w:rPr>
        <w:t>• CSV data export for administrative reporting.</w:t>
      </w:r>
    </w:p>
    <w:p>
      <w:pPr>
        <w:pStyle w:val="Heading2"/>
      </w:pPr>
      <w:r>
        <w:t>1.4 Objectives</w:t>
      </w:r>
    </w:p>
    <w:p>
      <w:pPr>
        <w:spacing w:after="120"/>
        <w:jc w:val="both"/>
      </w:pPr>
      <w:r>
        <w:rPr>
          <w:rFonts w:ascii="Times New Roman" w:hAnsi="Times New Roman"/>
          <w:b w:val="0"/>
          <w:i w:val="0"/>
          <w:sz w:val="24"/>
        </w:rPr>
        <w:t>The primary objectives of the project are:</w:t>
      </w:r>
    </w:p>
    <w:p>
      <w:pPr>
        <w:spacing w:after="120"/>
        <w:jc w:val="both"/>
      </w:pPr>
      <w:r>
        <w:rPr>
          <w:rFonts w:ascii="Times New Roman" w:hAnsi="Times New Roman"/>
          <w:b w:val="0"/>
          <w:i w:val="0"/>
          <w:sz w:val="24"/>
        </w:rPr>
        <w:t>1. To develop a web-based platform for transparent and efficient management of tenders and auctions.</w:t>
      </w:r>
    </w:p>
    <w:p>
      <w:pPr>
        <w:spacing w:after="120"/>
        <w:jc w:val="both"/>
      </w:pPr>
      <w:r>
        <w:rPr>
          <w:rFonts w:ascii="Times New Roman" w:hAnsi="Times New Roman"/>
          <w:b w:val="0"/>
          <w:i w:val="0"/>
          <w:sz w:val="24"/>
        </w:rPr>
        <w:t>2. To implement role-based access control for Admin, Government, Company, and User roles.</w:t>
      </w:r>
    </w:p>
    <w:p>
      <w:pPr>
        <w:spacing w:after="120"/>
        <w:jc w:val="both"/>
      </w:pPr>
      <w:r>
        <w:rPr>
          <w:rFonts w:ascii="Times New Roman" w:hAnsi="Times New Roman"/>
          <w:b w:val="0"/>
          <w:i w:val="0"/>
          <w:sz w:val="24"/>
        </w:rPr>
        <w:t>3. To enable real-time auction bidding using WebSocket technology.</w:t>
      </w:r>
    </w:p>
    <w:p>
      <w:pPr>
        <w:spacing w:after="120"/>
        <w:jc w:val="both"/>
      </w:pPr>
      <w:r>
        <w:rPr>
          <w:rFonts w:ascii="Times New Roman" w:hAnsi="Times New Roman"/>
          <w:b w:val="0"/>
          <w:i w:val="0"/>
          <w:sz w:val="24"/>
        </w:rPr>
        <w:t>4. To automate tender and auction closure and winner declaration through scheduled background tasks.</w:t>
      </w:r>
    </w:p>
    <w:p>
      <w:pPr>
        <w:spacing w:after="120"/>
        <w:jc w:val="both"/>
      </w:pPr>
      <w:r>
        <w:rPr>
          <w:rFonts w:ascii="Times New Roman" w:hAnsi="Times New Roman"/>
          <w:b w:val="0"/>
          <w:i w:val="0"/>
          <w:sz w:val="24"/>
        </w:rPr>
        <w:t>5. To integrate email notifications for all critical events (registration, bidding, winner declaration, password reset).</w:t>
      </w:r>
    </w:p>
    <w:p>
      <w:pPr>
        <w:spacing w:after="120"/>
        <w:jc w:val="both"/>
      </w:pPr>
      <w:r>
        <w:rPr>
          <w:rFonts w:ascii="Times New Roman" w:hAnsi="Times New Roman"/>
          <w:b w:val="0"/>
          <w:i w:val="0"/>
          <w:sz w:val="24"/>
        </w:rPr>
        <w:t>6. To provide secure OTP-based password recovery.</w:t>
      </w:r>
    </w:p>
    <w:p>
      <w:pPr>
        <w:spacing w:after="120"/>
        <w:jc w:val="both"/>
      </w:pPr>
      <w:r>
        <w:rPr>
          <w:rFonts w:ascii="Times New Roman" w:hAnsi="Times New Roman"/>
          <w:b w:val="0"/>
          <w:i w:val="0"/>
          <w:sz w:val="24"/>
        </w:rPr>
        <w:t>7. To ensure platform security through CSRF protection, BCrypt password hashing, rate limiting, and audit logging.</w:t>
      </w:r>
    </w:p>
    <w:p>
      <w:pPr>
        <w:spacing w:after="120"/>
        <w:jc w:val="both"/>
      </w:pPr>
      <w:r>
        <w:rPr>
          <w:rFonts w:ascii="Times New Roman" w:hAnsi="Times New Roman"/>
          <w:b w:val="0"/>
          <w:i w:val="0"/>
          <w:sz w:val="24"/>
        </w:rPr>
        <w:t>8. To offer an integrated chatbot for user support.</w:t>
      </w:r>
    </w:p>
    <w:p>
      <w:pPr>
        <w:spacing w:after="120"/>
        <w:jc w:val="both"/>
      </w:pPr>
      <w:r>
        <w:rPr>
          <w:rFonts w:ascii="Times New Roman" w:hAnsi="Times New Roman"/>
          <w:b w:val="0"/>
          <w:i w:val="0"/>
          <w:sz w:val="24"/>
        </w:rPr>
        <w:t>9. To provide administrative data export in CSV format.</w:t>
      </w:r>
    </w:p>
    <w:p>
      <w:pPr>
        <w:pStyle w:val="Heading2"/>
      </w:pPr>
      <w:r>
        <w:t>1.5 Scope</w:t>
      </w:r>
    </w:p>
    <w:p>
      <w:pPr>
        <w:spacing w:after="120"/>
        <w:jc w:val="both"/>
      </w:pPr>
      <w:r>
        <w:rPr>
          <w:rFonts w:ascii="Times New Roman" w:hAnsi="Times New Roman"/>
          <w:b w:val="0"/>
          <w:i w:val="0"/>
          <w:sz w:val="24"/>
        </w:rPr>
        <w:t>The scope of the Smart Tender &amp; Auction Portal encompasses the following functional areas:</w:t>
      </w:r>
    </w:p>
    <w:p>
      <w:pPr>
        <w:spacing w:after="120"/>
        <w:jc w:val="both"/>
      </w:pPr>
      <w:r>
        <w:rPr>
          <w:rFonts w:ascii="Times New Roman" w:hAnsi="Times New Roman"/>
          <w:b w:val="0"/>
          <w:i w:val="0"/>
          <w:sz w:val="24"/>
        </w:rPr>
        <w:t>• User registration and authentication (with BCrypt password hashing and session management).</w:t>
      </w:r>
    </w:p>
    <w:p>
      <w:pPr>
        <w:spacing w:after="120"/>
        <w:jc w:val="both"/>
      </w:pPr>
      <w:r>
        <w:rPr>
          <w:rFonts w:ascii="Times New Roman" w:hAnsi="Times New Roman"/>
          <w:b w:val="0"/>
          <w:i w:val="0"/>
          <w:sz w:val="24"/>
        </w:rPr>
        <w:t>• Tender lifecycle management: creation, editing, deletion, bidding, auto-closure, and winner declaration.</w:t>
      </w:r>
    </w:p>
    <w:p>
      <w:pPr>
        <w:spacing w:after="120"/>
        <w:jc w:val="both"/>
      </w:pPr>
      <w:r>
        <w:rPr>
          <w:rFonts w:ascii="Times New Roman" w:hAnsi="Times New Roman"/>
          <w:b w:val="0"/>
          <w:i w:val="0"/>
          <w:sz w:val="24"/>
        </w:rPr>
        <w:t>• Auction lifecycle management: creation, editing, deletion, live bidding, auto-closure, and winner declaration.</w:t>
      </w:r>
    </w:p>
    <w:p>
      <w:pPr>
        <w:spacing w:after="120"/>
        <w:jc w:val="both"/>
      </w:pPr>
      <w:r>
        <w:rPr>
          <w:rFonts w:ascii="Times New Roman" w:hAnsi="Times New Roman"/>
          <w:b w:val="0"/>
          <w:i w:val="0"/>
          <w:sz w:val="24"/>
        </w:rPr>
        <w:t>• Real-time bid updates for auctions and tenders via WebSocket/STOMP.</w:t>
      </w:r>
    </w:p>
    <w:p>
      <w:pPr>
        <w:spacing w:after="120"/>
        <w:jc w:val="both"/>
      </w:pPr>
      <w:r>
        <w:rPr>
          <w:rFonts w:ascii="Times New Roman" w:hAnsi="Times New Roman"/>
          <w:b w:val="0"/>
          <w:i w:val="0"/>
          <w:sz w:val="24"/>
        </w:rPr>
        <w:t>• Email notification service for all critical workflow events.</w:t>
      </w:r>
    </w:p>
    <w:p>
      <w:pPr>
        <w:spacing w:after="120"/>
        <w:jc w:val="both"/>
      </w:pPr>
      <w:r>
        <w:rPr>
          <w:rFonts w:ascii="Times New Roman" w:hAnsi="Times New Roman"/>
          <w:b w:val="0"/>
          <w:i w:val="0"/>
          <w:sz w:val="24"/>
        </w:rPr>
        <w:t>• OTP-based password reset flow.</w:t>
      </w:r>
    </w:p>
    <w:p>
      <w:pPr>
        <w:spacing w:after="120"/>
        <w:jc w:val="both"/>
      </w:pPr>
      <w:r>
        <w:rPr>
          <w:rFonts w:ascii="Times New Roman" w:hAnsi="Times New Roman"/>
          <w:b w:val="0"/>
          <w:i w:val="0"/>
          <w:sz w:val="24"/>
        </w:rPr>
        <w:t>• Admin dashboard with user management, data overview, and CSV export.</w:t>
      </w:r>
    </w:p>
    <w:p>
      <w:pPr>
        <w:spacing w:after="120"/>
        <w:jc w:val="both"/>
      </w:pPr>
      <w:r>
        <w:rPr>
          <w:rFonts w:ascii="Times New Roman" w:hAnsi="Times New Roman"/>
          <w:b w:val="0"/>
          <w:i w:val="0"/>
          <w:sz w:val="24"/>
        </w:rPr>
        <w:t>• Role-specific dashboards for Government, Company, and User.</w:t>
      </w:r>
    </w:p>
    <w:p>
      <w:pPr>
        <w:spacing w:after="120"/>
        <w:jc w:val="both"/>
      </w:pPr>
      <w:r>
        <w:rPr>
          <w:rFonts w:ascii="Times New Roman" w:hAnsi="Times New Roman"/>
          <w:b w:val="0"/>
          <w:i w:val="0"/>
          <w:sz w:val="24"/>
        </w:rPr>
        <w:t>• Keyword-driven chatbot for public support.</w:t>
      </w:r>
    </w:p>
    <w:p>
      <w:pPr>
        <w:spacing w:after="120"/>
        <w:jc w:val="both"/>
      </w:pPr>
      <w:r>
        <w:rPr>
          <w:rFonts w:ascii="Times New Roman" w:hAnsi="Times New Roman"/>
          <w:b w:val="0"/>
          <w:i w:val="0"/>
          <w:sz w:val="24"/>
        </w:rPr>
        <w:t>• EMD (Earnest Money Deposit) payment recording (with a mock payment gateway).</w:t>
      </w:r>
    </w:p>
    <w:p>
      <w:pPr>
        <w:spacing w:after="120"/>
        <w:jc w:val="both"/>
      </w:pPr>
      <w:r>
        <w:rPr>
          <w:rFonts w:ascii="Times New Roman" w:hAnsi="Times New Roman"/>
          <w:b w:val="0"/>
          <w:i w:val="0"/>
          <w:sz w:val="24"/>
        </w:rPr>
        <w:t>The current version is designed for single-instance deployment and does not include multi-tenancy, mobile-native clients, or integration with external payment gateways.</w:t>
      </w:r>
    </w:p>
    <w:p>
      <w:r>
        <w:br w:type="page"/>
      </w:r>
    </w:p>
    <w:p>
      <w:pPr>
        <w:pStyle w:val="Heading1"/>
      </w:pPr>
      <w:r>
        <w:t>Chapter 2 — System Requirement Specification (SRS)</w:t>
      </w:r>
    </w:p>
    <w:p>
      <w:pPr>
        <w:pStyle w:val="Heading2"/>
      </w:pPr>
      <w:r>
        <w:t>2.1 Hardware Requirements</w:t>
      </w:r>
    </w:p>
    <w:tbl>
      <w:tblPr>
        <w:tblStyle w:val="TableGrid"/>
        <w:tblW w:type="auto" w:w="0"/>
        <w:jc w:val="center"/>
        <w:tblLook w:firstColumn="1" w:firstRow="1" w:lastColumn="0" w:lastRow="0" w:noHBand="0" w:noVBand="1" w:val="04A0"/>
      </w:tblPr>
      <w:tblGrid>
        <w:gridCol w:w="4320"/>
        <w:gridCol w:w="4320"/>
      </w:tblGrid>
      <w:tr>
        <w:tc>
          <w:tcPr>
            <w:tcW w:type="dxa" w:w="3600"/>
            <w:shd w:fill="B4C6E7"/>
          </w:tcPr>
          <w:p>
            <w:pPr>
              <w:jc w:val="center"/>
            </w:pPr>
            <w:r>
              <w:rPr>
                <w:rFonts w:ascii="Times New Roman" w:hAnsi="Times New Roman"/>
                <w:b/>
                <w:sz w:val="22"/>
              </w:rPr>
              <w:t>Component</w:t>
            </w:r>
          </w:p>
        </w:tc>
        <w:tc>
          <w:tcPr>
            <w:tcW w:type="dxa" w:w="5040"/>
            <w:shd w:fill="B4C6E7"/>
          </w:tcPr>
          <w:p>
            <w:pPr>
              <w:jc w:val="center"/>
            </w:pPr>
            <w:r>
              <w:rPr>
                <w:rFonts w:ascii="Times New Roman" w:hAnsi="Times New Roman"/>
                <w:b/>
                <w:sz w:val="22"/>
              </w:rPr>
              <w:t>Minimum Requirement</w:t>
            </w:r>
          </w:p>
        </w:tc>
      </w:tr>
      <w:tr>
        <w:tc>
          <w:tcPr>
            <w:tcW w:type="dxa" w:w="3600"/>
          </w:tcPr>
          <w:p>
            <w:r>
              <w:rPr>
                <w:rFonts w:ascii="Times New Roman" w:hAnsi="Times New Roman"/>
                <w:sz w:val="22"/>
              </w:rPr>
              <w:t>Processor</w:t>
            </w:r>
          </w:p>
        </w:tc>
        <w:tc>
          <w:tcPr>
            <w:tcW w:type="dxa" w:w="5040"/>
          </w:tcPr>
          <w:p>
            <w:r>
              <w:rPr>
                <w:rFonts w:ascii="Times New Roman" w:hAnsi="Times New Roman"/>
                <w:sz w:val="22"/>
              </w:rPr>
              <w:t>Intel Core i3 (or equivalent) / 2 GHz or higher</w:t>
            </w:r>
          </w:p>
        </w:tc>
      </w:tr>
      <w:tr>
        <w:tc>
          <w:tcPr>
            <w:tcW w:type="dxa" w:w="3600"/>
          </w:tcPr>
          <w:p>
            <w:r>
              <w:rPr>
                <w:rFonts w:ascii="Times New Roman" w:hAnsi="Times New Roman"/>
                <w:sz w:val="22"/>
              </w:rPr>
              <w:t>RAM</w:t>
            </w:r>
          </w:p>
        </w:tc>
        <w:tc>
          <w:tcPr>
            <w:tcW w:type="dxa" w:w="5040"/>
          </w:tcPr>
          <w:p>
            <w:r>
              <w:rPr>
                <w:rFonts w:ascii="Times New Roman" w:hAnsi="Times New Roman"/>
                <w:sz w:val="22"/>
              </w:rPr>
              <w:t>4 GB (8 GB recommended)</w:t>
            </w:r>
          </w:p>
        </w:tc>
      </w:tr>
      <w:tr>
        <w:tc>
          <w:tcPr>
            <w:tcW w:type="dxa" w:w="3600"/>
          </w:tcPr>
          <w:p>
            <w:r>
              <w:rPr>
                <w:rFonts w:ascii="Times New Roman" w:hAnsi="Times New Roman"/>
                <w:sz w:val="22"/>
              </w:rPr>
              <w:t>Hard Disk</w:t>
            </w:r>
          </w:p>
        </w:tc>
        <w:tc>
          <w:tcPr>
            <w:tcW w:type="dxa" w:w="5040"/>
          </w:tcPr>
          <w:p>
            <w:r>
              <w:rPr>
                <w:rFonts w:ascii="Times New Roman" w:hAnsi="Times New Roman"/>
                <w:sz w:val="22"/>
              </w:rPr>
              <w:t>10 GB free disk space</w:t>
            </w:r>
          </w:p>
        </w:tc>
      </w:tr>
      <w:tr>
        <w:tc>
          <w:tcPr>
            <w:tcW w:type="dxa" w:w="3600"/>
          </w:tcPr>
          <w:p>
            <w:r>
              <w:rPr>
                <w:rFonts w:ascii="Times New Roman" w:hAnsi="Times New Roman"/>
                <w:sz w:val="22"/>
              </w:rPr>
              <w:t>Network</w:t>
            </w:r>
          </w:p>
        </w:tc>
        <w:tc>
          <w:tcPr>
            <w:tcW w:type="dxa" w:w="5040"/>
          </w:tcPr>
          <w:p>
            <w:r>
              <w:rPr>
                <w:rFonts w:ascii="Times New Roman" w:hAnsi="Times New Roman"/>
                <w:sz w:val="22"/>
              </w:rPr>
              <w:t>Stable internet connection for SMTP and WebSocket</w:t>
            </w:r>
          </w:p>
        </w:tc>
      </w:tr>
      <w:tr>
        <w:tc>
          <w:tcPr>
            <w:tcW w:type="dxa" w:w="3600"/>
          </w:tcPr>
          <w:p>
            <w:r>
              <w:rPr>
                <w:rFonts w:ascii="Times New Roman" w:hAnsi="Times New Roman"/>
                <w:sz w:val="22"/>
              </w:rPr>
              <w:t>Display</w:t>
            </w:r>
          </w:p>
        </w:tc>
        <w:tc>
          <w:tcPr>
            <w:tcW w:type="dxa" w:w="5040"/>
          </w:tcPr>
          <w:p>
            <w:r>
              <w:rPr>
                <w:rFonts w:ascii="Times New Roman" w:hAnsi="Times New Roman"/>
                <w:sz w:val="22"/>
              </w:rPr>
              <w:t>1366 × 768 resolution or higher</w:t>
            </w:r>
          </w:p>
        </w:tc>
      </w:tr>
    </w:tbl>
    <w:p/>
    <w:p>
      <w:pPr>
        <w:pStyle w:val="Heading2"/>
      </w:pPr>
      <w:r>
        <w:t>2.2 Software Requirements</w:t>
      </w:r>
    </w:p>
    <w:tbl>
      <w:tblPr>
        <w:tblStyle w:val="TableGrid"/>
        <w:tblW w:type="auto" w:w="0"/>
        <w:jc w:val="center"/>
        <w:tblLook w:firstColumn="1" w:firstRow="1" w:lastColumn="0" w:lastRow="0" w:noHBand="0" w:noVBand="1" w:val="04A0"/>
      </w:tblPr>
      <w:tblGrid>
        <w:gridCol w:w="4320"/>
        <w:gridCol w:w="4320"/>
      </w:tblGrid>
      <w:tr>
        <w:tc>
          <w:tcPr>
            <w:tcW w:type="dxa" w:w="3600"/>
            <w:shd w:fill="B4C6E7"/>
          </w:tcPr>
          <w:p>
            <w:pPr>
              <w:jc w:val="center"/>
            </w:pPr>
            <w:r>
              <w:rPr>
                <w:rFonts w:ascii="Times New Roman" w:hAnsi="Times New Roman"/>
                <w:b/>
                <w:sz w:val="22"/>
              </w:rPr>
              <w:t>Software</w:t>
            </w:r>
          </w:p>
        </w:tc>
        <w:tc>
          <w:tcPr>
            <w:tcW w:type="dxa" w:w="5040"/>
            <w:shd w:fill="B4C6E7"/>
          </w:tcPr>
          <w:p>
            <w:pPr>
              <w:jc w:val="center"/>
            </w:pPr>
            <w:r>
              <w:rPr>
                <w:rFonts w:ascii="Times New Roman" w:hAnsi="Times New Roman"/>
                <w:b/>
                <w:sz w:val="22"/>
              </w:rPr>
              <w:t>Version / Specification</w:t>
            </w:r>
          </w:p>
        </w:tc>
      </w:tr>
      <w:tr>
        <w:tc>
          <w:tcPr>
            <w:tcW w:type="dxa" w:w="3600"/>
          </w:tcPr>
          <w:p>
            <w:r>
              <w:rPr>
                <w:rFonts w:ascii="Times New Roman" w:hAnsi="Times New Roman"/>
                <w:sz w:val="22"/>
              </w:rPr>
              <w:t>Operating System</w:t>
            </w:r>
          </w:p>
        </w:tc>
        <w:tc>
          <w:tcPr>
            <w:tcW w:type="dxa" w:w="5040"/>
          </w:tcPr>
          <w:p>
            <w:r>
              <w:rPr>
                <w:rFonts w:ascii="Times New Roman" w:hAnsi="Times New Roman"/>
                <w:sz w:val="22"/>
              </w:rPr>
              <w:t>Windows 10/11, Linux, or macOS</w:t>
            </w:r>
          </w:p>
        </w:tc>
      </w:tr>
      <w:tr>
        <w:tc>
          <w:tcPr>
            <w:tcW w:type="dxa" w:w="3600"/>
          </w:tcPr>
          <w:p>
            <w:r>
              <w:rPr>
                <w:rFonts w:ascii="Times New Roman" w:hAnsi="Times New Roman"/>
                <w:sz w:val="22"/>
              </w:rPr>
              <w:t>Java Development Kit</w:t>
            </w:r>
          </w:p>
        </w:tc>
        <w:tc>
          <w:tcPr>
            <w:tcW w:type="dxa" w:w="5040"/>
          </w:tcPr>
          <w:p>
            <w:r>
              <w:rPr>
                <w:rFonts w:ascii="Times New Roman" w:hAnsi="Times New Roman"/>
                <w:sz w:val="22"/>
              </w:rPr>
              <w:t>JDK 17 (LTS)</w:t>
            </w:r>
          </w:p>
        </w:tc>
      </w:tr>
      <w:tr>
        <w:tc>
          <w:tcPr>
            <w:tcW w:type="dxa" w:w="3600"/>
          </w:tcPr>
          <w:p>
            <w:r>
              <w:rPr>
                <w:rFonts w:ascii="Times New Roman" w:hAnsi="Times New Roman"/>
                <w:sz w:val="22"/>
              </w:rPr>
              <w:t>Build Tool</w:t>
            </w:r>
          </w:p>
        </w:tc>
        <w:tc>
          <w:tcPr>
            <w:tcW w:type="dxa" w:w="5040"/>
          </w:tcPr>
          <w:p>
            <w:r>
              <w:rPr>
                <w:rFonts w:ascii="Times New Roman" w:hAnsi="Times New Roman"/>
                <w:sz w:val="22"/>
              </w:rPr>
              <w:t>Apache Maven 3.8+ (wrapper included)</w:t>
            </w:r>
          </w:p>
        </w:tc>
      </w:tr>
      <w:tr>
        <w:tc>
          <w:tcPr>
            <w:tcW w:type="dxa" w:w="3600"/>
          </w:tcPr>
          <w:p>
            <w:r>
              <w:rPr>
                <w:rFonts w:ascii="Times New Roman" w:hAnsi="Times New Roman"/>
                <w:sz w:val="22"/>
              </w:rPr>
              <w:t>Database Server</w:t>
            </w:r>
          </w:p>
        </w:tc>
        <w:tc>
          <w:tcPr>
            <w:tcW w:type="dxa" w:w="5040"/>
          </w:tcPr>
          <w:p>
            <w:r>
              <w:rPr>
                <w:rFonts w:ascii="Times New Roman" w:hAnsi="Times New Roman"/>
                <w:sz w:val="22"/>
              </w:rPr>
              <w:t>PostgreSQL 14 or later</w:t>
            </w:r>
          </w:p>
        </w:tc>
      </w:tr>
      <w:tr>
        <w:tc>
          <w:tcPr>
            <w:tcW w:type="dxa" w:w="3600"/>
          </w:tcPr>
          <w:p>
            <w:r>
              <w:rPr>
                <w:rFonts w:ascii="Times New Roman" w:hAnsi="Times New Roman"/>
                <w:sz w:val="22"/>
              </w:rPr>
              <w:t>Web Browser</w:t>
            </w:r>
          </w:p>
        </w:tc>
        <w:tc>
          <w:tcPr>
            <w:tcW w:type="dxa" w:w="5040"/>
          </w:tcPr>
          <w:p>
            <w:r>
              <w:rPr>
                <w:rFonts w:ascii="Times New Roman" w:hAnsi="Times New Roman"/>
                <w:sz w:val="22"/>
              </w:rPr>
              <w:t>Google Chrome, Mozilla Firefox, Microsoft Edge (latest)</w:t>
            </w:r>
          </w:p>
        </w:tc>
      </w:tr>
      <w:tr>
        <w:tc>
          <w:tcPr>
            <w:tcW w:type="dxa" w:w="3600"/>
          </w:tcPr>
          <w:p>
            <w:r>
              <w:rPr>
                <w:rFonts w:ascii="Times New Roman" w:hAnsi="Times New Roman"/>
                <w:sz w:val="22"/>
              </w:rPr>
              <w:t>IDE (Development)</w:t>
            </w:r>
          </w:p>
        </w:tc>
        <w:tc>
          <w:tcPr>
            <w:tcW w:type="dxa" w:w="5040"/>
          </w:tcPr>
          <w:p>
            <w:r>
              <w:rPr>
                <w:rFonts w:ascii="Times New Roman" w:hAnsi="Times New Roman"/>
                <w:sz w:val="22"/>
              </w:rPr>
              <w:t>IntelliJ IDEA / VS Code / Eclipse</w:t>
            </w:r>
          </w:p>
        </w:tc>
      </w:tr>
      <w:tr>
        <w:tc>
          <w:tcPr>
            <w:tcW w:type="dxa" w:w="3600"/>
          </w:tcPr>
          <w:p>
            <w:r>
              <w:rPr>
                <w:rFonts w:ascii="Times New Roman" w:hAnsi="Times New Roman"/>
                <w:sz w:val="22"/>
              </w:rPr>
              <w:t>SMTP Server</w:t>
            </w:r>
          </w:p>
        </w:tc>
        <w:tc>
          <w:tcPr>
            <w:tcW w:type="dxa" w:w="5040"/>
          </w:tcPr>
          <w:p>
            <w:r>
              <w:rPr>
                <w:rFonts w:ascii="Times New Roman" w:hAnsi="Times New Roman"/>
                <w:sz w:val="22"/>
              </w:rPr>
              <w:t>Gmail SMTP (smtp.gmail.com:587)</w:t>
            </w:r>
          </w:p>
        </w:tc>
      </w:tr>
    </w:tbl>
    <w:p/>
    <w:p>
      <w:pPr>
        <w:pStyle w:val="Heading2"/>
      </w:pPr>
      <w:r>
        <w:t>2.3 Technology Stack Summary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B4C6E7"/>
          </w:tcPr>
          <w:p>
            <w:pPr>
              <w:jc w:val="center"/>
            </w:pPr>
            <w:r>
              <w:rPr>
                <w:rFonts w:ascii="Times New Roman" w:hAnsi="Times New Roman"/>
                <w:b/>
                <w:sz w:val="22"/>
              </w:rPr>
              <w:t>Layer</w:t>
            </w:r>
          </w:p>
        </w:tc>
        <w:tc>
          <w:tcPr>
            <w:tcW w:type="dxa" w:w="3168"/>
            <w:shd w:fill="B4C6E7"/>
          </w:tcPr>
          <w:p>
            <w:pPr>
              <w:jc w:val="center"/>
            </w:pPr>
            <w:r>
              <w:rPr>
                <w:rFonts w:ascii="Times New Roman" w:hAnsi="Times New Roman"/>
                <w:b/>
                <w:sz w:val="22"/>
              </w:rPr>
              <w:t>Technology</w:t>
            </w:r>
          </w:p>
        </w:tc>
        <w:tc>
          <w:tcPr>
            <w:tcW w:type="dxa" w:w="3600"/>
            <w:shd w:fill="B4C6E7"/>
          </w:tcPr>
          <w:p>
            <w:pPr>
              <w:jc w:val="center"/>
            </w:pPr>
            <w:r>
              <w:rPr>
                <w:rFonts w:ascii="Times New Roman" w:hAnsi="Times New Roman"/>
                <w:b/>
                <w:sz w:val="22"/>
              </w:rPr>
              <w:t>Purpose</w:t>
            </w:r>
          </w:p>
        </w:tc>
      </w:tr>
      <w:tr>
        <w:tc>
          <w:tcPr>
            <w:tcW w:type="dxa" w:w="2160"/>
          </w:tcPr>
          <w:p>
            <w:r>
              <w:rPr>
                <w:rFonts w:ascii="Times New Roman" w:hAnsi="Times New Roman"/>
                <w:sz w:val="22"/>
              </w:rPr>
              <w:t>Language</w:t>
            </w:r>
          </w:p>
        </w:tc>
        <w:tc>
          <w:tcPr>
            <w:tcW w:type="dxa" w:w="3168"/>
          </w:tcPr>
          <w:p>
            <w:r>
              <w:rPr>
                <w:rFonts w:ascii="Times New Roman" w:hAnsi="Times New Roman"/>
                <w:sz w:val="22"/>
              </w:rPr>
              <w:t>Java 17</w:t>
            </w:r>
          </w:p>
        </w:tc>
        <w:tc>
          <w:tcPr>
            <w:tcW w:type="dxa" w:w="3600"/>
          </w:tcPr>
          <w:p>
            <w:r>
              <w:rPr>
                <w:rFonts w:ascii="Times New Roman" w:hAnsi="Times New Roman"/>
                <w:sz w:val="22"/>
              </w:rPr>
              <w:t>Core programming language</w:t>
            </w:r>
          </w:p>
        </w:tc>
      </w:tr>
      <w:tr>
        <w:tc>
          <w:tcPr>
            <w:tcW w:type="dxa" w:w="2160"/>
          </w:tcPr>
          <w:p>
            <w:r>
              <w:rPr>
                <w:rFonts w:ascii="Times New Roman" w:hAnsi="Times New Roman"/>
                <w:sz w:val="22"/>
              </w:rPr>
              <w:t>Framework</w:t>
            </w:r>
          </w:p>
        </w:tc>
        <w:tc>
          <w:tcPr>
            <w:tcW w:type="dxa" w:w="3168"/>
          </w:tcPr>
          <w:p>
            <w:r>
              <w:rPr>
                <w:rFonts w:ascii="Times New Roman" w:hAnsi="Times New Roman"/>
                <w:sz w:val="22"/>
              </w:rPr>
              <w:t>Spring Boot 3.2.5</w:t>
            </w:r>
          </w:p>
        </w:tc>
        <w:tc>
          <w:tcPr>
            <w:tcW w:type="dxa" w:w="3600"/>
          </w:tcPr>
          <w:p>
            <w:r>
              <w:rPr>
                <w:rFonts w:ascii="Times New Roman" w:hAnsi="Times New Roman"/>
                <w:sz w:val="22"/>
              </w:rPr>
              <w:t>Application framework (Web MVC, DI, AOP)</w:t>
            </w:r>
          </w:p>
        </w:tc>
      </w:tr>
      <w:tr>
        <w:tc>
          <w:tcPr>
            <w:tcW w:type="dxa" w:w="2160"/>
          </w:tcPr>
          <w:p>
            <w:r>
              <w:rPr>
                <w:rFonts w:ascii="Times New Roman" w:hAnsi="Times New Roman"/>
                <w:sz w:val="22"/>
              </w:rPr>
              <w:t>View Engine</w:t>
            </w:r>
          </w:p>
        </w:tc>
        <w:tc>
          <w:tcPr>
            <w:tcW w:type="dxa" w:w="3168"/>
          </w:tcPr>
          <w:p>
            <w:r>
              <w:rPr>
                <w:rFonts w:ascii="Times New Roman" w:hAnsi="Times New Roman"/>
                <w:sz w:val="22"/>
              </w:rPr>
              <w:t>Thymeleaf</w:t>
            </w:r>
          </w:p>
        </w:tc>
        <w:tc>
          <w:tcPr>
            <w:tcW w:type="dxa" w:w="3600"/>
          </w:tcPr>
          <w:p>
            <w:r>
              <w:rPr>
                <w:rFonts w:ascii="Times New Roman" w:hAnsi="Times New Roman"/>
                <w:sz w:val="22"/>
              </w:rPr>
              <w:t>Server-side HTML template rendering</w:t>
            </w:r>
          </w:p>
        </w:tc>
      </w:tr>
      <w:tr>
        <w:tc>
          <w:tcPr>
            <w:tcW w:type="dxa" w:w="2160"/>
          </w:tcPr>
          <w:p>
            <w:r>
              <w:rPr>
                <w:rFonts w:ascii="Times New Roman" w:hAnsi="Times New Roman"/>
                <w:sz w:val="22"/>
              </w:rPr>
              <w:t>Database</w:t>
            </w:r>
          </w:p>
        </w:tc>
        <w:tc>
          <w:tcPr>
            <w:tcW w:type="dxa" w:w="3168"/>
          </w:tcPr>
          <w:p>
            <w:r>
              <w:rPr>
                <w:rFonts w:ascii="Times New Roman" w:hAnsi="Times New Roman"/>
                <w:sz w:val="22"/>
              </w:rPr>
              <w:t>PostgreSQL</w:t>
            </w:r>
          </w:p>
        </w:tc>
        <w:tc>
          <w:tcPr>
            <w:tcW w:type="dxa" w:w="3600"/>
          </w:tcPr>
          <w:p>
            <w:r>
              <w:rPr>
                <w:rFonts w:ascii="Times New Roman" w:hAnsi="Times New Roman"/>
                <w:sz w:val="22"/>
              </w:rPr>
              <w:t>Relational data persistence</w:t>
            </w:r>
          </w:p>
        </w:tc>
      </w:tr>
      <w:tr>
        <w:tc>
          <w:tcPr>
            <w:tcW w:type="dxa" w:w="2160"/>
          </w:tcPr>
          <w:p>
            <w:r>
              <w:rPr>
                <w:rFonts w:ascii="Times New Roman" w:hAnsi="Times New Roman"/>
                <w:sz w:val="22"/>
              </w:rPr>
              <w:t>ORM</w:t>
            </w:r>
          </w:p>
        </w:tc>
        <w:tc>
          <w:tcPr>
            <w:tcW w:type="dxa" w:w="3168"/>
          </w:tcPr>
          <w:p>
            <w:r>
              <w:rPr>
                <w:rFonts w:ascii="Times New Roman" w:hAnsi="Times New Roman"/>
                <w:sz w:val="22"/>
              </w:rPr>
              <w:t>Spring Data JPA / Hibernate</w:t>
            </w:r>
          </w:p>
        </w:tc>
        <w:tc>
          <w:tcPr>
            <w:tcW w:type="dxa" w:w="3600"/>
          </w:tcPr>
          <w:p>
            <w:r>
              <w:rPr>
                <w:rFonts w:ascii="Times New Roman" w:hAnsi="Times New Roman"/>
                <w:sz w:val="22"/>
              </w:rPr>
              <w:t>Object-relational mapping</w:t>
            </w:r>
          </w:p>
        </w:tc>
      </w:tr>
      <w:tr>
        <w:tc>
          <w:tcPr>
            <w:tcW w:type="dxa" w:w="2160"/>
          </w:tcPr>
          <w:p>
            <w:r>
              <w:rPr>
                <w:rFonts w:ascii="Times New Roman" w:hAnsi="Times New Roman"/>
                <w:sz w:val="22"/>
              </w:rPr>
              <w:t>Migrations</w:t>
            </w:r>
          </w:p>
        </w:tc>
        <w:tc>
          <w:tcPr>
            <w:tcW w:type="dxa" w:w="3168"/>
          </w:tcPr>
          <w:p>
            <w:r>
              <w:rPr>
                <w:rFonts w:ascii="Times New Roman" w:hAnsi="Times New Roman"/>
                <w:sz w:val="22"/>
              </w:rPr>
              <w:t>Flyway</w:t>
            </w:r>
          </w:p>
        </w:tc>
        <w:tc>
          <w:tcPr>
            <w:tcW w:type="dxa" w:w="3600"/>
          </w:tcPr>
          <w:p>
            <w:r>
              <w:rPr>
                <w:rFonts w:ascii="Times New Roman" w:hAnsi="Times New Roman"/>
                <w:sz w:val="22"/>
              </w:rPr>
              <w:t>Version-controlled database schema migrations</w:t>
            </w:r>
          </w:p>
        </w:tc>
      </w:tr>
      <w:tr>
        <w:tc>
          <w:tcPr>
            <w:tcW w:type="dxa" w:w="2160"/>
          </w:tcPr>
          <w:p>
            <w:r>
              <w:rPr>
                <w:rFonts w:ascii="Times New Roman" w:hAnsi="Times New Roman"/>
                <w:sz w:val="22"/>
              </w:rPr>
              <w:t>Security</w:t>
            </w:r>
          </w:p>
        </w:tc>
        <w:tc>
          <w:tcPr>
            <w:tcW w:type="dxa" w:w="3168"/>
          </w:tcPr>
          <w:p>
            <w:r>
              <w:rPr>
                <w:rFonts w:ascii="Times New Roman" w:hAnsi="Times New Roman"/>
                <w:sz w:val="22"/>
              </w:rPr>
              <w:t>Spring Security</w:t>
            </w:r>
          </w:p>
        </w:tc>
        <w:tc>
          <w:tcPr>
            <w:tcW w:type="dxa" w:w="3600"/>
          </w:tcPr>
          <w:p>
            <w:r>
              <w:rPr>
                <w:rFonts w:ascii="Times New Roman" w:hAnsi="Times New Roman"/>
                <w:sz w:val="22"/>
              </w:rPr>
              <w:t>Authentication, authorisation, CSRF, session management</w:t>
            </w:r>
          </w:p>
        </w:tc>
      </w:tr>
      <w:tr>
        <w:tc>
          <w:tcPr>
            <w:tcW w:type="dxa" w:w="2160"/>
          </w:tcPr>
          <w:p>
            <w:r>
              <w:rPr>
                <w:rFonts w:ascii="Times New Roman" w:hAnsi="Times New Roman"/>
                <w:sz w:val="22"/>
              </w:rPr>
              <w:t>Password Hashing</w:t>
            </w:r>
          </w:p>
        </w:tc>
        <w:tc>
          <w:tcPr>
            <w:tcW w:type="dxa" w:w="3168"/>
          </w:tcPr>
          <w:p>
            <w:r>
              <w:rPr>
                <w:rFonts w:ascii="Times New Roman" w:hAnsi="Times New Roman"/>
                <w:sz w:val="22"/>
              </w:rPr>
              <w:t>BCrypt</w:t>
            </w:r>
          </w:p>
        </w:tc>
        <w:tc>
          <w:tcPr>
            <w:tcW w:type="dxa" w:w="3600"/>
          </w:tcPr>
          <w:p>
            <w:r>
              <w:rPr>
                <w:rFonts w:ascii="Times New Roman" w:hAnsi="Times New Roman"/>
                <w:sz w:val="22"/>
              </w:rPr>
              <w:t>One-way password hashing</w:t>
            </w:r>
          </w:p>
        </w:tc>
      </w:tr>
      <w:tr>
        <w:tc>
          <w:tcPr>
            <w:tcW w:type="dxa" w:w="2160"/>
          </w:tcPr>
          <w:p>
            <w:r>
              <w:rPr>
                <w:rFonts w:ascii="Times New Roman" w:hAnsi="Times New Roman"/>
                <w:sz w:val="22"/>
              </w:rPr>
              <w:t>Real-Time</w:t>
            </w:r>
          </w:p>
        </w:tc>
        <w:tc>
          <w:tcPr>
            <w:tcW w:type="dxa" w:w="3168"/>
          </w:tcPr>
          <w:p>
            <w:r>
              <w:rPr>
                <w:rFonts w:ascii="Times New Roman" w:hAnsi="Times New Roman"/>
                <w:sz w:val="22"/>
              </w:rPr>
              <w:t>WebSocket / STOMP + SockJS</w:t>
            </w:r>
          </w:p>
        </w:tc>
        <w:tc>
          <w:tcPr>
            <w:tcW w:type="dxa" w:w="3600"/>
          </w:tcPr>
          <w:p>
            <w:r>
              <w:rPr>
                <w:rFonts w:ascii="Times New Roman" w:hAnsi="Times New Roman"/>
                <w:sz w:val="22"/>
              </w:rPr>
              <w:t>Live bid broadcasting</w:t>
            </w:r>
          </w:p>
        </w:tc>
      </w:tr>
      <w:tr>
        <w:tc>
          <w:tcPr>
            <w:tcW w:type="dxa" w:w="2160"/>
          </w:tcPr>
          <w:p>
            <w:r>
              <w:rPr>
                <w:rFonts w:ascii="Times New Roman" w:hAnsi="Times New Roman"/>
                <w:sz w:val="22"/>
              </w:rPr>
              <w:t>Email</w:t>
            </w:r>
          </w:p>
        </w:tc>
        <w:tc>
          <w:tcPr>
            <w:tcW w:type="dxa" w:w="3168"/>
          </w:tcPr>
          <w:p>
            <w:r>
              <w:rPr>
                <w:rFonts w:ascii="Times New Roman" w:hAnsi="Times New Roman"/>
                <w:sz w:val="22"/>
              </w:rPr>
              <w:t>Spring Mail (Gmail SMTP)</w:t>
            </w:r>
          </w:p>
        </w:tc>
        <w:tc>
          <w:tcPr>
            <w:tcW w:type="dxa" w:w="3600"/>
          </w:tcPr>
          <w:p>
            <w:r>
              <w:rPr>
                <w:rFonts w:ascii="Times New Roman" w:hAnsi="Times New Roman"/>
                <w:sz w:val="22"/>
              </w:rPr>
              <w:t>Transactional email notifications</w:t>
            </w:r>
          </w:p>
        </w:tc>
      </w:tr>
      <w:tr>
        <w:tc>
          <w:tcPr>
            <w:tcW w:type="dxa" w:w="2160"/>
          </w:tcPr>
          <w:p>
            <w:r>
              <w:rPr>
                <w:rFonts w:ascii="Times New Roman" w:hAnsi="Times New Roman"/>
                <w:sz w:val="22"/>
              </w:rPr>
              <w:t>Caching</w:t>
            </w:r>
          </w:p>
        </w:tc>
        <w:tc>
          <w:tcPr>
            <w:tcW w:type="dxa" w:w="3168"/>
          </w:tcPr>
          <w:p>
            <w:r>
              <w:rPr>
                <w:rFonts w:ascii="Times New Roman" w:hAnsi="Times New Roman"/>
                <w:sz w:val="22"/>
              </w:rPr>
              <w:t>Caffeine</w:t>
            </w:r>
          </w:p>
        </w:tc>
        <w:tc>
          <w:tcPr>
            <w:tcW w:type="dxa" w:w="3600"/>
          </w:tcPr>
          <w:p>
            <w:r>
              <w:rPr>
                <w:rFonts w:ascii="Times New Roman" w:hAnsi="Times New Roman"/>
                <w:sz w:val="22"/>
              </w:rPr>
              <w:t>In-memory caching layer</w:t>
            </w:r>
          </w:p>
        </w:tc>
      </w:tr>
      <w:tr>
        <w:tc>
          <w:tcPr>
            <w:tcW w:type="dxa" w:w="2160"/>
          </w:tcPr>
          <w:p>
            <w:r>
              <w:rPr>
                <w:rFonts w:ascii="Times New Roman" w:hAnsi="Times New Roman"/>
                <w:sz w:val="22"/>
              </w:rPr>
              <w:t>Scheduling</w:t>
            </w:r>
          </w:p>
        </w:tc>
        <w:tc>
          <w:tcPr>
            <w:tcW w:type="dxa" w:w="3168"/>
          </w:tcPr>
          <w:p>
            <w:r>
              <w:rPr>
                <w:rFonts w:ascii="Times New Roman" w:hAnsi="Times New Roman"/>
                <w:sz w:val="22"/>
              </w:rPr>
              <w:t>Spring Scheduler</w:t>
            </w:r>
          </w:p>
        </w:tc>
        <w:tc>
          <w:tcPr>
            <w:tcW w:type="dxa" w:w="3600"/>
          </w:tcPr>
          <w:p>
            <w:r>
              <w:rPr>
                <w:rFonts w:ascii="Times New Roman" w:hAnsi="Times New Roman"/>
                <w:sz w:val="22"/>
              </w:rPr>
              <w:t>Automated closure of expired tenders/auctions</w:t>
            </w:r>
          </w:p>
        </w:tc>
      </w:tr>
      <w:tr>
        <w:tc>
          <w:tcPr>
            <w:tcW w:type="dxa" w:w="2160"/>
          </w:tcPr>
          <w:p>
            <w:r>
              <w:rPr>
                <w:rFonts w:ascii="Times New Roman" w:hAnsi="Times New Roman"/>
                <w:sz w:val="22"/>
              </w:rPr>
              <w:t>Monitoring</w:t>
            </w:r>
          </w:p>
        </w:tc>
        <w:tc>
          <w:tcPr>
            <w:tcW w:type="dxa" w:w="3168"/>
          </w:tcPr>
          <w:p>
            <w:r>
              <w:rPr>
                <w:rFonts w:ascii="Times New Roman" w:hAnsi="Times New Roman"/>
                <w:sz w:val="22"/>
              </w:rPr>
              <w:t>Spring Boot Actuator + Micrometer</w:t>
            </w:r>
          </w:p>
        </w:tc>
        <w:tc>
          <w:tcPr>
            <w:tcW w:type="dxa" w:w="3600"/>
          </w:tcPr>
          <w:p>
            <w:r>
              <w:rPr>
                <w:rFonts w:ascii="Times New Roman" w:hAnsi="Times New Roman"/>
                <w:sz w:val="22"/>
              </w:rPr>
              <w:t>Health checks, metrics, observability</w:t>
            </w:r>
          </w:p>
        </w:tc>
      </w:tr>
      <w:tr>
        <w:tc>
          <w:tcPr>
            <w:tcW w:type="dxa" w:w="2160"/>
          </w:tcPr>
          <w:p>
            <w:r>
              <w:rPr>
                <w:rFonts w:ascii="Times New Roman" w:hAnsi="Times New Roman"/>
                <w:sz w:val="22"/>
              </w:rPr>
              <w:t>Code Generation</w:t>
            </w:r>
          </w:p>
        </w:tc>
        <w:tc>
          <w:tcPr>
            <w:tcW w:type="dxa" w:w="3168"/>
          </w:tcPr>
          <w:p>
            <w:r>
              <w:rPr>
                <w:rFonts w:ascii="Times New Roman" w:hAnsi="Times New Roman"/>
                <w:sz w:val="22"/>
              </w:rPr>
              <w:t>Lombok</w:t>
            </w:r>
          </w:p>
        </w:tc>
        <w:tc>
          <w:tcPr>
            <w:tcW w:type="dxa" w:w="3600"/>
          </w:tcPr>
          <w:p>
            <w:r>
              <w:rPr>
                <w:rFonts w:ascii="Times New Roman" w:hAnsi="Times New Roman"/>
                <w:sz w:val="22"/>
              </w:rPr>
              <w:t>Boilerplate reduction (getters, setters, etc.)</w:t>
            </w:r>
          </w:p>
        </w:tc>
      </w:tr>
      <w:tr>
        <w:tc>
          <w:tcPr>
            <w:tcW w:type="dxa" w:w="2160"/>
          </w:tcPr>
          <w:p>
            <w:r>
              <w:rPr>
                <w:rFonts w:ascii="Times New Roman" w:hAnsi="Times New Roman"/>
                <w:sz w:val="22"/>
              </w:rPr>
              <w:t>Testing</w:t>
            </w:r>
          </w:p>
        </w:tc>
        <w:tc>
          <w:tcPr>
            <w:tcW w:type="dxa" w:w="3168"/>
          </w:tcPr>
          <w:p>
            <w:r>
              <w:rPr>
                <w:rFonts w:ascii="Times New Roman" w:hAnsi="Times New Roman"/>
                <w:sz w:val="22"/>
              </w:rPr>
              <w:t>JUnit 5 + Spring Test + H2</w:t>
            </w:r>
          </w:p>
        </w:tc>
        <w:tc>
          <w:tcPr>
            <w:tcW w:type="dxa" w:w="3600"/>
          </w:tcPr>
          <w:p>
            <w:r>
              <w:rPr>
                <w:rFonts w:ascii="Times New Roman" w:hAnsi="Times New Roman"/>
                <w:sz w:val="22"/>
              </w:rPr>
              <w:t>Unit, integration, and penetration tests</w:t>
            </w:r>
          </w:p>
        </w:tc>
      </w:tr>
      <w:tr>
        <w:tc>
          <w:tcPr>
            <w:tcW w:type="dxa" w:w="2160"/>
          </w:tcPr>
          <w:p>
            <w:r>
              <w:rPr>
                <w:rFonts w:ascii="Times New Roman" w:hAnsi="Times New Roman"/>
                <w:sz w:val="22"/>
              </w:rPr>
              <w:t>Coverage</w:t>
            </w:r>
          </w:p>
        </w:tc>
        <w:tc>
          <w:tcPr>
            <w:tcW w:type="dxa" w:w="3168"/>
          </w:tcPr>
          <w:p>
            <w:r>
              <w:rPr>
                <w:rFonts w:ascii="Times New Roman" w:hAnsi="Times New Roman"/>
                <w:sz w:val="22"/>
              </w:rPr>
              <w:t>JaCoCo</w:t>
            </w:r>
          </w:p>
        </w:tc>
        <w:tc>
          <w:tcPr>
            <w:tcW w:type="dxa" w:w="3600"/>
          </w:tcPr>
          <w:p>
            <w:r>
              <w:rPr>
                <w:rFonts w:ascii="Times New Roman" w:hAnsi="Times New Roman"/>
                <w:sz w:val="22"/>
              </w:rPr>
              <w:t>Code coverage reporting</w:t>
            </w:r>
          </w:p>
        </w:tc>
      </w:tr>
      <w:tr>
        <w:tc>
          <w:tcPr>
            <w:tcW w:type="dxa" w:w="2160"/>
          </w:tcPr>
          <w:p>
            <w:r>
              <w:rPr>
                <w:rFonts w:ascii="Times New Roman" w:hAnsi="Times New Roman"/>
                <w:sz w:val="22"/>
              </w:rPr>
              <w:t>Build</w:t>
            </w:r>
          </w:p>
        </w:tc>
        <w:tc>
          <w:tcPr>
            <w:tcW w:type="dxa" w:w="3168"/>
          </w:tcPr>
          <w:p>
            <w:r>
              <w:rPr>
                <w:rFonts w:ascii="Times New Roman" w:hAnsi="Times New Roman"/>
                <w:sz w:val="22"/>
              </w:rPr>
              <w:t>Maven (with wrapper)</w:t>
            </w:r>
          </w:p>
        </w:tc>
        <w:tc>
          <w:tcPr>
            <w:tcW w:type="dxa" w:w="3600"/>
          </w:tcPr>
          <w:p>
            <w:r>
              <w:rPr>
                <w:rFonts w:ascii="Times New Roman" w:hAnsi="Times New Roman"/>
                <w:sz w:val="22"/>
              </w:rPr>
              <w:t>Dependency management and build lifecycle</w:t>
            </w:r>
          </w:p>
        </w:tc>
      </w:tr>
      <w:tr>
        <w:tc>
          <w:tcPr>
            <w:tcW w:type="dxa" w:w="2160"/>
          </w:tcPr>
          <w:p>
            <w:r>
              <w:rPr>
                <w:rFonts w:ascii="Times New Roman" w:hAnsi="Times New Roman"/>
                <w:sz w:val="22"/>
              </w:rPr>
              <w:t>Front-End Assets</w:t>
            </w:r>
          </w:p>
        </w:tc>
        <w:tc>
          <w:tcPr>
            <w:tcW w:type="dxa" w:w="3168"/>
          </w:tcPr>
          <w:p>
            <w:r>
              <w:rPr>
                <w:rFonts w:ascii="Times New Roman" w:hAnsi="Times New Roman"/>
                <w:sz w:val="22"/>
              </w:rPr>
              <w:t>HTML/CSS/JavaScript</w:t>
            </w:r>
          </w:p>
        </w:tc>
        <w:tc>
          <w:tcPr>
            <w:tcW w:type="dxa" w:w="3600"/>
          </w:tcPr>
          <w:p>
            <w:r>
              <w:rPr>
                <w:rFonts w:ascii="Times New Roman" w:hAnsi="Times New Roman"/>
                <w:sz w:val="22"/>
              </w:rPr>
              <w:t>Static resources (chatbot UI, live-bidding JS)</w:t>
            </w:r>
          </w:p>
        </w:tc>
      </w:tr>
    </w:tbl>
    <w:p/>
    <w:p>
      <w:r>
        <w:br w:type="page"/>
      </w:r>
    </w:p>
    <w:p>
      <w:pPr>
        <w:pStyle w:val="Heading1"/>
      </w:pPr>
      <w:r>
        <w:t>Chapter 3 — System Analysis &amp; Design</w:t>
      </w:r>
    </w:p>
    <w:p>
      <w:pPr>
        <w:pStyle w:val="Heading2"/>
      </w:pPr>
      <w:r>
        <w:t>3.1 System Architecture</w:t>
      </w:r>
    </w:p>
    <w:p>
      <w:pPr>
        <w:spacing w:after="120"/>
        <w:jc w:val="both"/>
      </w:pPr>
      <w:r>
        <w:rPr>
          <w:rFonts w:ascii="Times New Roman" w:hAnsi="Times New Roman"/>
          <w:b w:val="0"/>
          <w:i w:val="0"/>
          <w:sz w:val="24"/>
        </w:rPr>
        <w:t>The Smart Tender &amp; Auction Portal follows a layered (n-tier) architecture, implemented within a single Spring Boot application. The architecture consists of the following layers:</w:t>
      </w:r>
    </w:p>
    <w:p>
      <w:pPr>
        <w:spacing w:after="120"/>
        <w:jc w:val="both"/>
      </w:pPr>
      <w:r>
        <w:rPr>
          <w:rFonts w:ascii="Times New Roman" w:hAnsi="Times New Roman"/>
          <w:b w:val="0"/>
          <w:i w:val="0"/>
          <w:sz w:val="24"/>
        </w:rPr>
        <w:t>1. Presentation Layer (Controller + Thymeleaf Templates): Handles HTTP requests and responses, renders HTML views using Thymeleaf, and manages session-based authentication state. WebSocket endpoints are also exposed at this layer for real-time bidding.</w:t>
      </w:r>
    </w:p>
    <w:p>
      <w:pPr>
        <w:spacing w:after="120"/>
        <w:jc w:val="both"/>
      </w:pPr>
      <w:r>
        <w:rPr>
          <w:rFonts w:ascii="Times New Roman" w:hAnsi="Times New Roman"/>
          <w:b w:val="0"/>
          <w:i w:val="0"/>
          <w:sz w:val="24"/>
        </w:rPr>
        <w:t>2. Business Logic Layer (Service): Contains all domain logic, business rule validation, email dispatch, bid processing, auction/tender lifecycle management, and scheduled task execution.</w:t>
      </w:r>
    </w:p>
    <w:p>
      <w:pPr>
        <w:spacing w:after="120"/>
        <w:jc w:val="both"/>
      </w:pPr>
      <w:r>
        <w:rPr>
          <w:rFonts w:ascii="Times New Roman" w:hAnsi="Times New Roman"/>
          <w:b w:val="0"/>
          <w:i w:val="0"/>
          <w:sz w:val="24"/>
        </w:rPr>
        <w:t>3. Data Access Layer (Repository): Spring Data JPA repositories that abstract database access. Each entity has a corresponding repository interface with custom query methods where required.</w:t>
      </w:r>
    </w:p>
    <w:p>
      <w:pPr>
        <w:spacing w:after="120"/>
        <w:jc w:val="both"/>
      </w:pPr>
      <w:r>
        <w:rPr>
          <w:rFonts w:ascii="Times New Roman" w:hAnsi="Times New Roman"/>
          <w:b w:val="0"/>
          <w:i w:val="0"/>
          <w:sz w:val="24"/>
        </w:rPr>
        <w:t>4. Database Layer (PostgreSQL): The relational database that stores all persistent data. The schema is managed through Flyway versioned migrations.</w:t>
      </w:r>
    </w:p>
    <w:p>
      <w:pPr>
        <w:spacing w:after="120"/>
        <w:jc w:val="both"/>
      </w:pPr>
      <w:r>
        <w:rPr>
          <w:rFonts w:ascii="Times New Roman" w:hAnsi="Times New Roman"/>
          <w:b w:val="0"/>
          <w:i w:val="0"/>
          <w:sz w:val="24"/>
        </w:rPr>
        <w:t>5. Cross-Cutting Concerns (Config/Filter/Interceptor): Security configuration (CSRF, session management, role-based URL access), rate limiting, request correlation, audit logging, and caching.</w:t>
      </w:r>
    </w:p>
    <w:p>
      <w:pPr>
        <w:spacing w:after="120"/>
        <w:jc w:val="both"/>
      </w:pPr>
      <w:r>
        <w:rPr>
          <w:rFonts w:ascii="Times New Roman" w:hAnsi="Times New Roman"/>
          <w:b w:val="0"/>
          <w:i/>
          <w:sz w:val="22"/>
        </w:rPr>
        <w:t>Fig 3.1 — System Architecture Diagram: The diagram would depict a three-tier architecture. At the top, the Client Tier shows web browsers communicating over HTTP and WebSocket. The middle Application Tier contains the Spring Boot application with Controller, Service, and Repository sub-layers, plus cross-cutting filters for security, rate limiting, and auditing. The bottom Data Tier shows the PostgreSQL database and the file system for uploaded documents.</w:t>
      </w:r>
    </w:p>
    <w:p>
      <w:pPr>
        <w:pStyle w:val="Heading2"/>
      </w:pPr>
      <w:r>
        <w:t>3.2 Module Description</w:t>
      </w:r>
    </w:p>
    <w:tbl>
      <w:tblPr>
        <w:tblStyle w:val="TableGrid"/>
        <w:tblW w:type="auto" w:w="0"/>
        <w:jc w:val="center"/>
        <w:tblLook w:firstColumn="1" w:firstRow="1" w:lastColumn="0" w:lastRow="0" w:noHBand="0" w:noVBand="1" w:val="04A0"/>
      </w:tblPr>
      <w:tblGrid>
        <w:gridCol w:w="4320"/>
        <w:gridCol w:w="4320"/>
      </w:tblGrid>
      <w:tr>
        <w:tc>
          <w:tcPr>
            <w:tcW w:type="dxa" w:w="2592"/>
            <w:shd w:fill="B4C6E7"/>
          </w:tcPr>
          <w:p>
            <w:pPr>
              <w:jc w:val="center"/>
            </w:pPr>
            <w:r>
              <w:rPr>
                <w:rFonts w:ascii="Times New Roman" w:hAnsi="Times New Roman"/>
                <w:b/>
                <w:sz w:val="22"/>
              </w:rPr>
              <w:t>Module</w:t>
            </w:r>
          </w:p>
        </w:tc>
        <w:tc>
          <w:tcPr>
            <w:tcW w:type="dxa" w:w="6480"/>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Authentication</w:t>
            </w:r>
          </w:p>
        </w:tc>
        <w:tc>
          <w:tcPr>
            <w:tcW w:type="dxa" w:w="6480"/>
          </w:tcPr>
          <w:p>
            <w:r>
              <w:rPr>
                <w:rFonts w:ascii="Times New Roman" w:hAnsi="Times New Roman"/>
                <w:sz w:val="22"/>
              </w:rPr>
              <w:t>User registration, login, logout, OTP-based password reset. BCrypt password hashing, session management, login attempt throttling.</w:t>
            </w:r>
          </w:p>
        </w:tc>
      </w:tr>
      <w:tr>
        <w:tc>
          <w:tcPr>
            <w:tcW w:type="dxa" w:w="2592"/>
          </w:tcPr>
          <w:p>
            <w:r>
              <w:rPr>
                <w:rFonts w:ascii="Times New Roman" w:hAnsi="Times New Roman"/>
                <w:sz w:val="22"/>
              </w:rPr>
              <w:t>Admin Management</w:t>
            </w:r>
          </w:p>
        </w:tc>
        <w:tc>
          <w:tcPr>
            <w:tcW w:type="dxa" w:w="6480"/>
          </w:tcPr>
          <w:p>
            <w:r>
              <w:rPr>
                <w:rFonts w:ascii="Times New Roman" w:hAnsi="Times New Roman"/>
                <w:sz w:val="22"/>
              </w:rPr>
              <w:t>Admin dashboard with platform statistics, user management (activate/deactivate), CRUD operations on all tenders and auctions, CSV data export.</w:t>
            </w:r>
          </w:p>
        </w:tc>
      </w:tr>
      <w:tr>
        <w:tc>
          <w:tcPr>
            <w:tcW w:type="dxa" w:w="2592"/>
          </w:tcPr>
          <w:p>
            <w:r>
              <w:rPr>
                <w:rFonts w:ascii="Times New Roman" w:hAnsi="Times New Roman"/>
                <w:sz w:val="22"/>
              </w:rPr>
              <w:t>Government Management</w:t>
            </w:r>
          </w:p>
        </w:tc>
        <w:tc>
          <w:tcPr>
            <w:tcW w:type="dxa" w:w="6480"/>
          </w:tcPr>
          <w:p>
            <w:r>
              <w:rPr>
                <w:rFonts w:ascii="Times New Roman" w:hAnsi="Times New Roman"/>
                <w:sz w:val="22"/>
              </w:rPr>
              <w:t>Government dashboard for creating, editing, deleting, and viewing tenders and auctions. Restricted to entities created by the logged-in government user.</w:t>
            </w:r>
          </w:p>
        </w:tc>
      </w:tr>
      <w:tr>
        <w:tc>
          <w:tcPr>
            <w:tcW w:type="dxa" w:w="2592"/>
          </w:tcPr>
          <w:p>
            <w:r>
              <w:rPr>
                <w:rFonts w:ascii="Times New Roman" w:hAnsi="Times New Roman"/>
                <w:sz w:val="22"/>
              </w:rPr>
              <w:t>Company Management</w:t>
            </w:r>
          </w:p>
        </w:tc>
        <w:tc>
          <w:tcPr>
            <w:tcW w:type="dxa" w:w="6480"/>
          </w:tcPr>
          <w:p>
            <w:r>
              <w:rPr>
                <w:rFonts w:ascii="Times New Roman" w:hAnsi="Times New Roman"/>
                <w:sz w:val="22"/>
              </w:rPr>
              <w:t>Company dashboard for browsing auctions and tenders, placing bids, submitting tender proposals with document uploads, viewing own bids and proposals.</w:t>
            </w:r>
          </w:p>
        </w:tc>
      </w:tr>
      <w:tr>
        <w:tc>
          <w:tcPr>
            <w:tcW w:type="dxa" w:w="2592"/>
          </w:tcPr>
          <w:p>
            <w:r>
              <w:rPr>
                <w:rFonts w:ascii="Times New Roman" w:hAnsi="Times New Roman"/>
                <w:sz w:val="22"/>
              </w:rPr>
              <w:t>User Participation</w:t>
            </w:r>
          </w:p>
        </w:tc>
        <w:tc>
          <w:tcPr>
            <w:tcW w:type="dxa" w:w="6480"/>
          </w:tcPr>
          <w:p>
            <w:r>
              <w:rPr>
                <w:rFonts w:ascii="Times New Roman" w:hAnsi="Times New Roman"/>
                <w:sz w:val="22"/>
              </w:rPr>
              <w:t>User dashboard for browsing open auctions, placing live bids, and viewing bid history.</w:t>
            </w:r>
          </w:p>
        </w:tc>
      </w:tr>
      <w:tr>
        <w:tc>
          <w:tcPr>
            <w:tcW w:type="dxa" w:w="2592"/>
          </w:tcPr>
          <w:p>
            <w:r>
              <w:rPr>
                <w:rFonts w:ascii="Times New Roman" w:hAnsi="Times New Roman"/>
                <w:sz w:val="22"/>
              </w:rPr>
              <w:t>Tender Service</w:t>
            </w:r>
          </w:p>
        </w:tc>
        <w:tc>
          <w:tcPr>
            <w:tcW w:type="dxa" w:w="6480"/>
          </w:tcPr>
          <w:p>
            <w:r>
              <w:rPr>
                <w:rFonts w:ascii="Times New Roman" w:hAnsi="Times New Roman"/>
                <w:sz w:val="22"/>
              </w:rPr>
              <w:t>Tender creation with minimum 7-day duration enforcement, edit-lock 24 hours before start, bid collection, auto-closure, lowest-bid winner declaration.</w:t>
            </w:r>
          </w:p>
        </w:tc>
      </w:tr>
      <w:tr>
        <w:tc>
          <w:tcPr>
            <w:tcW w:type="dxa" w:w="2592"/>
          </w:tcPr>
          <w:p>
            <w:r>
              <w:rPr>
                <w:rFonts w:ascii="Times New Roman" w:hAnsi="Times New Roman"/>
                <w:sz w:val="22"/>
              </w:rPr>
              <w:t>Auction Service</w:t>
            </w:r>
          </w:p>
        </w:tc>
        <w:tc>
          <w:tcPr>
            <w:tcW w:type="dxa" w:w="6480"/>
          </w:tcPr>
          <w:p>
            <w:r>
              <w:rPr>
                <w:rFonts w:ascii="Times New Roman" w:hAnsi="Times New Roman"/>
                <w:sz w:val="22"/>
              </w:rPr>
              <w:t>Auction creation with date/time/duration, edit-lock 1 hour before start, live bid processing, auto-closure, highest-bid winner declaration.</w:t>
            </w:r>
          </w:p>
        </w:tc>
      </w:tr>
      <w:tr>
        <w:tc>
          <w:tcPr>
            <w:tcW w:type="dxa" w:w="2592"/>
          </w:tcPr>
          <w:p>
            <w:r>
              <w:rPr>
                <w:rFonts w:ascii="Times New Roman" w:hAnsi="Times New Roman"/>
                <w:sz w:val="22"/>
              </w:rPr>
              <w:t>Live Bidding (WebSocket)</w:t>
            </w:r>
          </w:p>
        </w:tc>
        <w:tc>
          <w:tcPr>
            <w:tcW w:type="dxa" w:w="6480"/>
          </w:tcPr>
          <w:p>
            <w:r>
              <w:rPr>
                <w:rFonts w:ascii="Times New Roman" w:hAnsi="Times New Roman"/>
                <w:sz w:val="22"/>
              </w:rPr>
              <w:t>STOMP/SockJS WebSocket messaging for real-time bid broadcast. Subscription-level role and entity validation. After-commit broadcast to ensure data consistency.</w:t>
            </w:r>
          </w:p>
        </w:tc>
      </w:tr>
      <w:tr>
        <w:tc>
          <w:tcPr>
            <w:tcW w:type="dxa" w:w="2592"/>
          </w:tcPr>
          <w:p>
            <w:r>
              <w:rPr>
                <w:rFonts w:ascii="Times New Roman" w:hAnsi="Times New Roman"/>
                <w:sz w:val="22"/>
              </w:rPr>
              <w:t>Email Service</w:t>
            </w:r>
          </w:p>
        </w:tc>
        <w:tc>
          <w:tcPr>
            <w:tcW w:type="dxa" w:w="6480"/>
          </w:tcPr>
          <w:p>
            <w:r>
              <w:rPr>
                <w:rFonts w:ascii="Times New Roman" w:hAnsi="Times New Roman"/>
                <w:sz w:val="22"/>
              </w:rPr>
              <w:t>Idempotent email notifications for registration, login alerts, bid confirmations, winner declarations, and password reset OTPs. Retry with configurable back-off.</w:t>
            </w:r>
          </w:p>
        </w:tc>
      </w:tr>
      <w:tr>
        <w:tc>
          <w:tcPr>
            <w:tcW w:type="dxa" w:w="2592"/>
          </w:tcPr>
          <w:p>
            <w:r>
              <w:rPr>
                <w:rFonts w:ascii="Times New Roman" w:hAnsi="Times New Roman"/>
                <w:sz w:val="22"/>
              </w:rPr>
              <w:t>Scheduler</w:t>
            </w:r>
          </w:p>
        </w:tc>
        <w:tc>
          <w:tcPr>
            <w:tcW w:type="dxa" w:w="6480"/>
          </w:tcPr>
          <w:p>
            <w:r>
              <w:rPr>
                <w:rFonts w:ascii="Times New Roman" w:hAnsi="Times New Roman"/>
                <w:sz w:val="22"/>
              </w:rPr>
              <w:t>Background scheduled tasks that close expired auctions (every 60 seconds) and tenders (every 5 minutes). Distributed locking prevents duplicate execution.</w:t>
            </w:r>
          </w:p>
        </w:tc>
      </w:tr>
      <w:tr>
        <w:tc>
          <w:tcPr>
            <w:tcW w:type="dxa" w:w="2592"/>
          </w:tcPr>
          <w:p>
            <w:r>
              <w:rPr>
                <w:rFonts w:ascii="Times New Roman" w:hAnsi="Times New Roman"/>
                <w:sz w:val="22"/>
              </w:rPr>
              <w:t>Chatbot</w:t>
            </w:r>
          </w:p>
        </w:tc>
        <w:tc>
          <w:tcPr>
            <w:tcW w:type="dxa" w:w="6480"/>
          </w:tcPr>
          <w:p>
            <w:r>
              <w:rPr>
                <w:rFonts w:ascii="Times New Roman" w:hAnsi="Times New Roman"/>
                <w:sz w:val="22"/>
              </w:rPr>
              <w:t>Keyword-matching FAQ chatbot with greeting detection, scored knowledge-base lookup, and suggestion chips. Accessible as a public REST API.</w:t>
            </w:r>
          </w:p>
        </w:tc>
      </w:tr>
      <w:tr>
        <w:tc>
          <w:tcPr>
            <w:tcW w:type="dxa" w:w="2592"/>
          </w:tcPr>
          <w:p>
            <w:r>
              <w:rPr>
                <w:rFonts w:ascii="Times New Roman" w:hAnsi="Times New Roman"/>
                <w:sz w:val="22"/>
              </w:rPr>
              <w:t>Audit &amp; Monitoring</w:t>
            </w:r>
          </w:p>
        </w:tc>
        <w:tc>
          <w:tcPr>
            <w:tcW w:type="dxa" w:w="6480"/>
          </w:tcPr>
          <w:p>
            <w:r>
              <w:rPr>
                <w:rFonts w:ascii="Times New Roman" w:hAnsi="Times New Roman"/>
                <w:sz w:val="22"/>
              </w:rPr>
              <w:t>AuditRecord entity for logging sensitive actions. Spring Actuator health endpoint and Micrometer metrics for WebSocket broadcasts and scheduler runs.</w:t>
            </w:r>
          </w:p>
        </w:tc>
      </w:tr>
      <w:tr>
        <w:tc>
          <w:tcPr>
            <w:tcW w:type="dxa" w:w="2592"/>
          </w:tcPr>
          <w:p>
            <w:r>
              <w:rPr>
                <w:rFonts w:ascii="Times New Roman" w:hAnsi="Times New Roman"/>
                <w:sz w:val="22"/>
              </w:rPr>
              <w:t>Payment (EMD)</w:t>
            </w:r>
          </w:p>
        </w:tc>
        <w:tc>
          <w:tcPr>
            <w:tcW w:type="dxa" w:w="6480"/>
          </w:tcPr>
          <w:p>
            <w:r>
              <w:rPr>
                <w:rFonts w:ascii="Times New Roman" w:hAnsi="Times New Roman"/>
                <w:sz w:val="22"/>
              </w:rPr>
              <w:t>Earnest Money Deposit recording with a mock payment gateway interface. Tracks payment status per vendor per tender/auction.</w:t>
            </w:r>
          </w:p>
        </w:tc>
      </w:tr>
    </w:tbl>
    <w:p/>
    <w:p>
      <w:pPr>
        <w:pStyle w:val="Heading2"/>
      </w:pPr>
      <w:r>
        <w:t>3.3 Data Flow Diagram (Level 0)</w:t>
      </w:r>
    </w:p>
    <w:p>
      <w:pPr>
        <w:spacing w:after="120"/>
        <w:jc w:val="both"/>
      </w:pPr>
      <w:r>
        <w:rPr>
          <w:rFonts w:ascii="Times New Roman" w:hAnsi="Times New Roman"/>
          <w:b w:val="0"/>
          <w:i/>
          <w:sz w:val="22"/>
        </w:rPr>
        <w:t>Fig 3.2 — Level 0 Data Flow Diagram (Context Diagram): The Level 0 DFD would show a single central process labelled 'Smart Tender &amp; Auction Portal' with the following external entities and data flows:</w:t>
      </w:r>
    </w:p>
    <w:p>
      <w:pPr>
        <w:spacing w:after="120"/>
        <w:jc w:val="both"/>
      </w:pPr>
      <w:r>
        <w:rPr>
          <w:rFonts w:ascii="Times New Roman" w:hAnsi="Times New Roman"/>
          <w:b w:val="0"/>
          <w:i w:val="0"/>
          <w:sz w:val="24"/>
        </w:rPr>
        <w:t>External Entities:</w:t>
      </w:r>
    </w:p>
    <w:p>
      <w:pPr>
        <w:spacing w:after="120"/>
        <w:jc w:val="both"/>
      </w:pPr>
      <w:r>
        <w:rPr>
          <w:rFonts w:ascii="Times New Roman" w:hAnsi="Times New Roman"/>
          <w:b w:val="0"/>
          <w:i w:val="0"/>
          <w:sz w:val="24"/>
        </w:rPr>
        <w:t>• Admin — Sends: user management commands, tender/auction CRUD commands, export requests. Receives: dashboard statistics, CSV reports.</w:t>
      </w:r>
    </w:p>
    <w:p>
      <w:pPr>
        <w:spacing w:after="120"/>
        <w:jc w:val="both"/>
      </w:pPr>
      <w:r>
        <w:rPr>
          <w:rFonts w:ascii="Times New Roman" w:hAnsi="Times New Roman"/>
          <w:b w:val="0"/>
          <w:i w:val="0"/>
          <w:sz w:val="24"/>
        </w:rPr>
        <w:t>• Government User — Sends: tender/auction creation data, edit/delete commands. Receives: dashboard view, bid lists, winner declarations.</w:t>
      </w:r>
    </w:p>
    <w:p>
      <w:pPr>
        <w:spacing w:after="120"/>
        <w:jc w:val="both"/>
      </w:pPr>
      <w:r>
        <w:rPr>
          <w:rFonts w:ascii="Times New Roman" w:hAnsi="Times New Roman"/>
          <w:b w:val="0"/>
          <w:i w:val="0"/>
          <w:sz w:val="24"/>
        </w:rPr>
        <w:t>• Company User — Sends: tender proposals (with documents), auction bids. Receives: bid confirmations, winner notifications, dashboard view.</w:t>
      </w:r>
    </w:p>
    <w:p>
      <w:pPr>
        <w:spacing w:after="120"/>
        <w:jc w:val="both"/>
      </w:pPr>
      <w:r>
        <w:rPr>
          <w:rFonts w:ascii="Times New Roman" w:hAnsi="Times New Roman"/>
          <w:b w:val="0"/>
          <w:i w:val="0"/>
          <w:sz w:val="24"/>
        </w:rPr>
        <w:t>• User (Bidder) — Sends: auction bids (via WebSocket). Receives: real-time bid updates, winner notifications, dashboard view.</w:t>
      </w:r>
    </w:p>
    <w:p>
      <w:pPr>
        <w:spacing w:after="120"/>
        <w:jc w:val="both"/>
      </w:pPr>
      <w:r>
        <w:rPr>
          <w:rFonts w:ascii="Times New Roman" w:hAnsi="Times New Roman"/>
          <w:b w:val="0"/>
          <w:i w:val="0"/>
          <w:sz w:val="24"/>
        </w:rPr>
        <w:t>• Email Server (Gmail SMTP) — Receives: outbound email requests (OTPs, notifications). Sends: delivery status.</w:t>
      </w:r>
    </w:p>
    <w:p>
      <w:pPr>
        <w:spacing w:after="120"/>
        <w:jc w:val="both"/>
      </w:pPr>
      <w:r>
        <w:rPr>
          <w:rFonts w:ascii="Times New Roman" w:hAnsi="Times New Roman"/>
          <w:b w:val="0"/>
          <w:i w:val="0"/>
          <w:sz w:val="24"/>
        </w:rPr>
        <w:t>• PostgreSQL Database — Receives: read/write data operations. Sends: query results.</w:t>
      </w:r>
    </w:p>
    <w:p>
      <w:pPr>
        <w:pStyle w:val="Heading2"/>
      </w:pPr>
      <w:r>
        <w:t>3.4 Data Model / Core Entity Structure</w:t>
      </w:r>
    </w:p>
    <w:p>
      <w:pPr>
        <w:spacing w:after="120"/>
        <w:jc w:val="both"/>
      </w:pPr>
      <w:r>
        <w:rPr>
          <w:rFonts w:ascii="Times New Roman" w:hAnsi="Times New Roman"/>
          <w:b w:val="0"/>
          <w:i w:val="0"/>
          <w:sz w:val="24"/>
        </w:rPr>
        <w:t>The application's data model consists of 13 JPA entities mapped to PostgreSQL tables. The core entity relationships are as follows:</w:t>
      </w:r>
    </w:p>
    <w:p>
      <w:pPr>
        <w:spacing w:after="120"/>
        <w:jc w:val="both"/>
      </w:pPr>
      <w:r>
        <w:rPr>
          <w:rFonts w:ascii="Times New Roman" w:hAnsi="Times New Roman"/>
          <w:b w:val="0"/>
          <w:i w:val="0"/>
          <w:sz w:val="24"/>
        </w:rPr>
        <w:t>• User (1) → (N) Tender (createdBy) — A user (Government/Admin) can create many tenders.</w:t>
      </w:r>
    </w:p>
    <w:p>
      <w:pPr>
        <w:spacing w:after="120"/>
        <w:jc w:val="both"/>
      </w:pPr>
      <w:r>
        <w:rPr>
          <w:rFonts w:ascii="Times New Roman" w:hAnsi="Times New Roman"/>
          <w:b w:val="0"/>
          <w:i w:val="0"/>
          <w:sz w:val="24"/>
        </w:rPr>
        <w:t>• User (1) → (N) Auction (createdBy) — A user (Government/Admin) can create many auctions.</w:t>
      </w:r>
    </w:p>
    <w:p>
      <w:pPr>
        <w:spacing w:after="120"/>
        <w:jc w:val="both"/>
      </w:pPr>
      <w:r>
        <w:rPr>
          <w:rFonts w:ascii="Times New Roman" w:hAnsi="Times New Roman"/>
          <w:b w:val="0"/>
          <w:i w:val="0"/>
          <w:sz w:val="24"/>
        </w:rPr>
        <w:t>• Tender (1) → (N) TenderBid — A tender receives many bids from Company users. One bid per company per tender (unique constraint).</w:t>
      </w:r>
    </w:p>
    <w:p>
      <w:pPr>
        <w:spacing w:after="120"/>
        <w:jc w:val="both"/>
      </w:pPr>
      <w:r>
        <w:rPr>
          <w:rFonts w:ascii="Times New Roman" w:hAnsi="Times New Roman"/>
          <w:b w:val="0"/>
          <w:i w:val="0"/>
          <w:sz w:val="24"/>
        </w:rPr>
        <w:t>• Auction (1) → (N) AuctionBid — An auction receives many bids. One bid per user per auction (unique constraint).</w:t>
      </w:r>
    </w:p>
    <w:p>
      <w:pPr>
        <w:spacing w:after="120"/>
        <w:jc w:val="both"/>
      </w:pPr>
      <w:r>
        <w:rPr>
          <w:rFonts w:ascii="Times New Roman" w:hAnsi="Times New Roman"/>
          <w:b w:val="0"/>
          <w:i w:val="0"/>
          <w:sz w:val="24"/>
        </w:rPr>
        <w:t>• Tender (1) → (N) TenderDocument — A tender can have multiple uploaded documents.</w:t>
      </w:r>
    </w:p>
    <w:p>
      <w:pPr>
        <w:spacing w:after="120"/>
        <w:jc w:val="both"/>
      </w:pPr>
      <w:r>
        <w:rPr>
          <w:rFonts w:ascii="Times New Roman" w:hAnsi="Times New Roman"/>
          <w:b w:val="0"/>
          <w:i w:val="0"/>
          <w:sz w:val="24"/>
        </w:rPr>
        <w:t>• User (1) → (N) Notification — A user can have multiple in-app notifications.</w:t>
      </w:r>
    </w:p>
    <w:p>
      <w:pPr>
        <w:spacing w:after="120"/>
        <w:jc w:val="both"/>
      </w:pPr>
      <w:r>
        <w:rPr>
          <w:rFonts w:ascii="Times New Roman" w:hAnsi="Times New Roman"/>
          <w:b w:val="0"/>
          <w:i w:val="0"/>
          <w:sz w:val="24"/>
        </w:rPr>
        <w:t>• Tender/Auction (1) → (0..N) EmdPayment — EMD payments are recorded per vendor per tender or auction.</w:t>
      </w:r>
    </w:p>
    <w:p>
      <w:pPr>
        <w:spacing w:after="120"/>
        <w:jc w:val="both"/>
      </w:pPr>
      <w:r>
        <w:rPr>
          <w:rFonts w:ascii="Times New Roman" w:hAnsi="Times New Roman"/>
          <w:b w:val="0"/>
          <w:i w:val="0"/>
          <w:sz w:val="24"/>
        </w:rPr>
        <w:t>• User (1) → (0..1) OtpToken — Each user can have one active OTP for password reset.</w:t>
      </w:r>
    </w:p>
    <w:p>
      <w:pPr>
        <w:spacing w:after="120"/>
        <w:jc w:val="both"/>
      </w:pPr>
      <w:r>
        <w:rPr>
          <w:rFonts w:ascii="Times New Roman" w:hAnsi="Times New Roman"/>
          <w:b w:val="0"/>
          <w:i w:val="0"/>
          <w:sz w:val="24"/>
        </w:rPr>
        <w:t>• WinnerDeclaration — Records the winner for each tender/auction (unique per entity type + entity ID).</w:t>
      </w:r>
    </w:p>
    <w:p>
      <w:pPr>
        <w:spacing w:after="120"/>
        <w:jc w:val="both"/>
      </w:pPr>
      <w:r>
        <w:rPr>
          <w:rFonts w:ascii="Times New Roman" w:hAnsi="Times New Roman"/>
          <w:b w:val="0"/>
          <w:i w:val="0"/>
          <w:sz w:val="24"/>
        </w:rPr>
        <w:t>• AuditRecord — Immutable log of sensitive actions (actor, action, entity, timestamp, metadata).</w:t>
      </w:r>
    </w:p>
    <w:p>
      <w:pPr>
        <w:spacing w:after="120"/>
        <w:jc w:val="both"/>
      </w:pPr>
      <w:r>
        <w:rPr>
          <w:rFonts w:ascii="Times New Roman" w:hAnsi="Times New Roman"/>
          <w:b w:val="0"/>
          <w:i w:val="0"/>
          <w:sz w:val="24"/>
        </w:rPr>
        <w:t>• EmailNotification — Outbound email queue with idempotency key, status tracking, and retry count.</w:t>
      </w:r>
    </w:p>
    <w:p>
      <w:pPr>
        <w:spacing w:after="120"/>
        <w:jc w:val="both"/>
      </w:pPr>
      <w:r>
        <w:rPr>
          <w:rFonts w:ascii="Times New Roman" w:hAnsi="Times New Roman"/>
          <w:b w:val="0"/>
          <w:i w:val="0"/>
          <w:sz w:val="24"/>
        </w:rPr>
        <w:t>• SchedulerLock — Distributed lock for scheduled tasks to prevent concurrent execution.</w:t>
      </w:r>
    </w:p>
    <w:p>
      <w:pPr>
        <w:spacing w:after="120"/>
        <w:jc w:val="both"/>
      </w:pPr>
      <w:r>
        <w:rPr>
          <w:rFonts w:ascii="Times New Roman" w:hAnsi="Times New Roman"/>
          <w:b w:val="0"/>
          <w:i/>
          <w:sz w:val="22"/>
        </w:rPr>
        <w:t>Fig 3.3 — Entity-Relationship Diagram: The ER diagram would depict the 13 entities listed above with their primary keys, foreign key relationships (shown as connecting lines with crow's-foot notation for cardinality), and the unique constraints on TenderBid, AuctionBid, WinnerDeclaration, and EmailNotification.</w:t>
      </w:r>
    </w:p>
    <w:p>
      <w:pPr>
        <w:pStyle w:val="Heading2"/>
      </w:pPr>
      <w:r>
        <w:t>3.5 Use Case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fill="B4C6E7"/>
          </w:tcPr>
          <w:p>
            <w:pPr>
              <w:jc w:val="center"/>
            </w:pPr>
            <w:r>
              <w:rPr>
                <w:rFonts w:ascii="Times New Roman" w:hAnsi="Times New Roman"/>
                <w:b/>
                <w:sz w:val="22"/>
              </w:rPr>
              <w:t>Use Case ID</w:t>
            </w:r>
          </w:p>
        </w:tc>
        <w:tc>
          <w:tcPr>
            <w:tcW w:type="dxa" w:w="2160"/>
            <w:shd w:fill="B4C6E7"/>
          </w:tcPr>
          <w:p>
            <w:pPr>
              <w:jc w:val="center"/>
            </w:pPr>
            <w:r>
              <w:rPr>
                <w:rFonts w:ascii="Times New Roman" w:hAnsi="Times New Roman"/>
                <w:b/>
                <w:sz w:val="22"/>
              </w:rPr>
              <w:t>Use Case</w:t>
            </w:r>
          </w:p>
        </w:tc>
        <w:tc>
          <w:tcPr>
            <w:tcW w:type="dxa" w:w="2160"/>
            <w:shd w:fill="B4C6E7"/>
          </w:tcPr>
          <w:p>
            <w:pPr>
              <w:jc w:val="center"/>
            </w:pPr>
            <w:r>
              <w:rPr>
                <w:rFonts w:ascii="Times New Roman" w:hAnsi="Times New Roman"/>
                <w:b/>
                <w:sz w:val="22"/>
              </w:rPr>
              <w:t>Actor(s)</w:t>
            </w:r>
          </w:p>
        </w:tc>
        <w:tc>
          <w:tcPr>
            <w:tcW w:type="dxa" w:w="3600"/>
            <w:shd w:fill="B4C6E7"/>
          </w:tcPr>
          <w:p>
            <w:pPr>
              <w:jc w:val="center"/>
            </w:pPr>
            <w:r>
              <w:rPr>
                <w:rFonts w:ascii="Times New Roman" w:hAnsi="Times New Roman"/>
                <w:b/>
                <w:sz w:val="22"/>
              </w:rPr>
              <w:t>Description</w:t>
            </w:r>
          </w:p>
        </w:tc>
      </w:tr>
      <w:tr>
        <w:tc>
          <w:tcPr>
            <w:tcW w:type="dxa" w:w="1152"/>
          </w:tcPr>
          <w:p>
            <w:r>
              <w:rPr>
                <w:rFonts w:ascii="Times New Roman" w:hAnsi="Times New Roman"/>
                <w:sz w:val="22"/>
              </w:rPr>
              <w:t>UC-01</w:t>
            </w:r>
          </w:p>
        </w:tc>
        <w:tc>
          <w:tcPr>
            <w:tcW w:type="dxa" w:w="2160"/>
          </w:tcPr>
          <w:p>
            <w:r>
              <w:rPr>
                <w:rFonts w:ascii="Times New Roman" w:hAnsi="Times New Roman"/>
                <w:sz w:val="22"/>
              </w:rPr>
              <w:t>Register</w:t>
            </w:r>
          </w:p>
        </w:tc>
        <w:tc>
          <w:tcPr>
            <w:tcW w:type="dxa" w:w="2160"/>
          </w:tcPr>
          <w:p>
            <w:r>
              <w:rPr>
                <w:rFonts w:ascii="Times New Roman" w:hAnsi="Times New Roman"/>
                <w:sz w:val="22"/>
              </w:rPr>
              <w:t>Guest</w:t>
            </w:r>
          </w:p>
        </w:tc>
        <w:tc>
          <w:tcPr>
            <w:tcW w:type="dxa" w:w="3600"/>
          </w:tcPr>
          <w:p>
            <w:r>
              <w:rPr>
                <w:rFonts w:ascii="Times New Roman" w:hAnsi="Times New Roman"/>
                <w:sz w:val="22"/>
              </w:rPr>
              <w:t>A new user creates an account with name, email, mobile, password, and role.</w:t>
            </w:r>
          </w:p>
        </w:tc>
      </w:tr>
      <w:tr>
        <w:tc>
          <w:tcPr>
            <w:tcW w:type="dxa" w:w="1152"/>
          </w:tcPr>
          <w:p>
            <w:r>
              <w:rPr>
                <w:rFonts w:ascii="Times New Roman" w:hAnsi="Times New Roman"/>
                <w:sz w:val="22"/>
              </w:rPr>
              <w:t>UC-02</w:t>
            </w:r>
          </w:p>
        </w:tc>
        <w:tc>
          <w:tcPr>
            <w:tcW w:type="dxa" w:w="2160"/>
          </w:tcPr>
          <w:p>
            <w:r>
              <w:rPr>
                <w:rFonts w:ascii="Times New Roman" w:hAnsi="Times New Roman"/>
                <w:sz w:val="22"/>
              </w:rPr>
              <w:t>Login</w:t>
            </w:r>
          </w:p>
        </w:tc>
        <w:tc>
          <w:tcPr>
            <w:tcW w:type="dxa" w:w="2160"/>
          </w:tcPr>
          <w:p>
            <w:r>
              <w:rPr>
                <w:rFonts w:ascii="Times New Roman" w:hAnsi="Times New Roman"/>
                <w:sz w:val="22"/>
              </w:rPr>
              <w:t>All Roles</w:t>
            </w:r>
          </w:p>
        </w:tc>
        <w:tc>
          <w:tcPr>
            <w:tcW w:type="dxa" w:w="3600"/>
          </w:tcPr>
          <w:p>
            <w:r>
              <w:rPr>
                <w:rFonts w:ascii="Times New Roman" w:hAnsi="Times New Roman"/>
                <w:sz w:val="22"/>
              </w:rPr>
              <w:t>User authenticates with email and password; redirected to role-specific dashboard.</w:t>
            </w:r>
          </w:p>
        </w:tc>
      </w:tr>
      <w:tr>
        <w:tc>
          <w:tcPr>
            <w:tcW w:type="dxa" w:w="1152"/>
          </w:tcPr>
          <w:p>
            <w:r>
              <w:rPr>
                <w:rFonts w:ascii="Times New Roman" w:hAnsi="Times New Roman"/>
                <w:sz w:val="22"/>
              </w:rPr>
              <w:t>UC-03</w:t>
            </w:r>
          </w:p>
        </w:tc>
        <w:tc>
          <w:tcPr>
            <w:tcW w:type="dxa" w:w="2160"/>
          </w:tcPr>
          <w:p>
            <w:r>
              <w:rPr>
                <w:rFonts w:ascii="Times New Roman" w:hAnsi="Times New Roman"/>
                <w:sz w:val="22"/>
              </w:rPr>
              <w:t>Forgot Password</w:t>
            </w:r>
          </w:p>
        </w:tc>
        <w:tc>
          <w:tcPr>
            <w:tcW w:type="dxa" w:w="2160"/>
          </w:tcPr>
          <w:p>
            <w:r>
              <w:rPr>
                <w:rFonts w:ascii="Times New Roman" w:hAnsi="Times New Roman"/>
                <w:sz w:val="22"/>
              </w:rPr>
              <w:t>All Roles</w:t>
            </w:r>
          </w:p>
        </w:tc>
        <w:tc>
          <w:tcPr>
            <w:tcW w:type="dxa" w:w="3600"/>
          </w:tcPr>
          <w:p>
            <w:r>
              <w:rPr>
                <w:rFonts w:ascii="Times New Roman" w:hAnsi="Times New Roman"/>
                <w:sz w:val="22"/>
              </w:rPr>
              <w:t>User requests OTP via email, verifies OTP, and sets a new password.</w:t>
            </w:r>
          </w:p>
        </w:tc>
      </w:tr>
      <w:tr>
        <w:tc>
          <w:tcPr>
            <w:tcW w:type="dxa" w:w="1152"/>
          </w:tcPr>
          <w:p>
            <w:r>
              <w:rPr>
                <w:rFonts w:ascii="Times New Roman" w:hAnsi="Times New Roman"/>
                <w:sz w:val="22"/>
              </w:rPr>
              <w:t>UC-04</w:t>
            </w:r>
          </w:p>
        </w:tc>
        <w:tc>
          <w:tcPr>
            <w:tcW w:type="dxa" w:w="2160"/>
          </w:tcPr>
          <w:p>
            <w:r>
              <w:rPr>
                <w:rFonts w:ascii="Times New Roman" w:hAnsi="Times New Roman"/>
                <w:sz w:val="22"/>
              </w:rPr>
              <w:t>Create Tender</w:t>
            </w:r>
          </w:p>
        </w:tc>
        <w:tc>
          <w:tcPr>
            <w:tcW w:type="dxa" w:w="2160"/>
          </w:tcPr>
          <w:p>
            <w:r>
              <w:rPr>
                <w:rFonts w:ascii="Times New Roman" w:hAnsi="Times New Roman"/>
                <w:sz w:val="22"/>
              </w:rPr>
              <w:t>Government, Admin</w:t>
            </w:r>
          </w:p>
        </w:tc>
        <w:tc>
          <w:tcPr>
            <w:tcW w:type="dxa" w:w="3600"/>
          </w:tcPr>
          <w:p>
            <w:r>
              <w:rPr>
                <w:rFonts w:ascii="Times New Roman" w:hAnsi="Times New Roman"/>
                <w:sz w:val="22"/>
              </w:rPr>
              <w:t>Creates a new tender with title, description, category, budget, start/end dates.</w:t>
            </w:r>
          </w:p>
        </w:tc>
      </w:tr>
      <w:tr>
        <w:tc>
          <w:tcPr>
            <w:tcW w:type="dxa" w:w="1152"/>
          </w:tcPr>
          <w:p>
            <w:r>
              <w:rPr>
                <w:rFonts w:ascii="Times New Roman" w:hAnsi="Times New Roman"/>
                <w:sz w:val="22"/>
              </w:rPr>
              <w:t>UC-05</w:t>
            </w:r>
          </w:p>
        </w:tc>
        <w:tc>
          <w:tcPr>
            <w:tcW w:type="dxa" w:w="2160"/>
          </w:tcPr>
          <w:p>
            <w:r>
              <w:rPr>
                <w:rFonts w:ascii="Times New Roman" w:hAnsi="Times New Roman"/>
                <w:sz w:val="22"/>
              </w:rPr>
              <w:t>Edit Tender</w:t>
            </w:r>
          </w:p>
        </w:tc>
        <w:tc>
          <w:tcPr>
            <w:tcW w:type="dxa" w:w="2160"/>
          </w:tcPr>
          <w:p>
            <w:r>
              <w:rPr>
                <w:rFonts w:ascii="Times New Roman" w:hAnsi="Times New Roman"/>
                <w:sz w:val="22"/>
              </w:rPr>
              <w:t>Government, Admin</w:t>
            </w:r>
          </w:p>
        </w:tc>
        <w:tc>
          <w:tcPr>
            <w:tcW w:type="dxa" w:w="3600"/>
          </w:tcPr>
          <w:p>
            <w:r>
              <w:rPr>
                <w:rFonts w:ascii="Times New Roman" w:hAnsi="Times New Roman"/>
                <w:sz w:val="22"/>
              </w:rPr>
              <w:t>Modifies an existing tender (locked 24h before start date).</w:t>
            </w:r>
          </w:p>
        </w:tc>
      </w:tr>
      <w:tr>
        <w:tc>
          <w:tcPr>
            <w:tcW w:type="dxa" w:w="1152"/>
          </w:tcPr>
          <w:p>
            <w:r>
              <w:rPr>
                <w:rFonts w:ascii="Times New Roman" w:hAnsi="Times New Roman"/>
                <w:sz w:val="22"/>
              </w:rPr>
              <w:t>UC-06</w:t>
            </w:r>
          </w:p>
        </w:tc>
        <w:tc>
          <w:tcPr>
            <w:tcW w:type="dxa" w:w="2160"/>
          </w:tcPr>
          <w:p>
            <w:r>
              <w:rPr>
                <w:rFonts w:ascii="Times New Roman" w:hAnsi="Times New Roman"/>
                <w:sz w:val="22"/>
              </w:rPr>
              <w:t>Delete Tender</w:t>
            </w:r>
          </w:p>
        </w:tc>
        <w:tc>
          <w:tcPr>
            <w:tcW w:type="dxa" w:w="2160"/>
          </w:tcPr>
          <w:p>
            <w:r>
              <w:rPr>
                <w:rFonts w:ascii="Times New Roman" w:hAnsi="Times New Roman"/>
                <w:sz w:val="22"/>
              </w:rPr>
              <w:t>Government, Admin</w:t>
            </w:r>
          </w:p>
        </w:tc>
        <w:tc>
          <w:tcPr>
            <w:tcW w:type="dxa" w:w="3600"/>
          </w:tcPr>
          <w:p>
            <w:r>
              <w:rPr>
                <w:rFonts w:ascii="Times New Roman" w:hAnsi="Times New Roman"/>
                <w:sz w:val="22"/>
              </w:rPr>
              <w:t>Deletes a tender and all its bids.</w:t>
            </w:r>
          </w:p>
        </w:tc>
      </w:tr>
      <w:tr>
        <w:tc>
          <w:tcPr>
            <w:tcW w:type="dxa" w:w="1152"/>
          </w:tcPr>
          <w:p>
            <w:r>
              <w:rPr>
                <w:rFonts w:ascii="Times New Roman" w:hAnsi="Times New Roman"/>
                <w:sz w:val="22"/>
              </w:rPr>
              <w:t>UC-07</w:t>
            </w:r>
          </w:p>
        </w:tc>
        <w:tc>
          <w:tcPr>
            <w:tcW w:type="dxa" w:w="2160"/>
          </w:tcPr>
          <w:p>
            <w:r>
              <w:rPr>
                <w:rFonts w:ascii="Times New Roman" w:hAnsi="Times New Roman"/>
                <w:sz w:val="22"/>
              </w:rPr>
              <w:t>Submit Tender Bid</w:t>
            </w:r>
          </w:p>
        </w:tc>
        <w:tc>
          <w:tcPr>
            <w:tcW w:type="dxa" w:w="2160"/>
          </w:tcPr>
          <w:p>
            <w:r>
              <w:rPr>
                <w:rFonts w:ascii="Times New Roman" w:hAnsi="Times New Roman"/>
                <w:sz w:val="22"/>
              </w:rPr>
              <w:t>Company</w:t>
            </w:r>
          </w:p>
        </w:tc>
        <w:tc>
          <w:tcPr>
            <w:tcW w:type="dxa" w:w="3600"/>
          </w:tcPr>
          <w:p>
            <w:r>
              <w:rPr>
                <w:rFonts w:ascii="Times New Roman" w:hAnsi="Times New Roman"/>
                <w:sz w:val="22"/>
              </w:rPr>
              <w:t>Submits a proposal with quoted amount, description, and optional document.</w:t>
            </w:r>
          </w:p>
        </w:tc>
      </w:tr>
      <w:tr>
        <w:tc>
          <w:tcPr>
            <w:tcW w:type="dxa" w:w="1152"/>
          </w:tcPr>
          <w:p>
            <w:r>
              <w:rPr>
                <w:rFonts w:ascii="Times New Roman" w:hAnsi="Times New Roman"/>
                <w:sz w:val="22"/>
              </w:rPr>
              <w:t>UC-08</w:t>
            </w:r>
          </w:p>
        </w:tc>
        <w:tc>
          <w:tcPr>
            <w:tcW w:type="dxa" w:w="2160"/>
          </w:tcPr>
          <w:p>
            <w:r>
              <w:rPr>
                <w:rFonts w:ascii="Times New Roman" w:hAnsi="Times New Roman"/>
                <w:sz w:val="22"/>
              </w:rPr>
              <w:t>Create Auction</w:t>
            </w:r>
          </w:p>
        </w:tc>
        <w:tc>
          <w:tcPr>
            <w:tcW w:type="dxa" w:w="2160"/>
          </w:tcPr>
          <w:p>
            <w:r>
              <w:rPr>
                <w:rFonts w:ascii="Times New Roman" w:hAnsi="Times New Roman"/>
                <w:sz w:val="22"/>
              </w:rPr>
              <w:t>Government, Admin</w:t>
            </w:r>
          </w:p>
        </w:tc>
        <w:tc>
          <w:tcPr>
            <w:tcW w:type="dxa" w:w="3600"/>
          </w:tcPr>
          <w:p>
            <w:r>
              <w:rPr>
                <w:rFonts w:ascii="Times New Roman" w:hAnsi="Times New Roman"/>
                <w:sz w:val="22"/>
              </w:rPr>
              <w:t>Creates an auction with title, description, base price, date, time, duration.</w:t>
            </w:r>
          </w:p>
        </w:tc>
      </w:tr>
      <w:tr>
        <w:tc>
          <w:tcPr>
            <w:tcW w:type="dxa" w:w="1152"/>
          </w:tcPr>
          <w:p>
            <w:r>
              <w:rPr>
                <w:rFonts w:ascii="Times New Roman" w:hAnsi="Times New Roman"/>
                <w:sz w:val="22"/>
              </w:rPr>
              <w:t>UC-09</w:t>
            </w:r>
          </w:p>
        </w:tc>
        <w:tc>
          <w:tcPr>
            <w:tcW w:type="dxa" w:w="2160"/>
          </w:tcPr>
          <w:p>
            <w:r>
              <w:rPr>
                <w:rFonts w:ascii="Times New Roman" w:hAnsi="Times New Roman"/>
                <w:sz w:val="22"/>
              </w:rPr>
              <w:t>Edit Auction</w:t>
            </w:r>
          </w:p>
        </w:tc>
        <w:tc>
          <w:tcPr>
            <w:tcW w:type="dxa" w:w="2160"/>
          </w:tcPr>
          <w:p>
            <w:r>
              <w:rPr>
                <w:rFonts w:ascii="Times New Roman" w:hAnsi="Times New Roman"/>
                <w:sz w:val="22"/>
              </w:rPr>
              <w:t>Government, Admin</w:t>
            </w:r>
          </w:p>
        </w:tc>
        <w:tc>
          <w:tcPr>
            <w:tcW w:type="dxa" w:w="3600"/>
          </w:tcPr>
          <w:p>
            <w:r>
              <w:rPr>
                <w:rFonts w:ascii="Times New Roman" w:hAnsi="Times New Roman"/>
                <w:sz w:val="22"/>
              </w:rPr>
              <w:t>Modifies an auction (locked 1h before start time).</w:t>
            </w:r>
          </w:p>
        </w:tc>
      </w:tr>
      <w:tr>
        <w:tc>
          <w:tcPr>
            <w:tcW w:type="dxa" w:w="1152"/>
          </w:tcPr>
          <w:p>
            <w:r>
              <w:rPr>
                <w:rFonts w:ascii="Times New Roman" w:hAnsi="Times New Roman"/>
                <w:sz w:val="22"/>
              </w:rPr>
              <w:t>UC-10</w:t>
            </w:r>
          </w:p>
        </w:tc>
        <w:tc>
          <w:tcPr>
            <w:tcW w:type="dxa" w:w="2160"/>
          </w:tcPr>
          <w:p>
            <w:r>
              <w:rPr>
                <w:rFonts w:ascii="Times New Roman" w:hAnsi="Times New Roman"/>
                <w:sz w:val="22"/>
              </w:rPr>
              <w:t>Delete Auction</w:t>
            </w:r>
          </w:p>
        </w:tc>
        <w:tc>
          <w:tcPr>
            <w:tcW w:type="dxa" w:w="2160"/>
          </w:tcPr>
          <w:p>
            <w:r>
              <w:rPr>
                <w:rFonts w:ascii="Times New Roman" w:hAnsi="Times New Roman"/>
                <w:sz w:val="22"/>
              </w:rPr>
              <w:t>Government, Admin</w:t>
            </w:r>
          </w:p>
        </w:tc>
        <w:tc>
          <w:tcPr>
            <w:tcW w:type="dxa" w:w="3600"/>
          </w:tcPr>
          <w:p>
            <w:r>
              <w:rPr>
                <w:rFonts w:ascii="Times New Roman" w:hAnsi="Times New Roman"/>
                <w:sz w:val="22"/>
              </w:rPr>
              <w:t>Deletes an auction and all its bids.</w:t>
            </w:r>
          </w:p>
        </w:tc>
      </w:tr>
      <w:tr>
        <w:tc>
          <w:tcPr>
            <w:tcW w:type="dxa" w:w="1152"/>
          </w:tcPr>
          <w:p>
            <w:r>
              <w:rPr>
                <w:rFonts w:ascii="Times New Roman" w:hAnsi="Times New Roman"/>
                <w:sz w:val="22"/>
              </w:rPr>
              <w:t>UC-11</w:t>
            </w:r>
          </w:p>
        </w:tc>
        <w:tc>
          <w:tcPr>
            <w:tcW w:type="dxa" w:w="2160"/>
          </w:tcPr>
          <w:p>
            <w:r>
              <w:rPr>
                <w:rFonts w:ascii="Times New Roman" w:hAnsi="Times New Roman"/>
                <w:sz w:val="22"/>
              </w:rPr>
              <w:t>Place Auction Bid</w:t>
            </w:r>
          </w:p>
        </w:tc>
        <w:tc>
          <w:tcPr>
            <w:tcW w:type="dxa" w:w="2160"/>
          </w:tcPr>
          <w:p>
            <w:r>
              <w:rPr>
                <w:rFonts w:ascii="Times New Roman" w:hAnsi="Times New Roman"/>
                <w:sz w:val="22"/>
              </w:rPr>
              <w:t>Company, User</w:t>
            </w:r>
          </w:p>
        </w:tc>
        <w:tc>
          <w:tcPr>
            <w:tcW w:type="dxa" w:w="3600"/>
          </w:tcPr>
          <w:p>
            <w:r>
              <w:rPr>
                <w:rFonts w:ascii="Times New Roman" w:hAnsi="Times New Roman"/>
                <w:sz w:val="22"/>
              </w:rPr>
              <w:t>Places a bid higher than the current highest bid via WebSocket or form.</w:t>
            </w:r>
          </w:p>
        </w:tc>
      </w:tr>
      <w:tr>
        <w:tc>
          <w:tcPr>
            <w:tcW w:type="dxa" w:w="1152"/>
          </w:tcPr>
          <w:p>
            <w:r>
              <w:rPr>
                <w:rFonts w:ascii="Times New Roman" w:hAnsi="Times New Roman"/>
                <w:sz w:val="22"/>
              </w:rPr>
              <w:t>UC-12</w:t>
            </w:r>
          </w:p>
        </w:tc>
        <w:tc>
          <w:tcPr>
            <w:tcW w:type="dxa" w:w="2160"/>
          </w:tcPr>
          <w:p>
            <w:r>
              <w:rPr>
                <w:rFonts w:ascii="Times New Roman" w:hAnsi="Times New Roman"/>
                <w:sz w:val="22"/>
              </w:rPr>
              <w:t>View Dashboard</w:t>
            </w:r>
          </w:p>
        </w:tc>
        <w:tc>
          <w:tcPr>
            <w:tcW w:type="dxa" w:w="2160"/>
          </w:tcPr>
          <w:p>
            <w:r>
              <w:rPr>
                <w:rFonts w:ascii="Times New Roman" w:hAnsi="Times New Roman"/>
                <w:sz w:val="22"/>
              </w:rPr>
              <w:t>All Roles</w:t>
            </w:r>
          </w:p>
        </w:tc>
        <w:tc>
          <w:tcPr>
            <w:tcW w:type="dxa" w:w="3600"/>
          </w:tcPr>
          <w:p>
            <w:r>
              <w:rPr>
                <w:rFonts w:ascii="Times New Roman" w:hAnsi="Times New Roman"/>
                <w:sz w:val="22"/>
              </w:rPr>
              <w:t>Views role-specific dashboard with statistics and recent activity.</w:t>
            </w:r>
          </w:p>
        </w:tc>
      </w:tr>
      <w:tr>
        <w:tc>
          <w:tcPr>
            <w:tcW w:type="dxa" w:w="1152"/>
          </w:tcPr>
          <w:p>
            <w:r>
              <w:rPr>
                <w:rFonts w:ascii="Times New Roman" w:hAnsi="Times New Roman"/>
                <w:sz w:val="22"/>
              </w:rPr>
              <w:t>UC-13</w:t>
            </w:r>
          </w:p>
        </w:tc>
        <w:tc>
          <w:tcPr>
            <w:tcW w:type="dxa" w:w="2160"/>
          </w:tcPr>
          <w:p>
            <w:r>
              <w:rPr>
                <w:rFonts w:ascii="Times New Roman" w:hAnsi="Times New Roman"/>
                <w:sz w:val="22"/>
              </w:rPr>
              <w:t>Manage Users</w:t>
            </w:r>
          </w:p>
        </w:tc>
        <w:tc>
          <w:tcPr>
            <w:tcW w:type="dxa" w:w="2160"/>
          </w:tcPr>
          <w:p>
            <w:r>
              <w:rPr>
                <w:rFonts w:ascii="Times New Roman" w:hAnsi="Times New Roman"/>
                <w:sz w:val="22"/>
              </w:rPr>
              <w:t>Admin</w:t>
            </w:r>
          </w:p>
        </w:tc>
        <w:tc>
          <w:tcPr>
            <w:tcW w:type="dxa" w:w="3600"/>
          </w:tcPr>
          <w:p>
            <w:r>
              <w:rPr>
                <w:rFonts w:ascii="Times New Roman" w:hAnsi="Times New Roman"/>
                <w:sz w:val="22"/>
              </w:rPr>
              <w:t>Activates or deactivates user accounts.</w:t>
            </w:r>
          </w:p>
        </w:tc>
      </w:tr>
      <w:tr>
        <w:tc>
          <w:tcPr>
            <w:tcW w:type="dxa" w:w="1152"/>
          </w:tcPr>
          <w:p>
            <w:r>
              <w:rPr>
                <w:rFonts w:ascii="Times New Roman" w:hAnsi="Times New Roman"/>
                <w:sz w:val="22"/>
              </w:rPr>
              <w:t>UC-14</w:t>
            </w:r>
          </w:p>
        </w:tc>
        <w:tc>
          <w:tcPr>
            <w:tcW w:type="dxa" w:w="2160"/>
          </w:tcPr>
          <w:p>
            <w:r>
              <w:rPr>
                <w:rFonts w:ascii="Times New Roman" w:hAnsi="Times New Roman"/>
                <w:sz w:val="22"/>
              </w:rPr>
              <w:t>Export Data</w:t>
            </w:r>
          </w:p>
        </w:tc>
        <w:tc>
          <w:tcPr>
            <w:tcW w:type="dxa" w:w="2160"/>
          </w:tcPr>
          <w:p>
            <w:r>
              <w:rPr>
                <w:rFonts w:ascii="Times New Roman" w:hAnsi="Times New Roman"/>
                <w:sz w:val="22"/>
              </w:rPr>
              <w:t>Admin</w:t>
            </w:r>
          </w:p>
        </w:tc>
        <w:tc>
          <w:tcPr>
            <w:tcW w:type="dxa" w:w="3600"/>
          </w:tcPr>
          <w:p>
            <w:r>
              <w:rPr>
                <w:rFonts w:ascii="Times New Roman" w:hAnsi="Times New Roman"/>
                <w:sz w:val="22"/>
              </w:rPr>
              <w:t>Downloads tenders, auctions, or users as CSV files.</w:t>
            </w:r>
          </w:p>
        </w:tc>
      </w:tr>
      <w:tr>
        <w:tc>
          <w:tcPr>
            <w:tcW w:type="dxa" w:w="1152"/>
          </w:tcPr>
          <w:p>
            <w:r>
              <w:rPr>
                <w:rFonts w:ascii="Times New Roman" w:hAnsi="Times New Roman"/>
                <w:sz w:val="22"/>
              </w:rPr>
              <w:t>UC-15</w:t>
            </w:r>
          </w:p>
        </w:tc>
        <w:tc>
          <w:tcPr>
            <w:tcW w:type="dxa" w:w="2160"/>
          </w:tcPr>
          <w:p>
            <w:r>
              <w:rPr>
                <w:rFonts w:ascii="Times New Roman" w:hAnsi="Times New Roman"/>
                <w:sz w:val="22"/>
              </w:rPr>
              <w:t>Use Chatbot</w:t>
            </w:r>
          </w:p>
        </w:tc>
        <w:tc>
          <w:tcPr>
            <w:tcW w:type="dxa" w:w="2160"/>
          </w:tcPr>
          <w:p>
            <w:r>
              <w:rPr>
                <w:rFonts w:ascii="Times New Roman" w:hAnsi="Times New Roman"/>
                <w:sz w:val="22"/>
              </w:rPr>
              <w:t>Guest, All Roles</w:t>
            </w:r>
          </w:p>
        </w:tc>
        <w:tc>
          <w:tcPr>
            <w:tcW w:type="dxa" w:w="3600"/>
          </w:tcPr>
          <w:p>
            <w:r>
              <w:rPr>
                <w:rFonts w:ascii="Times New Roman" w:hAnsi="Times New Roman"/>
                <w:sz w:val="22"/>
              </w:rPr>
              <w:t>Asks questions and receives FAQ-based answers with suggestions.</w:t>
            </w:r>
          </w:p>
        </w:tc>
      </w:tr>
      <w:tr>
        <w:tc>
          <w:tcPr>
            <w:tcW w:type="dxa" w:w="1152"/>
          </w:tcPr>
          <w:p>
            <w:r>
              <w:rPr>
                <w:rFonts w:ascii="Times New Roman" w:hAnsi="Times New Roman"/>
                <w:sz w:val="22"/>
              </w:rPr>
              <w:t>UC-16</w:t>
            </w:r>
          </w:p>
        </w:tc>
        <w:tc>
          <w:tcPr>
            <w:tcW w:type="dxa" w:w="2160"/>
          </w:tcPr>
          <w:p>
            <w:r>
              <w:rPr>
                <w:rFonts w:ascii="Times New Roman" w:hAnsi="Times New Roman"/>
                <w:sz w:val="22"/>
              </w:rPr>
              <w:t>View Tender/Auction</w:t>
            </w:r>
          </w:p>
        </w:tc>
        <w:tc>
          <w:tcPr>
            <w:tcW w:type="dxa" w:w="2160"/>
          </w:tcPr>
          <w:p>
            <w:r>
              <w:rPr>
                <w:rFonts w:ascii="Times New Roman" w:hAnsi="Times New Roman"/>
                <w:sz w:val="22"/>
              </w:rPr>
              <w:t>All Roles</w:t>
            </w:r>
          </w:p>
        </w:tc>
        <w:tc>
          <w:tcPr>
            <w:tcW w:type="dxa" w:w="3600"/>
          </w:tcPr>
          <w:p>
            <w:r>
              <w:rPr>
                <w:rFonts w:ascii="Times New Roman" w:hAnsi="Times New Roman"/>
                <w:sz w:val="22"/>
              </w:rPr>
              <w:t>Views detailed information about a specific tender or auction.</w:t>
            </w:r>
          </w:p>
        </w:tc>
      </w:tr>
      <w:tr>
        <w:tc>
          <w:tcPr>
            <w:tcW w:type="dxa" w:w="1152"/>
          </w:tcPr>
          <w:p>
            <w:r>
              <w:rPr>
                <w:rFonts w:ascii="Times New Roman" w:hAnsi="Times New Roman"/>
                <w:sz w:val="22"/>
              </w:rPr>
              <w:t>UC-17</w:t>
            </w:r>
          </w:p>
        </w:tc>
        <w:tc>
          <w:tcPr>
            <w:tcW w:type="dxa" w:w="2160"/>
          </w:tcPr>
          <w:p>
            <w:r>
              <w:rPr>
                <w:rFonts w:ascii="Times New Roman" w:hAnsi="Times New Roman"/>
                <w:sz w:val="22"/>
              </w:rPr>
              <w:t>Auto-Close</w:t>
            </w:r>
          </w:p>
        </w:tc>
        <w:tc>
          <w:tcPr>
            <w:tcW w:type="dxa" w:w="2160"/>
          </w:tcPr>
          <w:p>
            <w:r>
              <w:rPr>
                <w:rFonts w:ascii="Times New Roman" w:hAnsi="Times New Roman"/>
                <w:sz w:val="22"/>
              </w:rPr>
              <w:t>System</w:t>
            </w:r>
          </w:p>
        </w:tc>
        <w:tc>
          <w:tcPr>
            <w:tcW w:type="dxa" w:w="3600"/>
          </w:tcPr>
          <w:p>
            <w:r>
              <w:rPr>
                <w:rFonts w:ascii="Times New Roman" w:hAnsi="Times New Roman"/>
                <w:sz w:val="22"/>
              </w:rPr>
              <w:t>Scheduler automatically closes expired tenders/auctions and declares winners.</w:t>
            </w:r>
          </w:p>
        </w:tc>
      </w:tr>
    </w:tbl>
    <w:p/>
    <w:p>
      <w:r>
        <w:br w:type="page"/>
      </w:r>
    </w:p>
    <w:p>
      <w:pPr>
        <w:pStyle w:val="Heading1"/>
      </w:pPr>
      <w:r>
        <w:t>Chapter 4 — Project Structure &amp; Implementation</w:t>
      </w:r>
    </w:p>
    <w:p>
      <w:pPr>
        <w:pStyle w:val="Heading2"/>
      </w:pPr>
      <w:r>
        <w:t>4.1 Folder Structure</w:t>
      </w:r>
    </w:p>
    <w:p>
      <w:pPr>
        <w:spacing w:after="120"/>
        <w:jc w:val="both"/>
      </w:pPr>
      <w:r>
        <w:rPr>
          <w:rFonts w:ascii="Times New Roman" w:hAnsi="Times New Roman"/>
          <w:b w:val="0"/>
          <w:i w:val="0"/>
          <w:sz w:val="24"/>
        </w:rPr>
        <w:t>The following is the actual directory structure of the project repository:</w:t>
      </w:r>
    </w:p>
    <w:p>
      <w:pPr>
        <w:spacing w:after="120"/>
      </w:pPr>
      <w:r>
        <w:rPr>
          <w:rFonts w:ascii="Consolas" w:hAnsi="Consolas"/>
          <w:sz w:val="16"/>
        </w:rPr>
        <w:t>Smart-Tender-Auction-Portal/</w:t>
        <w:br/>
        <w:t>├── pom.xml</w:t>
        <w:br/>
        <w:t>├── mvnw / mvnw.cmd</w:t>
        <w:br/>
        <w:t>├── README.md</w:t>
        <w:br/>
        <w:t>├── .env.example</w:t>
        <w:br/>
        <w:t>├── src/</w:t>
        <w:br/>
        <w:t>│   ├── main/</w:t>
        <w:br/>
        <w:t>│   │   ├── java/com/smartportal/</w:t>
        <w:br/>
        <w:t>│   │   │   ├── SmartTenderAuctionPortalApplication.java</w:t>
        <w:br/>
        <w:t>│   │   │   ├── config/</w:t>
        <w:br/>
        <w:t>│   │   │   │   ├── AsyncConfig.java</w:t>
        <w:br/>
        <w:t>│   │   │   │   ├── CacheConfig.java</w:t>
        <w:br/>
        <w:t>│   │   │   │   ├── ProductionSecretsValidator.java</w:t>
        <w:br/>
        <w:t>│   │   │   │   ├── RateLimitFilter.java</w:t>
        <w:br/>
        <w:t>│   │   │   │   ├── RequestCorrelationFilter.java</w:t>
        <w:br/>
        <w:t>│   │   │   │   ├── SecurityConfig.java</w:t>
        <w:br/>
        <w:t>│   │   │   │   ├── SessionInterceptor.java</w:t>
        <w:br/>
        <w:t>│   │   │   │   ├── WebConfig.java</w:t>
        <w:br/>
        <w:t>│   │   │   │   └── WebSocketConfig.java</w:t>
        <w:br/>
        <w:t>│   │   │   ├── controller/</w:t>
        <w:br/>
        <w:t>│   │   │   │   ├── AdminController.java</w:t>
        <w:br/>
        <w:t>│   │   │   │   ├── AuthController.java</w:t>
        <w:br/>
        <w:t>│   │   │   │   ├── ChatbotController.java</w:t>
        <w:br/>
        <w:t>│   │   │   │   ├── CompanyController.java</w:t>
        <w:br/>
        <w:t>│   │   │   │   ├── GovernmentController.java</w:t>
        <w:br/>
        <w:t>│   │   │   │   ├── HomeController.java</w:t>
        <w:br/>
        <w:t>│   │   │   │   └── UserController.java</w:t>
        <w:br/>
        <w:t>│   │   │   ├── dto/</w:t>
        <w:br/>
        <w:t>│   │   │   │   ├── BidMessage.java</w:t>
        <w:br/>
        <w:t>│   │   │   │   ├── ChatRequest.java</w:t>
        <w:br/>
        <w:t>│   │   │   │   └── ChatResponse.java</w:t>
        <w:br/>
        <w:t>│   │   │   ├── event/</w:t>
        <w:br/>
        <w:t>│   │   │   │   ├── AuctionClosed.java</w:t>
        <w:br/>
        <w:t>│   │   │   │   ├── BidPlaced.java</w:t>
        <w:br/>
        <w:t>│   │   │   │   ├── DomainEvent.java</w:t>
        <w:br/>
        <w:t>│   │   │   │   ├── DomainEventPublisher.java</w:t>
        <w:br/>
        <w:t>│   │   │   │   ├── EmailNotificationRequested.java</w:t>
        <w:br/>
        <w:t>│   │   │   │   ├── TenderClosed.java</w:t>
        <w:br/>
        <w:t>│   │   │   │   └── WinnerDeclared.java</w:t>
        <w:br/>
        <w:t>│   │   │   ├── exception/</w:t>
        <w:br/>
        <w:t>│   │   │   │   ├── ForbiddenException.java</w:t>
        <w:br/>
        <w:t>│   │   │   │   ├── GlobalExceptionHandler.java</w:t>
        <w:br/>
        <w:t>│   │   │   │   ├── ResourceNotFoundException.java</w:t>
        <w:br/>
        <w:t>│   │   │   │   └── ValidationException.java</w:t>
        <w:br/>
        <w:t>│   │   │   ├── model/</w:t>
        <w:br/>
        <w:t>│   │   │   │   ├── Auction.java</w:t>
        <w:br/>
        <w:t>│   │   │   │   ├── AuctionBid.java</w:t>
        <w:br/>
        <w:t>│   │   │   │   ├── AuctionLifecycle.java</w:t>
        <w:br/>
        <w:t>│   │   │   │   ├── AuctionStatus.java</w:t>
        <w:br/>
        <w:t>│   │   │   │   ├── AuditRecord.java</w:t>
        <w:br/>
        <w:t>│   │   │   │   ├── EmailNotification.java</w:t>
        <w:br/>
        <w:t>│   │   │   │   ├── EmdPayment.java</w:t>
        <w:br/>
        <w:t>│   │   │   │   ├── Notification.java</w:t>
        <w:br/>
        <w:t>│   │   │   │   ├── OtpToken.java</w:t>
        <w:br/>
        <w:t>│   │   │   │   ├── SchedulerLock.java</w:t>
        <w:br/>
        <w:t>│   │   │   │   ├── Tender.java</w:t>
        <w:br/>
        <w:t>│   │   │   │   ├── TenderBid.java</w:t>
        <w:br/>
        <w:t>│   │   │   │   ├── TenderDocument.java</w:t>
        <w:br/>
        <w:t>│   │   │   │   ├── TenderStatus.java</w:t>
        <w:br/>
        <w:t>│   │   │   │   ├── User.java</w:t>
        <w:br/>
        <w:t>│   │   │   │   ├── UserRole.java</w:t>
        <w:br/>
        <w:t>│   │   │   │   └── WinnerDeclaration.java</w:t>
        <w:br/>
        <w:t>│   │   │   ├── monitoring/</w:t>
        <w:br/>
        <w:t>│   │   │   │   ├── ReliabilityHealthIndicator.java</w:t>
        <w:br/>
        <w:t>│   │   │   │   └── WebSocketMetrics.java</w:t>
        <w:br/>
        <w:t>│   │   │   ├── persistence/</w:t>
        <w:br/>
        <w:t>│   │   │   │   └── MonetaryDoubleConverter.java</w:t>
        <w:br/>
        <w:t>│   │   │   ├── repository/  (13 repository interfaces)</w:t>
        <w:br/>
        <w:t>│   │   │   ├── scheduler/</w:t>
        <w:br/>
        <w:t>│   │   │   │   └── AuctionScheduler.java</w:t>
        <w:br/>
        <w:t>│   │   │   ├── service/  (21 service classes)</w:t>
        <w:br/>
        <w:t>│   │   │   └── util/</w:t>
        <w:br/>
        <w:t>│   │   │       ├── FileUploadUtils.java</w:t>
        <w:br/>
        <w:t>│   │   │       └── HmacUtil.java</w:t>
        <w:br/>
        <w:t>│   │   └── resources/</w:t>
        <w:br/>
        <w:t>│   │       ├── application.properties</w:t>
        <w:br/>
        <w:t>│   │       ├── application-local.properties</w:t>
        <w:br/>
        <w:t>│   │       ├── application-prod.properties</w:t>
        <w:br/>
        <w:t>│   │       ├── logback-spring.xml</w:t>
        <w:br/>
        <w:t>│   │       ├── db/migration/</w:t>
        <w:br/>
        <w:t>│   │       │   ├── V1__baseline_schema.sql</w:t>
        <w:br/>
        <w:t>│   │       │   ├── V2__production_hardening.sql</w:t>
        <w:br/>
        <w:t>│   │       │   ├── V3__bigdecimal_amounts.sql</w:t>
        <w:br/>
        <w:t>│   │       │   ├── V4__bid_participant_uniqueness.sql</w:t>
        <w:br/>
        <w:t>│   │       │   └── V5__emd_tender_documents_notifications.sql</w:t>
        <w:br/>
        <w:t>│   │       ├── static/</w:t>
        <w:br/>
        <w:t>│   │       │   ├── css/chatbot.css</w:t>
        <w:br/>
        <w:t>│   │       │   └── js/ (chatbot.js, live-bidding.js)</w:t>
        <w:br/>
        <w:t>│   │       └── templates/</w:t>
        <w:br/>
        <w:t>│   │           ├── index.html, login.html, signup.html, ...</w:t>
        <w:br/>
        <w:t>│   │           ├── admin/  (10 templates)</w:t>
        <w:br/>
        <w:t>│   │           ├── company/  (11 templates)</w:t>
        <w:br/>
        <w:t>│   │           ├── government/  (9 templates)</w:t>
        <w:br/>
        <w:t>│   │           ├── user/  (4 templates)</w:t>
        <w:br/>
        <w:t>│   │           └── fragments/ (header, footer, sidebar)</w:t>
        <w:br/>
        <w:t>│   └── test/</w:t>
        <w:br/>
        <w:t>│       └── java/com/smartportal/</w:t>
        <w:br/>
        <w:t>│           ├── SmartTenderAuctionPortalApplicationTests.java</w:t>
        <w:br/>
        <w:t>│           ├── ChatbotAuthTest.java</w:t>
        <w:br/>
        <w:t>│           ├── ConcurrentBidTest.java</w:t>
        <w:br/>
        <w:t>│           ├── ContactFormAccessTest.java</w:t>
        <w:br/>
        <w:t>│           ├── MigrationTest.java</w:t>
        <w:br/>
        <w:t>│           ├── RoleRouteMatrixTest.java</w:t>
        <w:br/>
        <w:t>│           ├── SecurityIntegrationTest.java</w:t>
        <w:br/>
        <w:t>│           ├── SessionSecurityIntegrationTest.java</w:t>
        <w:br/>
        <w:t>│           ├── event/ (DomainEventPublisherIntegrationTest)</w:t>
        <w:br/>
        <w:t>│           ├── model/ (AuctionLifecycleTest)</w:t>
        <w:br/>
        <w:t>│           ├── pentest/ (6 penetration test classes)</w:t>
        <w:br/>
        <w:t>│           ├── scheduler/ (AuctionSchedulerTest)</w:t>
        <w:br/>
        <w:t>│           └── service/ (10 service test classes)</w:t>
        <w:br/>
      </w:r>
    </w:p>
    <w:p>
      <w:pPr>
        <w:pStyle w:val="Heading2"/>
      </w:pPr>
      <w:r>
        <w:t>4.2 Front-End Modules</w:t>
      </w:r>
    </w:p>
    <w:p>
      <w:pPr>
        <w:spacing w:after="120"/>
        <w:jc w:val="both"/>
      </w:pPr>
      <w:r>
        <w:rPr>
          <w:rFonts w:ascii="Times New Roman" w:hAnsi="Times New Roman"/>
          <w:b w:val="0"/>
          <w:i w:val="0"/>
          <w:sz w:val="24"/>
        </w:rPr>
        <w:t>The front end of STAP is rendered server-side using Thymeleaf templates. There is no separate front-end build pipeline or single-page application framework. The templates are organised by role and function:</w:t>
      </w:r>
    </w:p>
    <w:p>
      <w:pPr>
        <w:spacing w:after="120"/>
        <w:jc w:val="both"/>
      </w:pPr>
      <w:r>
        <w:rPr>
          <w:rFonts w:ascii="Times New Roman" w:hAnsi="Times New Roman"/>
          <w:b/>
          <w:i w:val="0"/>
          <w:sz w:val="24"/>
        </w:rPr>
        <w:t>Public Templates (accessible without login):</w:t>
      </w:r>
    </w:p>
    <w:p>
      <w:pPr>
        <w:spacing w:after="120"/>
        <w:jc w:val="both"/>
      </w:pPr>
      <w:r>
        <w:rPr>
          <w:rFonts w:ascii="Times New Roman" w:hAnsi="Times New Roman"/>
          <w:b w:val="0"/>
          <w:i w:val="0"/>
          <w:sz w:val="24"/>
        </w:rPr>
        <w:t>• index.html — Landing page with platform statistics (total/open auctions and tenders) and recent listings.</w:t>
      </w:r>
    </w:p>
    <w:p>
      <w:pPr>
        <w:spacing w:after="120"/>
        <w:jc w:val="both"/>
      </w:pPr>
      <w:r>
        <w:rPr>
          <w:rFonts w:ascii="Times New Roman" w:hAnsi="Times New Roman"/>
          <w:b w:val="0"/>
          <w:i w:val="0"/>
          <w:sz w:val="24"/>
        </w:rPr>
        <w:t>• login.html — Login form with email and password fields.</w:t>
      </w:r>
    </w:p>
    <w:p>
      <w:pPr>
        <w:spacing w:after="120"/>
        <w:jc w:val="both"/>
      </w:pPr>
      <w:r>
        <w:rPr>
          <w:rFonts w:ascii="Times New Roman" w:hAnsi="Times New Roman"/>
          <w:b w:val="0"/>
          <w:i w:val="0"/>
          <w:sz w:val="24"/>
        </w:rPr>
        <w:t>• signup.html — Registration form with name, email, mobile, password, role selection, and optional organisation.</w:t>
      </w:r>
    </w:p>
    <w:p>
      <w:pPr>
        <w:spacing w:after="120"/>
        <w:jc w:val="both"/>
      </w:pPr>
      <w:r>
        <w:rPr>
          <w:rFonts w:ascii="Times New Roman" w:hAnsi="Times New Roman"/>
          <w:b w:val="0"/>
          <w:i w:val="0"/>
          <w:sz w:val="24"/>
        </w:rPr>
        <w:t>• forgot_password.html — Email input form to initiate OTP-based password reset.</w:t>
      </w:r>
    </w:p>
    <w:p>
      <w:pPr>
        <w:spacing w:after="120"/>
        <w:jc w:val="both"/>
      </w:pPr>
      <w:r>
        <w:rPr>
          <w:rFonts w:ascii="Times New Roman" w:hAnsi="Times New Roman"/>
          <w:b w:val="0"/>
          <w:i w:val="0"/>
          <w:sz w:val="24"/>
        </w:rPr>
        <w:t>• verify_otp.html — OTP entry form for password reset verification.</w:t>
      </w:r>
    </w:p>
    <w:p>
      <w:pPr>
        <w:spacing w:after="120"/>
        <w:jc w:val="both"/>
      </w:pPr>
      <w:r>
        <w:rPr>
          <w:rFonts w:ascii="Times New Roman" w:hAnsi="Times New Roman"/>
          <w:b w:val="0"/>
          <w:i w:val="0"/>
          <w:sz w:val="24"/>
        </w:rPr>
        <w:t>• reset_password.html — New password form after OTP verification.</w:t>
      </w:r>
    </w:p>
    <w:p>
      <w:pPr>
        <w:spacing w:after="120"/>
        <w:jc w:val="both"/>
      </w:pPr>
      <w:r>
        <w:rPr>
          <w:rFonts w:ascii="Times New Roman" w:hAnsi="Times New Roman"/>
          <w:b w:val="0"/>
          <w:i w:val="0"/>
          <w:sz w:val="24"/>
        </w:rPr>
        <w:t>• auction.html — Paginated public listing of open auctions.</w:t>
      </w:r>
    </w:p>
    <w:p>
      <w:pPr>
        <w:spacing w:after="120"/>
        <w:jc w:val="both"/>
      </w:pPr>
      <w:r>
        <w:rPr>
          <w:rFonts w:ascii="Times New Roman" w:hAnsi="Times New Roman"/>
          <w:b w:val="0"/>
          <w:i w:val="0"/>
          <w:sz w:val="24"/>
        </w:rPr>
        <w:t>• tender.html — Paginated public listing of open tenders.</w:t>
      </w:r>
    </w:p>
    <w:p>
      <w:pPr>
        <w:spacing w:after="120"/>
        <w:jc w:val="both"/>
      </w:pPr>
      <w:r>
        <w:rPr>
          <w:rFonts w:ascii="Times New Roman" w:hAnsi="Times New Roman"/>
          <w:b w:val="0"/>
          <w:i w:val="0"/>
          <w:sz w:val="24"/>
        </w:rPr>
        <w:t>• about.html — Platform information page.</w:t>
      </w:r>
    </w:p>
    <w:p>
      <w:pPr>
        <w:spacing w:after="120"/>
        <w:jc w:val="both"/>
      </w:pPr>
      <w:r>
        <w:rPr>
          <w:rFonts w:ascii="Times New Roman" w:hAnsi="Times New Roman"/>
          <w:b w:val="0"/>
          <w:i w:val="0"/>
          <w:sz w:val="24"/>
        </w:rPr>
        <w:t>• contact.html — Contact form with name, email, subject, and message fields.</w:t>
      </w:r>
    </w:p>
    <w:p>
      <w:pPr>
        <w:spacing w:after="120"/>
        <w:jc w:val="both"/>
      </w:pPr>
      <w:r>
        <w:rPr>
          <w:rFonts w:ascii="Times New Roman" w:hAnsi="Times New Roman"/>
          <w:b w:val="0"/>
          <w:i w:val="0"/>
          <w:sz w:val="24"/>
        </w:rPr>
        <w:t>• logout.html — Logout confirmation page.</w:t>
      </w:r>
    </w:p>
    <w:p>
      <w:pPr>
        <w:spacing w:after="120"/>
        <w:jc w:val="both"/>
      </w:pPr>
      <w:r>
        <w:rPr>
          <w:rFonts w:ascii="Times New Roman" w:hAnsi="Times New Roman"/>
          <w:b/>
          <w:i w:val="0"/>
          <w:sz w:val="24"/>
        </w:rPr>
        <w:t>Admin Templates (10 pages):</w:t>
      </w:r>
    </w:p>
    <w:p>
      <w:pPr>
        <w:spacing w:after="120"/>
        <w:jc w:val="both"/>
      </w:pPr>
      <w:r>
        <w:rPr>
          <w:rFonts w:ascii="Times New Roman" w:hAnsi="Times New Roman"/>
          <w:b w:val="0"/>
          <w:i w:val="0"/>
          <w:sz w:val="24"/>
        </w:rPr>
        <w:t>• dashboard.html — Statistics overview (users, auctions, tenders) with recent activity tables.</w:t>
      </w:r>
    </w:p>
    <w:p>
      <w:pPr>
        <w:spacing w:after="120"/>
        <w:jc w:val="both"/>
      </w:pPr>
      <w:r>
        <w:rPr>
          <w:rFonts w:ascii="Times New Roman" w:hAnsi="Times New Roman"/>
          <w:b w:val="0"/>
          <w:i w:val="0"/>
          <w:sz w:val="24"/>
        </w:rPr>
        <w:t>• users.html — User listing with activate/deactivate toggle.</w:t>
      </w:r>
    </w:p>
    <w:p>
      <w:pPr>
        <w:spacing w:after="120"/>
        <w:jc w:val="both"/>
      </w:pPr>
      <w:r>
        <w:rPr>
          <w:rFonts w:ascii="Times New Roman" w:hAnsi="Times New Roman"/>
          <w:b w:val="0"/>
          <w:i w:val="0"/>
          <w:sz w:val="24"/>
        </w:rPr>
        <w:t>• create_auction.html / update_auction.html — Auction create/edit forms with image upload.</w:t>
      </w:r>
    </w:p>
    <w:p>
      <w:pPr>
        <w:spacing w:after="120"/>
        <w:jc w:val="both"/>
      </w:pPr>
      <w:r>
        <w:rPr>
          <w:rFonts w:ascii="Times New Roman" w:hAnsi="Times New Roman"/>
          <w:b w:val="0"/>
          <w:i w:val="0"/>
          <w:sz w:val="24"/>
        </w:rPr>
        <w:t>• list_auction.html / view_auction.html — Auction listing and detail pages with bid history.</w:t>
      </w:r>
    </w:p>
    <w:p>
      <w:pPr>
        <w:spacing w:after="120"/>
        <w:jc w:val="both"/>
      </w:pPr>
      <w:r>
        <w:rPr>
          <w:rFonts w:ascii="Times New Roman" w:hAnsi="Times New Roman"/>
          <w:b w:val="0"/>
          <w:i w:val="0"/>
          <w:sz w:val="24"/>
        </w:rPr>
        <w:t>• create_tender.html / update_tender.html — Tender create/edit forms.</w:t>
      </w:r>
    </w:p>
    <w:p>
      <w:pPr>
        <w:spacing w:after="120"/>
        <w:jc w:val="both"/>
      </w:pPr>
      <w:r>
        <w:rPr>
          <w:rFonts w:ascii="Times New Roman" w:hAnsi="Times New Roman"/>
          <w:b w:val="0"/>
          <w:i w:val="0"/>
          <w:sz w:val="24"/>
        </w:rPr>
        <w:t>• list_tender.html / view_tender.html — Tender listing and detail pages with bid/document views.</w:t>
      </w:r>
    </w:p>
    <w:p>
      <w:pPr>
        <w:spacing w:after="120"/>
        <w:jc w:val="both"/>
      </w:pPr>
      <w:r>
        <w:rPr>
          <w:rFonts w:ascii="Times New Roman" w:hAnsi="Times New Roman"/>
          <w:b/>
          <w:i w:val="0"/>
          <w:sz w:val="24"/>
        </w:rPr>
        <w:t>Company Templates (11 pages):</w:t>
      </w:r>
    </w:p>
    <w:p>
      <w:pPr>
        <w:spacing w:after="120"/>
        <w:jc w:val="both"/>
      </w:pPr>
      <w:r>
        <w:rPr>
          <w:rFonts w:ascii="Times New Roman" w:hAnsi="Times New Roman"/>
          <w:b w:val="0"/>
          <w:i w:val="0"/>
          <w:sz w:val="24"/>
        </w:rPr>
        <w:t>• dashboard.html — Company-specific statistics and recent activity.</w:t>
      </w:r>
    </w:p>
    <w:p>
      <w:pPr>
        <w:spacing w:after="120"/>
        <w:jc w:val="both"/>
      </w:pPr>
      <w:r>
        <w:rPr>
          <w:rFonts w:ascii="Times New Roman" w:hAnsi="Times New Roman"/>
          <w:b w:val="0"/>
          <w:i w:val="0"/>
          <w:sz w:val="24"/>
        </w:rPr>
        <w:t>• create_auction.html / update_auction.html — Auction create/edit forms.</w:t>
      </w:r>
    </w:p>
    <w:p>
      <w:pPr>
        <w:spacing w:after="120"/>
        <w:jc w:val="both"/>
      </w:pPr>
      <w:r>
        <w:rPr>
          <w:rFonts w:ascii="Times New Roman" w:hAnsi="Times New Roman"/>
          <w:b w:val="0"/>
          <w:i w:val="0"/>
          <w:sz w:val="24"/>
        </w:rPr>
        <w:t>• list_auction.html / view_auction.html — Browse auctions and place bids.</w:t>
      </w:r>
    </w:p>
    <w:p>
      <w:pPr>
        <w:spacing w:after="120"/>
        <w:jc w:val="both"/>
      </w:pPr>
      <w:r>
        <w:rPr>
          <w:rFonts w:ascii="Times New Roman" w:hAnsi="Times New Roman"/>
          <w:b w:val="0"/>
          <w:i w:val="0"/>
          <w:sz w:val="24"/>
        </w:rPr>
        <w:t>• create_tender.html — Tender proposal submission form.</w:t>
      </w:r>
    </w:p>
    <w:p>
      <w:pPr>
        <w:spacing w:after="120"/>
        <w:jc w:val="both"/>
      </w:pPr>
      <w:r>
        <w:rPr>
          <w:rFonts w:ascii="Times New Roman" w:hAnsi="Times New Roman"/>
          <w:b w:val="0"/>
          <w:i w:val="0"/>
          <w:sz w:val="24"/>
        </w:rPr>
        <w:t>• list_tender.html / view_tender.html — Browse tenders and submit proposals with document uploads.</w:t>
      </w:r>
    </w:p>
    <w:p>
      <w:pPr>
        <w:spacing w:after="120"/>
        <w:jc w:val="both"/>
      </w:pPr>
      <w:r>
        <w:rPr>
          <w:rFonts w:ascii="Times New Roman" w:hAnsi="Times New Roman"/>
          <w:b w:val="0"/>
          <w:i w:val="0"/>
          <w:sz w:val="24"/>
        </w:rPr>
        <w:t>• my_auctions.html / my_bids.html / my_tenders.html — Views of own created auctions, submitted bids, and proposals.</w:t>
      </w:r>
    </w:p>
    <w:p>
      <w:pPr>
        <w:spacing w:after="120"/>
        <w:jc w:val="both"/>
      </w:pPr>
      <w:r>
        <w:rPr>
          <w:rFonts w:ascii="Times New Roman" w:hAnsi="Times New Roman"/>
          <w:b/>
          <w:i w:val="0"/>
          <w:sz w:val="24"/>
        </w:rPr>
        <w:t>Government Templates (9 pages):</w:t>
      </w:r>
    </w:p>
    <w:p>
      <w:pPr>
        <w:spacing w:after="120"/>
        <w:jc w:val="both"/>
      </w:pPr>
      <w:r>
        <w:rPr>
          <w:rFonts w:ascii="Times New Roman" w:hAnsi="Times New Roman"/>
          <w:b w:val="0"/>
          <w:i w:val="0"/>
          <w:sz w:val="24"/>
        </w:rPr>
        <w:t>• dashboard.html — Government-specific dashboard with statistics for own tenders/auctions.</w:t>
      </w:r>
    </w:p>
    <w:p>
      <w:pPr>
        <w:spacing w:after="120"/>
        <w:jc w:val="both"/>
      </w:pPr>
      <w:r>
        <w:rPr>
          <w:rFonts w:ascii="Times New Roman" w:hAnsi="Times New Roman"/>
          <w:b w:val="0"/>
          <w:i w:val="0"/>
          <w:sz w:val="24"/>
        </w:rPr>
        <w:t>• create_auction.html / update_auction.html / list_auction.html / view_auction.html — Full auction CRUD.</w:t>
      </w:r>
    </w:p>
    <w:p>
      <w:pPr>
        <w:spacing w:after="120"/>
        <w:jc w:val="both"/>
      </w:pPr>
      <w:r>
        <w:rPr>
          <w:rFonts w:ascii="Times New Roman" w:hAnsi="Times New Roman"/>
          <w:b w:val="0"/>
          <w:i w:val="0"/>
          <w:sz w:val="24"/>
        </w:rPr>
        <w:t>• create_tender.html / update_tender.html / list_tender.html / view_tender.html — Full tender CRUD.</w:t>
      </w:r>
    </w:p>
    <w:p>
      <w:pPr>
        <w:spacing w:after="120"/>
        <w:jc w:val="both"/>
      </w:pPr>
      <w:r>
        <w:rPr>
          <w:rFonts w:ascii="Times New Roman" w:hAnsi="Times New Roman"/>
          <w:b/>
          <w:i w:val="0"/>
          <w:sz w:val="24"/>
        </w:rPr>
        <w:t>User Templates (4 pages):</w:t>
      </w:r>
    </w:p>
    <w:p>
      <w:pPr>
        <w:spacing w:after="120"/>
        <w:jc w:val="both"/>
      </w:pPr>
      <w:r>
        <w:rPr>
          <w:rFonts w:ascii="Times New Roman" w:hAnsi="Times New Roman"/>
          <w:b w:val="0"/>
          <w:i w:val="0"/>
          <w:sz w:val="24"/>
        </w:rPr>
        <w:t>• dashboard.html — User dashboard with bid statistics.</w:t>
      </w:r>
    </w:p>
    <w:p>
      <w:pPr>
        <w:spacing w:after="120"/>
        <w:jc w:val="both"/>
      </w:pPr>
      <w:r>
        <w:rPr>
          <w:rFonts w:ascii="Times New Roman" w:hAnsi="Times New Roman"/>
          <w:b w:val="0"/>
          <w:i w:val="0"/>
          <w:sz w:val="24"/>
        </w:rPr>
        <w:t>• list_auction.html / view_auction.html — Browse and bid on auctions.</w:t>
      </w:r>
    </w:p>
    <w:p>
      <w:pPr>
        <w:spacing w:after="120"/>
        <w:jc w:val="both"/>
      </w:pPr>
      <w:r>
        <w:rPr>
          <w:rFonts w:ascii="Times New Roman" w:hAnsi="Times New Roman"/>
          <w:b w:val="0"/>
          <w:i w:val="0"/>
          <w:sz w:val="24"/>
        </w:rPr>
        <w:t>• my_bids.html — View own bid history and results.</w:t>
      </w:r>
    </w:p>
    <w:p>
      <w:pPr>
        <w:spacing w:after="120"/>
        <w:jc w:val="both"/>
      </w:pPr>
      <w:r>
        <w:rPr>
          <w:rFonts w:ascii="Times New Roman" w:hAnsi="Times New Roman"/>
          <w:b/>
          <w:i w:val="0"/>
          <w:sz w:val="24"/>
        </w:rPr>
        <w:t>Shared Fragments:</w:t>
      </w:r>
    </w:p>
    <w:p>
      <w:pPr>
        <w:spacing w:after="120"/>
        <w:jc w:val="both"/>
      </w:pPr>
      <w:r>
        <w:rPr>
          <w:rFonts w:ascii="Times New Roman" w:hAnsi="Times New Roman"/>
          <w:b w:val="0"/>
          <w:i w:val="0"/>
          <w:sz w:val="24"/>
        </w:rPr>
        <w:t>• fragments/header.html — Common page header included via Thymeleaf fragments.</w:t>
      </w:r>
    </w:p>
    <w:p>
      <w:pPr>
        <w:spacing w:after="120"/>
        <w:jc w:val="both"/>
      </w:pPr>
      <w:r>
        <w:rPr>
          <w:rFonts w:ascii="Times New Roman" w:hAnsi="Times New Roman"/>
          <w:b w:val="0"/>
          <w:i w:val="0"/>
          <w:sz w:val="24"/>
        </w:rPr>
        <w:t>• fragments/footer.html — Common page footer.</w:t>
      </w:r>
    </w:p>
    <w:p>
      <w:pPr>
        <w:spacing w:after="120"/>
        <w:jc w:val="both"/>
      </w:pPr>
      <w:r>
        <w:rPr>
          <w:rFonts w:ascii="Times New Roman" w:hAnsi="Times New Roman"/>
          <w:b w:val="0"/>
          <w:i w:val="0"/>
          <w:sz w:val="24"/>
        </w:rPr>
        <w:t>• fragments/sidebar.html — Role-specific navigation sidebar.</w:t>
      </w:r>
    </w:p>
    <w:p>
      <w:pPr>
        <w:spacing w:after="120"/>
        <w:jc w:val="both"/>
      </w:pPr>
      <w:r>
        <w:rPr>
          <w:rFonts w:ascii="Times New Roman" w:hAnsi="Times New Roman"/>
          <w:b/>
          <w:i w:val="0"/>
          <w:sz w:val="24"/>
        </w:rPr>
        <w:t>Static JavaScript:</w:t>
      </w:r>
    </w:p>
    <w:p>
      <w:pPr>
        <w:spacing w:after="120"/>
        <w:jc w:val="both"/>
      </w:pPr>
      <w:r>
        <w:rPr>
          <w:rFonts w:ascii="Times New Roman" w:hAnsi="Times New Roman"/>
          <w:b w:val="0"/>
          <w:i w:val="0"/>
          <w:sz w:val="24"/>
        </w:rPr>
        <w:t>• js/chatbot.js — Client-side chatbot widget logic (CSRF token fetch, message sending/receiving, UI rendering).</w:t>
      </w:r>
    </w:p>
    <w:p>
      <w:pPr>
        <w:spacing w:after="120"/>
        <w:jc w:val="both"/>
      </w:pPr>
      <w:r>
        <w:rPr>
          <w:rFonts w:ascii="Times New Roman" w:hAnsi="Times New Roman"/>
          <w:b w:val="0"/>
          <w:i w:val="0"/>
          <w:sz w:val="24"/>
        </w:rPr>
        <w:t>• js/live-bidding.js — WebSocket/STOMP client for real-time auction bid updates.</w:t>
      </w:r>
    </w:p>
    <w:p>
      <w:pPr>
        <w:spacing w:after="120"/>
        <w:jc w:val="both"/>
      </w:pPr>
      <w:r>
        <w:rPr>
          <w:rFonts w:ascii="Times New Roman" w:hAnsi="Times New Roman"/>
          <w:b/>
          <w:i w:val="0"/>
          <w:sz w:val="24"/>
        </w:rPr>
        <w:t>Static CSS:</w:t>
      </w:r>
    </w:p>
    <w:p>
      <w:pPr>
        <w:spacing w:after="120"/>
        <w:jc w:val="both"/>
      </w:pPr>
      <w:r>
        <w:rPr>
          <w:rFonts w:ascii="Times New Roman" w:hAnsi="Times New Roman"/>
          <w:b w:val="0"/>
          <w:i w:val="0"/>
          <w:sz w:val="24"/>
        </w:rPr>
        <w:t>• css/chatbot.css — Styling for the floating chatbot widget.</w:t>
      </w:r>
    </w:p>
    <w:p>
      <w:pPr>
        <w:pStyle w:val="Heading2"/>
      </w:pPr>
      <w:r>
        <w:t>4.3 Back-End: Java / Spring Boot</w:t>
      </w:r>
    </w:p>
    <w:p>
      <w:pPr>
        <w:spacing w:after="120"/>
        <w:jc w:val="both"/>
      </w:pPr>
      <w:r>
        <w:rPr>
          <w:rFonts w:ascii="Times New Roman" w:hAnsi="Times New Roman"/>
          <w:b w:val="0"/>
          <w:i w:val="0"/>
          <w:sz w:val="24"/>
        </w:rPr>
        <w:t>The back end is a monolithic Spring Boot 3.2.5 application written entirely in Java 17. This is the only back-end language used; no additional back-end languages are present in the project. The key packages and their contents are described below.</w:t>
      </w:r>
    </w:p>
    <w:p>
      <w:pPr>
        <w:spacing w:after="120"/>
        <w:jc w:val="both"/>
      </w:pPr>
      <w:r>
        <w:rPr>
          <w:rFonts w:ascii="Times New Roman" w:hAnsi="Times New Roman"/>
          <w:b/>
          <w:i w:val="0"/>
          <w:sz w:val="24"/>
        </w:rPr>
        <w:t>Controllers (com.smartportal.controller):</w:t>
      </w:r>
    </w:p>
    <w:p>
      <w:pPr>
        <w:spacing w:after="120"/>
        <w:jc w:val="both"/>
      </w:pPr>
      <w:r>
        <w:rPr>
          <w:rFonts w:ascii="Times New Roman" w:hAnsi="Times New Roman"/>
          <w:b w:val="0"/>
          <w:i w:val="0"/>
          <w:sz w:val="24"/>
        </w:rPr>
        <w:t>• HomeController — Serves the landing page, public auction/tender listings, about page, and contact form.</w:t>
      </w:r>
    </w:p>
    <w:p>
      <w:pPr>
        <w:spacing w:after="120"/>
        <w:jc w:val="both"/>
      </w:pPr>
      <w:r>
        <w:rPr>
          <w:rFonts w:ascii="Times New Roman" w:hAnsi="Times New Roman"/>
          <w:b w:val="0"/>
          <w:i w:val="0"/>
          <w:sz w:val="24"/>
        </w:rPr>
        <w:t>• AuthController — Handles login, signup, logout, forgot-password, verify-OTP, and reset-password flows.</w:t>
      </w:r>
    </w:p>
    <w:p>
      <w:pPr>
        <w:spacing w:after="120"/>
        <w:jc w:val="both"/>
      </w:pPr>
      <w:r>
        <w:rPr>
          <w:rFonts w:ascii="Times New Roman" w:hAnsi="Times New Roman"/>
          <w:b w:val="0"/>
          <w:i w:val="0"/>
          <w:sz w:val="24"/>
        </w:rPr>
        <w:t>• AdminController — Admin dashboard, user management (toggle active), full CRUD for auctions/tenders, CSV export.</w:t>
      </w:r>
    </w:p>
    <w:p>
      <w:pPr>
        <w:spacing w:after="120"/>
        <w:jc w:val="both"/>
      </w:pPr>
      <w:r>
        <w:rPr>
          <w:rFonts w:ascii="Times New Roman" w:hAnsi="Times New Roman"/>
          <w:b w:val="0"/>
          <w:i w:val="0"/>
          <w:sz w:val="24"/>
        </w:rPr>
        <w:t>• GovernmentController — Government dashboard and CRUD for auctions/tenders created by the logged-in user.</w:t>
      </w:r>
    </w:p>
    <w:p>
      <w:pPr>
        <w:spacing w:after="120"/>
        <w:jc w:val="both"/>
      </w:pPr>
      <w:r>
        <w:rPr>
          <w:rFonts w:ascii="Times New Roman" w:hAnsi="Times New Roman"/>
          <w:b w:val="0"/>
          <w:i w:val="0"/>
          <w:sz w:val="24"/>
        </w:rPr>
        <w:t>• CompanyController — Company dashboard, bid placement (auctions), proposal submission (tenders), own bid/proposal views.</w:t>
      </w:r>
    </w:p>
    <w:p>
      <w:pPr>
        <w:spacing w:after="120"/>
        <w:jc w:val="both"/>
      </w:pPr>
      <w:r>
        <w:rPr>
          <w:rFonts w:ascii="Times New Roman" w:hAnsi="Times New Roman"/>
          <w:b w:val="0"/>
          <w:i w:val="0"/>
          <w:sz w:val="24"/>
        </w:rPr>
        <w:t>• UserController — User dashboard, auction browsing, bid placement, bid history.</w:t>
      </w:r>
    </w:p>
    <w:p>
      <w:pPr>
        <w:spacing w:after="120"/>
        <w:jc w:val="both"/>
      </w:pPr>
      <w:r>
        <w:rPr>
          <w:rFonts w:ascii="Times New Roman" w:hAnsi="Times New Roman"/>
          <w:b w:val="0"/>
          <w:i w:val="0"/>
          <w:sz w:val="24"/>
        </w:rPr>
        <w:t>• ChatbotController — REST endpoint (/api/chatbot) for the keyword-based chatbot, plus CSRF token endpoint.</w:t>
      </w:r>
    </w:p>
    <w:p>
      <w:pPr>
        <w:spacing w:after="120"/>
        <w:jc w:val="both"/>
      </w:pPr>
      <w:r>
        <w:rPr>
          <w:rFonts w:ascii="Times New Roman" w:hAnsi="Times New Roman"/>
          <w:b/>
          <w:i w:val="0"/>
          <w:sz w:val="24"/>
        </w:rPr>
        <w:t>Services (com.smartportal.service — 21 classes):</w:t>
      </w:r>
    </w:p>
    <w:p>
      <w:pPr>
        <w:spacing w:after="120"/>
        <w:jc w:val="both"/>
      </w:pPr>
      <w:r>
        <w:rPr>
          <w:rFonts w:ascii="Times New Roman" w:hAnsi="Times New Roman"/>
          <w:b w:val="0"/>
          <w:i w:val="0"/>
          <w:sz w:val="24"/>
        </w:rPr>
        <w:t>• AuctionService / TenderService — CRUD operations, business rule enforcement, bid processing.</w:t>
      </w:r>
    </w:p>
    <w:p>
      <w:pPr>
        <w:spacing w:after="120"/>
        <w:jc w:val="both"/>
      </w:pPr>
      <w:r>
        <w:rPr>
          <w:rFonts w:ascii="Times New Roman" w:hAnsi="Times New Roman"/>
          <w:b w:val="0"/>
          <w:i w:val="0"/>
          <w:sz w:val="24"/>
        </w:rPr>
        <w:t>• AuthService — Registration, authentication, OTP generation/verification, password reset.</w:t>
      </w:r>
    </w:p>
    <w:p>
      <w:pPr>
        <w:spacing w:after="120"/>
        <w:jc w:val="both"/>
      </w:pPr>
      <w:r>
        <w:rPr>
          <w:rFonts w:ascii="Times New Roman" w:hAnsi="Times New Roman"/>
          <w:b w:val="0"/>
          <w:i w:val="0"/>
          <w:sz w:val="24"/>
        </w:rPr>
        <w:t>• ClosureService — Auto-closure logic for expired auctions and tenders, winner declaration.</w:t>
      </w:r>
    </w:p>
    <w:p>
      <w:pPr>
        <w:spacing w:after="120"/>
        <w:jc w:val="both"/>
      </w:pPr>
      <w:r>
        <w:rPr>
          <w:rFonts w:ascii="Times New Roman" w:hAnsi="Times New Roman"/>
          <w:b w:val="0"/>
          <w:i w:val="0"/>
          <w:sz w:val="24"/>
        </w:rPr>
        <w:t>• BidBroadcastService — WebSocket/STOMP message composition and broadcast after transaction commit.</w:t>
      </w:r>
    </w:p>
    <w:p>
      <w:pPr>
        <w:spacing w:after="120"/>
        <w:jc w:val="both"/>
      </w:pPr>
      <w:r>
        <w:rPr>
          <w:rFonts w:ascii="Times New Roman" w:hAnsi="Times New Roman"/>
          <w:b w:val="0"/>
          <w:i w:val="0"/>
          <w:sz w:val="24"/>
        </w:rPr>
        <w:t>• EmailService / EmailDeliveryService / EmailNotificationListener — Idempotent email dispatch with retry.</w:t>
      </w:r>
    </w:p>
    <w:p>
      <w:pPr>
        <w:spacing w:after="120"/>
        <w:jc w:val="both"/>
      </w:pPr>
      <w:r>
        <w:rPr>
          <w:rFonts w:ascii="Times New Roman" w:hAnsi="Times New Roman"/>
          <w:b w:val="0"/>
          <w:i w:val="0"/>
          <w:sz w:val="24"/>
        </w:rPr>
        <w:t>• ChatbotService — Keyword-scored FAQ knowledge base with greeting detection.</w:t>
      </w:r>
    </w:p>
    <w:p>
      <w:pPr>
        <w:spacing w:after="120"/>
        <w:jc w:val="both"/>
      </w:pPr>
      <w:r>
        <w:rPr>
          <w:rFonts w:ascii="Times New Roman" w:hAnsi="Times New Roman"/>
          <w:b w:val="0"/>
          <w:i w:val="0"/>
          <w:sz w:val="24"/>
        </w:rPr>
        <w:t>• PaymentService / MockPaymentGatewayImpl — EMD payment recording with mock gateway.</w:t>
      </w:r>
    </w:p>
    <w:p>
      <w:pPr>
        <w:spacing w:after="120"/>
        <w:jc w:val="both"/>
      </w:pPr>
      <w:r>
        <w:rPr>
          <w:rFonts w:ascii="Times New Roman" w:hAnsi="Times New Roman"/>
          <w:b w:val="0"/>
          <w:i w:val="0"/>
          <w:sz w:val="24"/>
        </w:rPr>
        <w:t>• BusinessRuleValidator — Centralised validation of tender/auction business rules.</w:t>
      </w:r>
    </w:p>
    <w:p>
      <w:pPr>
        <w:spacing w:after="120"/>
        <w:jc w:val="both"/>
      </w:pPr>
      <w:r>
        <w:rPr>
          <w:rFonts w:ascii="Times New Roman" w:hAnsi="Times New Roman"/>
          <w:b w:val="0"/>
          <w:i w:val="0"/>
          <w:sz w:val="24"/>
        </w:rPr>
        <w:t>• LoginAttemptService — Failed login tracking and account lockout.</w:t>
      </w:r>
    </w:p>
    <w:p>
      <w:pPr>
        <w:spacing w:after="120"/>
        <w:jc w:val="both"/>
      </w:pPr>
      <w:r>
        <w:rPr>
          <w:rFonts w:ascii="Times New Roman" w:hAnsi="Times New Roman"/>
          <w:b w:val="0"/>
          <w:i w:val="0"/>
          <w:sz w:val="24"/>
        </w:rPr>
        <w:t>• AuditService — Recording of audit trail entries.</w:t>
      </w:r>
    </w:p>
    <w:p>
      <w:pPr>
        <w:spacing w:after="120"/>
        <w:jc w:val="both"/>
      </w:pPr>
      <w:r>
        <w:rPr>
          <w:rFonts w:ascii="Times New Roman" w:hAnsi="Times New Roman"/>
          <w:b w:val="0"/>
          <w:i w:val="0"/>
          <w:sz w:val="24"/>
        </w:rPr>
        <w:t>• NotificationService — In-app notification creation and retrieval.</w:t>
      </w:r>
    </w:p>
    <w:p>
      <w:pPr>
        <w:spacing w:after="120"/>
        <w:jc w:val="both"/>
      </w:pPr>
      <w:r>
        <w:rPr>
          <w:rFonts w:ascii="Times New Roman" w:hAnsi="Times New Roman"/>
          <w:b w:val="0"/>
          <w:i w:val="0"/>
          <w:sz w:val="24"/>
        </w:rPr>
        <w:t>• SchedulerLockService — Distributed pessimistic locking for scheduled tasks.</w:t>
      </w:r>
    </w:p>
    <w:p>
      <w:pPr>
        <w:spacing w:after="120"/>
        <w:jc w:val="both"/>
      </w:pPr>
      <w:r>
        <w:rPr>
          <w:rFonts w:ascii="Times New Roman" w:hAnsi="Times New Roman"/>
          <w:b w:val="0"/>
          <w:i w:val="0"/>
          <w:sz w:val="24"/>
        </w:rPr>
        <w:t>• AuthorizationService — Role and ownership checks.</w:t>
      </w:r>
    </w:p>
    <w:p>
      <w:pPr>
        <w:spacing w:after="120"/>
        <w:jc w:val="both"/>
      </w:pPr>
      <w:r>
        <w:rPr>
          <w:rFonts w:ascii="Times New Roman" w:hAnsi="Times New Roman"/>
          <w:b/>
          <w:i w:val="0"/>
          <w:sz w:val="24"/>
        </w:rPr>
        <w:t>Configuration (com.smartportal.config — 9 classes):</w:t>
      </w:r>
    </w:p>
    <w:p>
      <w:pPr>
        <w:spacing w:after="120"/>
        <w:jc w:val="both"/>
      </w:pPr>
      <w:r>
        <w:rPr>
          <w:rFonts w:ascii="Times New Roman" w:hAnsi="Times New Roman"/>
          <w:b w:val="0"/>
          <w:i w:val="0"/>
          <w:sz w:val="24"/>
        </w:rPr>
        <w:t>• SecurityConfig — Spring Security filter chain with CSRF, role-based URL matchers, session management, BCrypt, security headers.</w:t>
      </w:r>
    </w:p>
    <w:p>
      <w:pPr>
        <w:spacing w:after="120"/>
        <w:jc w:val="both"/>
      </w:pPr>
      <w:r>
        <w:rPr>
          <w:rFonts w:ascii="Times New Roman" w:hAnsi="Times New Roman"/>
          <w:b w:val="0"/>
          <w:i w:val="0"/>
          <w:sz w:val="24"/>
        </w:rPr>
        <w:t>• WebSocketConfig — STOMP/SockJS WebSocket broker configuration with role/entity subscription validation.</w:t>
      </w:r>
    </w:p>
    <w:p>
      <w:pPr>
        <w:spacing w:after="120"/>
        <w:jc w:val="both"/>
      </w:pPr>
      <w:r>
        <w:rPr>
          <w:rFonts w:ascii="Times New Roman" w:hAnsi="Times New Roman"/>
          <w:b w:val="0"/>
          <w:i w:val="0"/>
          <w:sz w:val="24"/>
        </w:rPr>
        <w:t>• RateLimitFilter — Servlet filter implementing per-IP request rate limiting.</w:t>
      </w:r>
    </w:p>
    <w:p>
      <w:pPr>
        <w:spacing w:after="120"/>
        <w:jc w:val="both"/>
      </w:pPr>
      <w:r>
        <w:rPr>
          <w:rFonts w:ascii="Times New Roman" w:hAnsi="Times New Roman"/>
          <w:b w:val="0"/>
          <w:i w:val="0"/>
          <w:sz w:val="24"/>
        </w:rPr>
        <w:t>• SessionInterceptor — HandlerInterceptor that populates model attributes from session (logged-in user, role).</w:t>
      </w:r>
    </w:p>
    <w:p>
      <w:pPr>
        <w:spacing w:after="120"/>
        <w:jc w:val="both"/>
      </w:pPr>
      <w:r>
        <w:rPr>
          <w:rFonts w:ascii="Times New Roman" w:hAnsi="Times New Roman"/>
          <w:b w:val="0"/>
          <w:i w:val="0"/>
          <w:sz w:val="24"/>
        </w:rPr>
        <w:t>• AsyncConfig / CacheConfig — Thread pool and Caffeine cache configuration.</w:t>
      </w:r>
    </w:p>
    <w:p>
      <w:pPr>
        <w:spacing w:after="120"/>
        <w:jc w:val="both"/>
      </w:pPr>
      <w:r>
        <w:rPr>
          <w:rFonts w:ascii="Times New Roman" w:hAnsi="Times New Roman"/>
          <w:b w:val="0"/>
          <w:i w:val="0"/>
          <w:sz w:val="24"/>
        </w:rPr>
        <w:t>• ProductionSecretsValidator — Validates that critical secrets are set in production profiles.</w:t>
      </w:r>
    </w:p>
    <w:p>
      <w:pPr>
        <w:pStyle w:val="Heading2"/>
      </w:pPr>
      <w:r>
        <w:t>4.4 How to Run the Application</w:t>
      </w:r>
    </w:p>
    <w:p>
      <w:pPr>
        <w:spacing w:after="120"/>
        <w:jc w:val="both"/>
      </w:pPr>
      <w:r>
        <w:rPr>
          <w:rFonts w:ascii="Times New Roman" w:hAnsi="Times New Roman"/>
          <w:b w:val="0"/>
          <w:i w:val="0"/>
          <w:sz w:val="24"/>
        </w:rPr>
        <w:t>The following commands are taken directly from the project README and have been verified against the codebase:</w:t>
      </w:r>
    </w:p>
    <w:p>
      <w:pPr>
        <w:spacing w:after="120"/>
        <w:jc w:val="both"/>
      </w:pPr>
      <w:r>
        <w:rPr>
          <w:rFonts w:ascii="Times New Roman" w:hAnsi="Times New Roman"/>
          <w:b/>
          <w:i w:val="0"/>
          <w:sz w:val="24"/>
        </w:rPr>
        <w:t>Prerequisites:</w:t>
      </w:r>
    </w:p>
    <w:p>
      <w:pPr>
        <w:spacing w:after="120"/>
        <w:jc w:val="both"/>
      </w:pPr>
      <w:r>
        <w:rPr>
          <w:rFonts w:ascii="Times New Roman" w:hAnsi="Times New Roman"/>
          <w:b w:val="0"/>
          <w:i w:val="0"/>
          <w:sz w:val="24"/>
        </w:rPr>
        <w:t>• Java 17 installed and available on PATH.</w:t>
      </w:r>
    </w:p>
    <w:p>
      <w:pPr>
        <w:spacing w:after="120"/>
        <w:jc w:val="both"/>
      </w:pPr>
      <w:r>
        <w:rPr>
          <w:rFonts w:ascii="Times New Roman" w:hAnsi="Times New Roman"/>
          <w:b w:val="0"/>
          <w:i w:val="0"/>
          <w:sz w:val="24"/>
        </w:rPr>
        <w:t>• PostgreSQL installed and running locally.</w:t>
      </w:r>
    </w:p>
    <w:p>
      <w:pPr>
        <w:spacing w:after="120"/>
        <w:jc w:val="both"/>
      </w:pPr>
      <w:r>
        <w:rPr>
          <w:rFonts w:ascii="Times New Roman" w:hAnsi="Times New Roman"/>
          <w:b w:val="0"/>
          <w:i w:val="0"/>
          <w:sz w:val="24"/>
        </w:rPr>
        <w:t>• A database named smart_portal created with a user matching the environment variables.</w:t>
      </w:r>
    </w:p>
    <w:p>
      <w:pPr>
        <w:spacing w:after="120"/>
        <w:jc w:val="both"/>
      </w:pPr>
      <w:r>
        <w:rPr>
          <w:rFonts w:ascii="Times New Roman" w:hAnsi="Times New Roman"/>
          <w:b/>
          <w:i w:val="0"/>
          <w:sz w:val="24"/>
        </w:rPr>
        <w:t>Steps:</w:t>
      </w:r>
    </w:p>
    <w:p>
      <w:pPr>
        <w:spacing w:after="120"/>
        <w:jc w:val="both"/>
      </w:pPr>
      <w:r>
        <w:rPr>
          <w:rFonts w:ascii="Times New Roman" w:hAnsi="Times New Roman"/>
          <w:b w:val="0"/>
          <w:i w:val="0"/>
          <w:sz w:val="24"/>
        </w:rPr>
        <w:t>1. Clone the repository and navigate to the project root directory.</w:t>
      </w:r>
    </w:p>
    <w:p>
      <w:pPr>
        <w:spacing w:after="120"/>
        <w:jc w:val="both"/>
      </w:pPr>
      <w:r>
        <w:rPr>
          <w:rFonts w:ascii="Times New Roman" w:hAnsi="Times New Roman"/>
          <w:b w:val="0"/>
          <w:i w:val="0"/>
          <w:sz w:val="24"/>
        </w:rPr>
        <w:t>2. Copy .env.example and set the required environment variables (DB_PASSWORD, ADMIN_PASSWORD, APP_SECRET, SMTP credentials).</w:t>
      </w:r>
    </w:p>
    <w:p>
      <w:pPr>
        <w:spacing w:after="120"/>
        <w:jc w:val="both"/>
      </w:pPr>
      <w:r>
        <w:rPr>
          <w:rFonts w:ascii="Times New Roman" w:hAnsi="Times New Roman"/>
          <w:b w:val="0"/>
          <w:i w:val="0"/>
          <w:sz w:val="24"/>
        </w:rPr>
        <w:t>3. Run the application:</w:t>
      </w:r>
    </w:p>
    <w:p>
      <w:r>
        <w:rPr>
          <w:rFonts w:ascii="Consolas" w:hAnsi="Consolas"/>
          <w:sz w:val="20"/>
        </w:rPr>
        <w:t xml:space="preserve">   .\mvnw.cmd spring-boot:run</w:t>
      </w:r>
    </w:p>
    <w:p>
      <w:pPr>
        <w:spacing w:after="120"/>
        <w:jc w:val="both"/>
      </w:pPr>
      <w:r>
        <w:rPr>
          <w:rFonts w:ascii="Times New Roman" w:hAnsi="Times New Roman"/>
          <w:b w:val="0"/>
          <w:i w:val="0"/>
          <w:sz w:val="24"/>
        </w:rPr>
        <w:t>4. The application starts on http://localhost:8081 by default (configurable via APP_PORT).</w:t>
      </w:r>
    </w:p>
    <w:p>
      <w:pPr>
        <w:spacing w:after="120"/>
        <w:jc w:val="both"/>
      </w:pPr>
      <w:r>
        <w:rPr>
          <w:rFonts w:ascii="Times New Roman" w:hAnsi="Times New Roman"/>
          <w:b w:val="0"/>
          <w:i w:val="0"/>
          <w:sz w:val="24"/>
        </w:rPr>
        <w:t>5. To run the automated test suite:</w:t>
      </w:r>
    </w:p>
    <w:p>
      <w:r>
        <w:rPr>
          <w:rFonts w:ascii="Consolas" w:hAnsi="Consolas"/>
          <w:sz w:val="20"/>
        </w:rPr>
        <w:t xml:space="preserve">   .\mvnw.cmd clean package</w:t>
      </w:r>
    </w:p>
    <w:p>
      <w:pPr>
        <w:spacing w:after="120"/>
        <w:jc w:val="both"/>
      </w:pPr>
      <w:r>
        <w:rPr>
          <w:rFonts w:ascii="Times New Roman" w:hAnsi="Times New Roman"/>
          <w:b w:val="0"/>
          <w:i w:val="0"/>
          <w:sz w:val="24"/>
        </w:rPr>
        <w:t xml:space="preserve">   Tests use an in-memory H2 database and do not require a running PostgreSQL instance.</w:t>
      </w:r>
    </w:p>
    <w:p>
      <w:r>
        <w:br w:type="page"/>
      </w:r>
    </w:p>
    <w:p>
      <w:pPr>
        <w:pStyle w:val="Heading1"/>
      </w:pPr>
      <w:r>
        <w:t>Chapter 5 — Features of the Application</w:t>
      </w:r>
    </w:p>
    <w:p>
      <w:pPr>
        <w:spacing w:after="120"/>
        <w:jc w:val="both"/>
      </w:pPr>
      <w:r>
        <w:rPr>
          <w:rFonts w:ascii="Times New Roman" w:hAnsi="Times New Roman"/>
          <w:b w:val="0"/>
          <w:i w:val="0"/>
          <w:sz w:val="24"/>
        </w:rPr>
        <w:t>The following features have been derived from the actual codebase and are implemented in the current version of the application:</w:t>
      </w:r>
    </w:p>
    <w:p>
      <w:pPr>
        <w:spacing w:after="120"/>
        <w:jc w:val="both"/>
      </w:pPr>
      <w:r>
        <w:rPr>
          <w:rFonts w:ascii="Times New Roman" w:hAnsi="Times New Roman"/>
          <w:b/>
          <w:i w:val="0"/>
          <w:sz w:val="24"/>
        </w:rPr>
        <w:t>1. Role-Based Access Control</w:t>
      </w:r>
    </w:p>
    <w:p>
      <w:pPr>
        <w:spacing w:after="120"/>
        <w:jc w:val="both"/>
      </w:pPr>
      <w:r>
        <w:rPr>
          <w:rFonts w:ascii="Times New Roman" w:hAnsi="Times New Roman"/>
          <w:b w:val="0"/>
          <w:i w:val="0"/>
          <w:sz w:val="24"/>
        </w:rPr>
        <w:t xml:space="preserve">   Four distinct user roles — Admin, Government, Company, and User — with dedicated dashboards and URL-level access restrictions enforced by Spring Security. Each role sees only the functionality pertinent to its responsibilities.</w:t>
      </w:r>
    </w:p>
    <w:p>
      <w:pPr>
        <w:spacing w:after="120"/>
        <w:jc w:val="both"/>
      </w:pPr>
      <w:r>
        <w:rPr>
          <w:rFonts w:ascii="Times New Roman" w:hAnsi="Times New Roman"/>
          <w:b/>
          <w:i w:val="0"/>
          <w:sz w:val="24"/>
        </w:rPr>
        <w:t>2. User Registration and Authentication</w:t>
      </w:r>
    </w:p>
    <w:p>
      <w:pPr>
        <w:spacing w:after="120"/>
        <w:jc w:val="both"/>
      </w:pPr>
      <w:r>
        <w:rPr>
          <w:rFonts w:ascii="Times New Roman" w:hAnsi="Times New Roman"/>
          <w:b w:val="0"/>
          <w:i w:val="0"/>
          <w:sz w:val="24"/>
        </w:rPr>
        <w:t xml:space="preserve">   Self-service registration with bean-validated input (name, email, mobile, password, role, optional organisation). Passwords are hashed with BCrypt. Login produces a Spring Security authentication context stored in the HTTP session. Single-session enforcement is applied — new logins expire previous sessions.</w:t>
      </w:r>
    </w:p>
    <w:p>
      <w:pPr>
        <w:spacing w:after="120"/>
        <w:jc w:val="both"/>
      </w:pPr>
      <w:r>
        <w:rPr>
          <w:rFonts w:ascii="Times New Roman" w:hAnsi="Times New Roman"/>
          <w:b/>
          <w:i w:val="0"/>
          <w:sz w:val="24"/>
        </w:rPr>
        <w:t>3. Account Lockout</w:t>
      </w:r>
    </w:p>
    <w:p>
      <w:pPr>
        <w:spacing w:after="120"/>
        <w:jc w:val="both"/>
      </w:pPr>
      <w:r>
        <w:rPr>
          <w:rFonts w:ascii="Times New Roman" w:hAnsi="Times New Roman"/>
          <w:b w:val="0"/>
          <w:i w:val="0"/>
          <w:sz w:val="24"/>
        </w:rPr>
        <w:t xml:space="preserve">   After 5 consecutive failed login attempts, the account is locked for 15 minutes (configurable). LoginAttemptService tracks attempts and lockout expiry.</w:t>
      </w:r>
    </w:p>
    <w:p>
      <w:pPr>
        <w:spacing w:after="120"/>
        <w:jc w:val="both"/>
      </w:pPr>
      <w:r>
        <w:rPr>
          <w:rFonts w:ascii="Times New Roman" w:hAnsi="Times New Roman"/>
          <w:b/>
          <w:i w:val="0"/>
          <w:sz w:val="24"/>
        </w:rPr>
        <w:t>4. OTP-Based Password Recovery</w:t>
      </w:r>
    </w:p>
    <w:p>
      <w:pPr>
        <w:spacing w:after="120"/>
        <w:jc w:val="both"/>
      </w:pPr>
      <w:r>
        <w:rPr>
          <w:rFonts w:ascii="Times New Roman" w:hAnsi="Times New Roman"/>
          <w:b w:val="0"/>
          <w:i w:val="0"/>
          <w:sz w:val="24"/>
        </w:rPr>
        <w:t xml:space="preserve">   Three-step flow: (1) user submits email, (2) system generates a 6-digit OTP valid for 10 minutes and sends it via email, (3) user verifies OTP and sets a new password. Password strength is enforced (minimum 10 characters with uppercase, lowercase, digit, and symbol).</w:t>
      </w:r>
    </w:p>
    <w:p>
      <w:pPr>
        <w:spacing w:after="120"/>
        <w:jc w:val="both"/>
      </w:pPr>
      <w:r>
        <w:rPr>
          <w:rFonts w:ascii="Times New Roman" w:hAnsi="Times New Roman"/>
          <w:b/>
          <w:i w:val="0"/>
          <w:sz w:val="24"/>
        </w:rPr>
        <w:t>5. Tender Management</w:t>
      </w:r>
    </w:p>
    <w:p>
      <w:pPr>
        <w:spacing w:after="120"/>
        <w:jc w:val="both"/>
      </w:pPr>
      <w:r>
        <w:rPr>
          <w:rFonts w:ascii="Times New Roman" w:hAnsi="Times New Roman"/>
          <w:b w:val="0"/>
          <w:i w:val="0"/>
          <w:sz w:val="24"/>
        </w:rPr>
        <w:t xml:space="preserve">   Full lifecycle: create, edit, delete, view, receive bids, auto-close, declare winner. Minimum tender duration of 7 days is enforced. Tenders become edit-locked 24 hours before the start date. Only Company users can submit proposals. One proposal per company per tender is enforced via a database unique constraint.</w:t>
      </w:r>
    </w:p>
    <w:p>
      <w:pPr>
        <w:spacing w:after="120"/>
        <w:jc w:val="both"/>
      </w:pPr>
      <w:r>
        <w:rPr>
          <w:rFonts w:ascii="Times New Roman" w:hAnsi="Times New Roman"/>
          <w:b/>
          <w:i w:val="0"/>
          <w:sz w:val="24"/>
        </w:rPr>
        <w:t>6. Auction Management</w:t>
      </w:r>
    </w:p>
    <w:p>
      <w:pPr>
        <w:spacing w:after="120"/>
        <w:jc w:val="both"/>
      </w:pPr>
      <w:r>
        <w:rPr>
          <w:rFonts w:ascii="Times New Roman" w:hAnsi="Times New Roman"/>
          <w:b w:val="0"/>
          <w:i w:val="0"/>
          <w:sz w:val="24"/>
        </w:rPr>
        <w:t xml:space="preserve">   Full lifecycle: create, edit, delete, view, receive bids, auto-close, declare winner. Auctions have a date, time, and duration (minimum 30 minutes). Auctions become edit-locked 1 hour before the start time. The lifecycle status (UPCOMING, LIVE, CLOSED, CANCELLED) is computed dynamically by the AuctionLifecycle utility class.</w:t>
      </w:r>
    </w:p>
    <w:p>
      <w:pPr>
        <w:spacing w:after="120"/>
        <w:jc w:val="both"/>
      </w:pPr>
      <w:r>
        <w:rPr>
          <w:rFonts w:ascii="Times New Roman" w:hAnsi="Times New Roman"/>
          <w:b/>
          <w:i w:val="0"/>
          <w:sz w:val="24"/>
        </w:rPr>
        <w:t>7. Live Auction Bidding via WebSocket</w:t>
      </w:r>
    </w:p>
    <w:p>
      <w:pPr>
        <w:spacing w:after="120"/>
        <w:jc w:val="both"/>
      </w:pPr>
      <w:r>
        <w:rPr>
          <w:rFonts w:ascii="Times New Roman" w:hAnsi="Times New Roman"/>
          <w:b w:val="0"/>
          <w:i w:val="0"/>
          <w:sz w:val="24"/>
        </w:rPr>
        <w:t xml:space="preserve">   Real-time bidding using STOMP over SockJS. When a user places a bid, the BidBroadcastService sends a message to all subscribers of /topic/auction/{id} after the database transaction commits. The message includes bid amount, bidder name, rank, total participants, and auction status. Subscription-level validation ensures only authorised roles can subscribe and only to existing entities.</w:t>
      </w:r>
    </w:p>
    <w:p>
      <w:pPr>
        <w:spacing w:after="120"/>
        <w:jc w:val="both"/>
      </w:pPr>
      <w:r>
        <w:rPr>
          <w:rFonts w:ascii="Times New Roman" w:hAnsi="Times New Roman"/>
          <w:b/>
          <w:i w:val="0"/>
          <w:sz w:val="24"/>
        </w:rPr>
        <w:t>8. Automated Closure and Winner Declaration</w:t>
      </w:r>
    </w:p>
    <w:p>
      <w:pPr>
        <w:spacing w:after="120"/>
        <w:jc w:val="both"/>
      </w:pPr>
      <w:r>
        <w:rPr>
          <w:rFonts w:ascii="Times New Roman" w:hAnsi="Times New Roman"/>
          <w:b w:val="0"/>
          <w:i w:val="0"/>
          <w:sz w:val="24"/>
        </w:rPr>
        <w:t xml:space="preserve">   The AuctionScheduler runs two periodic tasks: one every 60 seconds for auctions and one every 5 minutes for tenders. The ClosureService closes expired entities and declares the winner (highest bidder for auctions, lowest bidder for tenders). Distributed locking via SchedulerLock prevents concurrent execution across instances.</w:t>
      </w:r>
    </w:p>
    <w:p>
      <w:pPr>
        <w:spacing w:after="120"/>
        <w:jc w:val="both"/>
      </w:pPr>
      <w:r>
        <w:rPr>
          <w:rFonts w:ascii="Times New Roman" w:hAnsi="Times New Roman"/>
          <w:b/>
          <w:i w:val="0"/>
          <w:sz w:val="24"/>
        </w:rPr>
        <w:t>9. Email Notifications</w:t>
      </w:r>
    </w:p>
    <w:p>
      <w:pPr>
        <w:spacing w:after="120"/>
        <w:jc w:val="both"/>
      </w:pPr>
      <w:r>
        <w:rPr>
          <w:rFonts w:ascii="Times New Roman" w:hAnsi="Times New Roman"/>
          <w:b w:val="0"/>
          <w:i w:val="0"/>
          <w:sz w:val="24"/>
        </w:rPr>
        <w:t xml:space="preserve">   Transactional emails are sent for: registration confirmation, login alerts, bid placement confirmation, tender proposal submission, winner declaration (to winner and losers), and OTP delivery. The EmailNotification entity provides an idempotent outbox with retry support (up to 3 attempts).</w:t>
      </w:r>
    </w:p>
    <w:p>
      <w:pPr>
        <w:spacing w:after="120"/>
        <w:jc w:val="both"/>
      </w:pPr>
      <w:r>
        <w:rPr>
          <w:rFonts w:ascii="Times New Roman" w:hAnsi="Times New Roman"/>
          <w:b/>
          <w:i w:val="0"/>
          <w:sz w:val="24"/>
        </w:rPr>
        <w:t>10. CSRF Protection</w:t>
      </w:r>
    </w:p>
    <w:p>
      <w:pPr>
        <w:spacing w:after="120"/>
        <w:jc w:val="both"/>
      </w:pPr>
      <w:r>
        <w:rPr>
          <w:rFonts w:ascii="Times New Roman" w:hAnsi="Times New Roman"/>
          <w:b w:val="0"/>
          <w:i w:val="0"/>
          <w:sz w:val="24"/>
        </w:rPr>
        <w:t xml:space="preserve">   Spring Security's CSRF token repository is configured with session-based storage. All state-changing operations require a valid CSRF token. The chatbot widget fetches its CSRF token via a dedicated /api/chatbot/csrf endpoint.</w:t>
      </w:r>
    </w:p>
    <w:p>
      <w:pPr>
        <w:spacing w:after="120"/>
        <w:jc w:val="both"/>
      </w:pPr>
      <w:r>
        <w:rPr>
          <w:rFonts w:ascii="Times New Roman" w:hAnsi="Times New Roman"/>
          <w:b/>
          <w:i w:val="0"/>
          <w:sz w:val="24"/>
        </w:rPr>
        <w:t>11. Rate Limiting</w:t>
      </w:r>
    </w:p>
    <w:p>
      <w:pPr>
        <w:spacing w:after="120"/>
        <w:jc w:val="both"/>
      </w:pPr>
      <w:r>
        <w:rPr>
          <w:rFonts w:ascii="Times New Roman" w:hAnsi="Times New Roman"/>
          <w:b w:val="0"/>
          <w:i w:val="0"/>
          <w:sz w:val="24"/>
        </w:rPr>
        <w:t xml:space="preserve">   The RateLimitFilter implements per-IP request throttling to prevent abuse of public endpoints.</w:t>
      </w:r>
    </w:p>
    <w:p>
      <w:pPr>
        <w:spacing w:after="120"/>
        <w:jc w:val="both"/>
      </w:pPr>
      <w:r>
        <w:rPr>
          <w:rFonts w:ascii="Times New Roman" w:hAnsi="Times New Roman"/>
          <w:b/>
          <w:i w:val="0"/>
          <w:sz w:val="24"/>
        </w:rPr>
        <w:t>12. Audit Logging</w:t>
      </w:r>
    </w:p>
    <w:p>
      <w:pPr>
        <w:spacing w:after="120"/>
        <w:jc w:val="both"/>
      </w:pPr>
      <w:r>
        <w:rPr>
          <w:rFonts w:ascii="Times New Roman" w:hAnsi="Times New Roman"/>
          <w:b w:val="0"/>
          <w:i w:val="0"/>
          <w:sz w:val="24"/>
        </w:rPr>
        <w:t xml:space="preserve">   The AuditService records sensitive actions (e.g., user toggling, tender/auction deletion) to the audit_records table with actor, IP address, action, entity, timestamp, and metadata.</w:t>
      </w:r>
    </w:p>
    <w:p>
      <w:pPr>
        <w:spacing w:after="120"/>
        <w:jc w:val="both"/>
      </w:pPr>
      <w:r>
        <w:rPr>
          <w:rFonts w:ascii="Times New Roman" w:hAnsi="Times New Roman"/>
          <w:b/>
          <w:i w:val="0"/>
          <w:sz w:val="24"/>
        </w:rPr>
        <w:t>13. Chatbot</w:t>
      </w:r>
    </w:p>
    <w:p>
      <w:pPr>
        <w:spacing w:after="120"/>
        <w:jc w:val="both"/>
      </w:pPr>
      <w:r>
        <w:rPr>
          <w:rFonts w:ascii="Times New Roman" w:hAnsi="Times New Roman"/>
          <w:b w:val="0"/>
          <w:i w:val="0"/>
          <w:sz w:val="24"/>
        </w:rPr>
        <w:t xml:space="preserve">   A keyword-scored FAQ chatbot implemented in ChatbotService with a knowledge base covering accounts, auctions, tenders, navigation, and support. Accessible via the public REST API at /api/chatbot. The UI is rendered by chatbot.js and styled by chatbot.css as a floating widget on the landing page.</w:t>
      </w:r>
    </w:p>
    <w:p>
      <w:pPr>
        <w:spacing w:after="120"/>
        <w:jc w:val="both"/>
      </w:pPr>
      <w:r>
        <w:rPr>
          <w:rFonts w:ascii="Times New Roman" w:hAnsi="Times New Roman"/>
          <w:b/>
          <w:i w:val="0"/>
          <w:sz w:val="24"/>
        </w:rPr>
        <w:t>14. File Upload</w:t>
      </w:r>
    </w:p>
    <w:p>
      <w:pPr>
        <w:spacing w:after="120"/>
        <w:jc w:val="both"/>
      </w:pPr>
      <w:r>
        <w:rPr>
          <w:rFonts w:ascii="Times New Roman" w:hAnsi="Times New Roman"/>
          <w:b w:val="0"/>
          <w:i w:val="0"/>
          <w:sz w:val="24"/>
        </w:rPr>
        <w:t xml:space="preserve">   Auction images (JPEG, PNG, GIF, WebP — validated by MIME type) and tender proposal documents can be uploaded. Files are stored in a configurable local directory (app.upload.dir). FileUploadUtils provides sanitisation and validation.</w:t>
      </w:r>
    </w:p>
    <w:p>
      <w:pPr>
        <w:spacing w:after="120"/>
        <w:jc w:val="both"/>
      </w:pPr>
      <w:r>
        <w:rPr>
          <w:rFonts w:ascii="Times New Roman" w:hAnsi="Times New Roman"/>
          <w:b/>
          <w:i w:val="0"/>
          <w:sz w:val="24"/>
        </w:rPr>
        <w:t>15. CSV Data Export</w:t>
      </w:r>
    </w:p>
    <w:p>
      <w:pPr>
        <w:spacing w:after="120"/>
        <w:jc w:val="both"/>
      </w:pPr>
      <w:r>
        <w:rPr>
          <w:rFonts w:ascii="Times New Roman" w:hAnsi="Times New Roman"/>
          <w:b w:val="0"/>
          <w:i w:val="0"/>
          <w:sz w:val="24"/>
        </w:rPr>
        <w:t xml:space="preserve">   The AdminService generates CSV exports of tenders, auctions, and users, accessible via /admin/export/* endpoints.</w:t>
      </w:r>
    </w:p>
    <w:p>
      <w:pPr>
        <w:spacing w:after="120"/>
        <w:jc w:val="both"/>
      </w:pPr>
      <w:r>
        <w:rPr>
          <w:rFonts w:ascii="Times New Roman" w:hAnsi="Times New Roman"/>
          <w:b/>
          <w:i w:val="0"/>
          <w:sz w:val="24"/>
        </w:rPr>
        <w:t>16. EMD Payment Recording</w:t>
      </w:r>
    </w:p>
    <w:p>
      <w:pPr>
        <w:spacing w:after="120"/>
        <w:jc w:val="both"/>
      </w:pPr>
      <w:r>
        <w:rPr>
          <w:rFonts w:ascii="Times New Roman" w:hAnsi="Times New Roman"/>
          <w:b w:val="0"/>
          <w:i w:val="0"/>
          <w:sz w:val="24"/>
        </w:rPr>
        <w:t xml:space="preserve">   Earnest Money Deposit payments are recorded via PaymentService with a MockPaymentGatewayImpl. Each EmdPayment must target exactly one tender or auction (enforced by a JPA @PrePersist/@PreUpdate validator).</w:t>
      </w:r>
    </w:p>
    <w:p>
      <w:pPr>
        <w:spacing w:after="120"/>
        <w:jc w:val="both"/>
      </w:pPr>
      <w:r>
        <w:rPr>
          <w:rFonts w:ascii="Times New Roman" w:hAnsi="Times New Roman"/>
          <w:b/>
          <w:i w:val="0"/>
          <w:sz w:val="24"/>
        </w:rPr>
        <w:t>17. Flyway Database Migrations</w:t>
      </w:r>
    </w:p>
    <w:p>
      <w:pPr>
        <w:spacing w:after="120"/>
        <w:jc w:val="both"/>
      </w:pPr>
      <w:r>
        <w:rPr>
          <w:rFonts w:ascii="Times New Roman" w:hAnsi="Times New Roman"/>
          <w:b w:val="0"/>
          <w:i w:val="0"/>
          <w:sz w:val="24"/>
        </w:rPr>
        <w:t xml:space="preserve">   The database schema is managed through 5 versioned Flyway migration scripts (V1 through V5), covering baseline schema creation, production hardening, monetary precision changes, bid uniqueness constraints, and additional tables for EMD, documents, and notifications.</w:t>
      </w:r>
    </w:p>
    <w:p>
      <w:pPr>
        <w:spacing w:after="120"/>
        <w:jc w:val="both"/>
      </w:pPr>
      <w:r>
        <w:rPr>
          <w:rFonts w:ascii="Times New Roman" w:hAnsi="Times New Roman"/>
          <w:b/>
          <w:i w:val="0"/>
          <w:sz w:val="24"/>
        </w:rPr>
        <w:t>18. In-App Notifications</w:t>
      </w:r>
    </w:p>
    <w:p>
      <w:pPr>
        <w:spacing w:after="120"/>
        <w:jc w:val="both"/>
      </w:pPr>
      <w:r>
        <w:rPr>
          <w:rFonts w:ascii="Times New Roman" w:hAnsi="Times New Roman"/>
          <w:b w:val="0"/>
          <w:i w:val="0"/>
          <w:sz w:val="24"/>
        </w:rPr>
        <w:t xml:space="preserve">   The Notification entity stores per-user messages (title, message, read status) for in-app notification display on dashboards.</w:t>
      </w:r>
    </w:p>
    <w:p>
      <w:pPr>
        <w:spacing w:after="120"/>
        <w:jc w:val="both"/>
      </w:pPr>
      <w:r>
        <w:rPr>
          <w:rFonts w:ascii="Times New Roman" w:hAnsi="Times New Roman"/>
          <w:b/>
          <w:i w:val="0"/>
          <w:sz w:val="24"/>
        </w:rPr>
        <w:t>19. Paginated Listings</w:t>
      </w:r>
    </w:p>
    <w:p>
      <w:pPr>
        <w:spacing w:after="120"/>
        <w:jc w:val="both"/>
      </w:pPr>
      <w:r>
        <w:rPr>
          <w:rFonts w:ascii="Times New Roman" w:hAnsi="Times New Roman"/>
          <w:b w:val="0"/>
          <w:i w:val="0"/>
          <w:sz w:val="24"/>
        </w:rPr>
        <w:t xml:space="preserve">   Public auction and tender listings support server-side pagination with configurable page size (bounded to prevent abuse) and sorting.</w:t>
      </w:r>
    </w:p>
    <w:p>
      <w:pPr>
        <w:spacing w:after="120"/>
        <w:jc w:val="both"/>
      </w:pPr>
      <w:r>
        <w:rPr>
          <w:rFonts w:ascii="Times New Roman" w:hAnsi="Times New Roman"/>
          <w:b/>
          <w:i w:val="0"/>
          <w:sz w:val="24"/>
        </w:rPr>
        <w:t>20. Security Headers</w:t>
      </w:r>
    </w:p>
    <w:p>
      <w:pPr>
        <w:spacing w:after="120"/>
        <w:jc w:val="both"/>
      </w:pPr>
      <w:r>
        <w:rPr>
          <w:rFonts w:ascii="Times New Roman" w:hAnsi="Times New Roman"/>
          <w:b w:val="0"/>
          <w:i w:val="0"/>
          <w:sz w:val="24"/>
        </w:rPr>
        <w:t xml:space="preserve">   SecurityConfig adds security headers: X-Frame-Options DENY, Referrer-Policy same-origin, and Permissions-Policy denying camera, microphone, and geolocation.</w:t>
      </w:r>
    </w:p>
    <w:p>
      <w:pPr>
        <w:spacing w:after="120"/>
        <w:jc w:val="both"/>
      </w:pPr>
      <w:r>
        <w:rPr>
          <w:rFonts w:ascii="Times New Roman" w:hAnsi="Times New Roman"/>
          <w:b/>
          <w:i w:val="0"/>
          <w:sz w:val="24"/>
        </w:rPr>
        <w:t>21. Health Monitoring</w:t>
      </w:r>
    </w:p>
    <w:p>
      <w:pPr>
        <w:spacing w:after="120"/>
        <w:jc w:val="both"/>
      </w:pPr>
      <w:r>
        <w:rPr>
          <w:rFonts w:ascii="Times New Roman" w:hAnsi="Times New Roman"/>
          <w:b w:val="0"/>
          <w:i w:val="0"/>
          <w:sz w:val="24"/>
        </w:rPr>
        <w:t xml:space="preserve">   Spring Boot Actuator exposes /actuator/health, /actuator/info, and /actuator/metrics endpoints. ReliabilityHealthIndicator and WebSocketMetrics provide custom health checks and metrics.</w:t>
      </w:r>
    </w:p>
    <w:p>
      <w:r>
        <w:br w:type="page"/>
      </w:r>
    </w:p>
    <w:p>
      <w:pPr>
        <w:pStyle w:val="Heading1"/>
      </w:pPr>
      <w:r>
        <w:t>Chapter 6 — Testing</w:t>
      </w:r>
    </w:p>
    <w:p>
      <w:pPr>
        <w:pStyle w:val="Heading2"/>
      </w:pPr>
      <w:r>
        <w:t>6.1 Testing Approach</w:t>
      </w:r>
    </w:p>
    <w:p>
      <w:pPr>
        <w:spacing w:after="120"/>
        <w:jc w:val="both"/>
      </w:pPr>
      <w:r>
        <w:rPr>
          <w:rFonts w:ascii="Times New Roman" w:hAnsi="Times New Roman"/>
          <w:b w:val="0"/>
          <w:i w:val="0"/>
          <w:sz w:val="24"/>
        </w:rPr>
        <w:t>The project employs a comprehensive testing strategy spanning unit tests, integration tests, and security-focused penetration tests. All tests are located under src/test/java/com/smartportal/ and are executed using JUnit 5 with Spring Boot Test support. Tests use an in-memory H2 database (configured in src/test/resources/application.properties) to avoid dependency on a running PostgreSQL instance.</w:t>
      </w:r>
    </w:p>
    <w:p>
      <w:pPr>
        <w:spacing w:after="120"/>
        <w:jc w:val="both"/>
      </w:pPr>
      <w:r>
        <w:rPr>
          <w:rFonts w:ascii="Times New Roman" w:hAnsi="Times New Roman"/>
          <w:b w:val="0"/>
          <w:i w:val="0"/>
          <w:sz w:val="24"/>
        </w:rPr>
        <w:t>The test suite includes:</w:t>
      </w:r>
    </w:p>
    <w:p>
      <w:pPr>
        <w:spacing w:after="120"/>
        <w:jc w:val="both"/>
      </w:pPr>
      <w:r>
        <w:rPr>
          <w:rFonts w:ascii="Times New Roman" w:hAnsi="Times New Roman"/>
          <w:b w:val="0"/>
          <w:i w:val="0"/>
          <w:sz w:val="24"/>
        </w:rPr>
        <w:t>• Unit Tests: AuctionServiceTest, TenderServiceTest, AuthServiceTest, BusinessRuleValidatorTest, LoginAttemptServiceTest, AuthorizationServiceTest, ClosureServiceTest, AuctionLifecycleTest.</w:t>
      </w:r>
    </w:p>
    <w:p>
      <w:pPr>
        <w:spacing w:after="120"/>
        <w:jc w:val="both"/>
      </w:pPr>
      <w:r>
        <w:rPr>
          <w:rFonts w:ascii="Times New Roman" w:hAnsi="Times New Roman"/>
          <w:b w:val="0"/>
          <w:i w:val="0"/>
          <w:sz w:val="24"/>
        </w:rPr>
        <w:t>• Integration Tests: SecurityIntegrationTest, SessionSecurityIntegrationTest, RoleRouteMatrixTest, ContactFormAccessTest, MigrationTest, ChatbotAuthTest, ConcurrentBidTest, ConcurrentTenderBidTest, BusinessRuleIntegrationTest, WebSocketIntegrationTest, DomainEventPublisherIntegrationTest.</w:t>
      </w:r>
    </w:p>
    <w:p>
      <w:pPr>
        <w:spacing w:after="120"/>
        <w:jc w:val="both"/>
      </w:pPr>
      <w:r>
        <w:rPr>
          <w:rFonts w:ascii="Times New Roman" w:hAnsi="Times New Roman"/>
          <w:b w:val="0"/>
          <w:i w:val="0"/>
          <w:sz w:val="24"/>
        </w:rPr>
        <w:t>• Penetration Tests: CsrfPenTest, IdorPenTest, BruteForceLoginPenTest, RoleEscalationPenTest, InputValidationPenTest, AccountEnumerationPenTest.</w:t>
      </w:r>
    </w:p>
    <w:p>
      <w:pPr>
        <w:spacing w:after="120"/>
        <w:jc w:val="both"/>
      </w:pPr>
      <w:r>
        <w:rPr>
          <w:rFonts w:ascii="Times New Roman" w:hAnsi="Times New Roman"/>
          <w:b w:val="0"/>
          <w:i w:val="0"/>
          <w:sz w:val="24"/>
        </w:rPr>
        <w:t>Code coverage is measured using the JaCoCo Maven plugin (version 0.8.11), which generates reports during the test phase.</w:t>
      </w:r>
    </w:p>
    <w:p>
      <w:pPr>
        <w:pStyle w:val="Heading2"/>
      </w:pPr>
      <w:r>
        <w:t>6.2 Test Cases</w:t>
      </w:r>
    </w:p>
    <w:p>
      <w:pPr>
        <w:spacing w:after="120"/>
        <w:jc w:val="both"/>
      </w:pPr>
      <w:r>
        <w:rPr>
          <w:rFonts w:ascii="Times New Roman" w:hAnsi="Times New Roman"/>
          <w:b w:val="0"/>
          <w:i w:val="0"/>
          <w:sz w:val="24"/>
        </w:rPr>
        <w:t>The following table presents representative test cases derived from the actual test classes in the repository: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B4C6E7"/>
          </w:tcPr>
          <w:p>
            <w:pPr>
              <w:jc w:val="center"/>
            </w:pPr>
            <w:r>
              <w:rPr>
                <w:rFonts w:ascii="Times New Roman" w:hAnsi="Times New Roman"/>
                <w:b/>
                <w:sz w:val="22"/>
              </w:rPr>
              <w:t>Test ID</w:t>
            </w:r>
          </w:p>
        </w:tc>
        <w:tc>
          <w:tcPr>
            <w:tcW w:type="dxa" w:w="2880"/>
            <w:shd w:fill="B4C6E7"/>
          </w:tcPr>
          <w:p>
            <w:pPr>
              <w:jc w:val="center"/>
            </w:pPr>
            <w:r>
              <w:rPr>
                <w:rFonts w:ascii="Times New Roman" w:hAnsi="Times New Roman"/>
                <w:b/>
                <w:sz w:val="22"/>
              </w:rPr>
              <w:t>Test Case</w:t>
            </w:r>
          </w:p>
        </w:tc>
        <w:tc>
          <w:tcPr>
            <w:tcW w:type="dxa" w:w="3312"/>
            <w:shd w:fill="B4C6E7"/>
          </w:tcPr>
          <w:p>
            <w:pPr>
              <w:jc w:val="center"/>
            </w:pPr>
            <w:r>
              <w:rPr>
                <w:rFonts w:ascii="Times New Roman" w:hAnsi="Times New Roman"/>
                <w:b/>
                <w:sz w:val="22"/>
              </w:rPr>
              <w:t>Expected Result</w:t>
            </w:r>
          </w:p>
        </w:tc>
        <w:tc>
          <w:tcPr>
            <w:tcW w:type="dxa" w:w="1728"/>
            <w:shd w:fill="B4C6E7"/>
          </w:tcPr>
          <w:p>
            <w:pPr>
              <w:jc w:val="center"/>
            </w:pPr>
            <w:r>
              <w:rPr>
                <w:rFonts w:ascii="Times New Roman" w:hAnsi="Times New Roman"/>
                <w:b/>
                <w:sz w:val="22"/>
              </w:rPr>
              <w:t>Status</w:t>
            </w:r>
          </w:p>
        </w:tc>
      </w:tr>
      <w:tr>
        <w:tc>
          <w:tcPr>
            <w:tcW w:type="dxa" w:w="1008"/>
          </w:tcPr>
          <w:p>
            <w:r>
              <w:rPr>
                <w:rFonts w:ascii="Times New Roman" w:hAnsi="Times New Roman"/>
                <w:sz w:val="22"/>
              </w:rPr>
              <w:t>TC-01</w:t>
            </w:r>
          </w:p>
        </w:tc>
        <w:tc>
          <w:tcPr>
            <w:tcW w:type="dxa" w:w="2880"/>
          </w:tcPr>
          <w:p>
            <w:r>
              <w:rPr>
                <w:rFonts w:ascii="Times New Roman" w:hAnsi="Times New Roman"/>
                <w:sz w:val="22"/>
              </w:rPr>
              <w:t>Application context loads</w:t>
            </w:r>
          </w:p>
        </w:tc>
        <w:tc>
          <w:tcPr>
            <w:tcW w:type="dxa" w:w="3312"/>
          </w:tcPr>
          <w:p>
            <w:r>
              <w:rPr>
                <w:rFonts w:ascii="Times New Roman" w:hAnsi="Times New Roman"/>
                <w:sz w:val="22"/>
              </w:rPr>
              <w:t>Spring context should start without errors</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TC-02</w:t>
            </w:r>
          </w:p>
        </w:tc>
        <w:tc>
          <w:tcPr>
            <w:tcW w:type="dxa" w:w="2880"/>
          </w:tcPr>
          <w:p>
            <w:r>
              <w:rPr>
                <w:rFonts w:ascii="Times New Roman" w:hAnsi="Times New Roman"/>
                <w:sz w:val="22"/>
              </w:rPr>
              <w:t>User registration with valid data</w:t>
            </w:r>
          </w:p>
        </w:tc>
        <w:tc>
          <w:tcPr>
            <w:tcW w:type="dxa" w:w="3312"/>
          </w:tcPr>
          <w:p>
            <w:r>
              <w:rPr>
                <w:rFonts w:ascii="Times New Roman" w:hAnsi="Times New Roman"/>
                <w:sz w:val="22"/>
              </w:rPr>
              <w:t>User is created and redirected to login with success message</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TC-03</w:t>
            </w:r>
          </w:p>
        </w:tc>
        <w:tc>
          <w:tcPr>
            <w:tcW w:type="dxa" w:w="2880"/>
          </w:tcPr>
          <w:p>
            <w:r>
              <w:rPr>
                <w:rFonts w:ascii="Times New Roman" w:hAnsi="Times New Roman"/>
                <w:sz w:val="22"/>
              </w:rPr>
              <w:t>User registration with duplicate email</w:t>
            </w:r>
          </w:p>
        </w:tc>
        <w:tc>
          <w:tcPr>
            <w:tcW w:type="dxa" w:w="3312"/>
          </w:tcPr>
          <w:p>
            <w:r>
              <w:rPr>
                <w:rFonts w:ascii="Times New Roman" w:hAnsi="Times New Roman"/>
                <w:sz w:val="22"/>
              </w:rPr>
              <w:t>Registration is rejected; error message displayed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TC-04</w:t>
            </w:r>
          </w:p>
        </w:tc>
        <w:tc>
          <w:tcPr>
            <w:tcW w:type="dxa" w:w="2880"/>
          </w:tcPr>
          <w:p>
            <w:r>
              <w:rPr>
                <w:rFonts w:ascii="Times New Roman" w:hAnsi="Times New Roman"/>
                <w:sz w:val="22"/>
              </w:rPr>
              <w:t>Login with correct credentials</w:t>
            </w:r>
          </w:p>
        </w:tc>
        <w:tc>
          <w:tcPr>
            <w:tcW w:type="dxa" w:w="3312"/>
          </w:tcPr>
          <w:p>
            <w:r>
              <w:rPr>
                <w:rFonts w:ascii="Times New Roman" w:hAnsi="Times New Roman"/>
                <w:sz w:val="22"/>
              </w:rPr>
              <w:t>User is authenticated and redirected to role-specific dashboard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TC-05</w:t>
            </w:r>
          </w:p>
        </w:tc>
        <w:tc>
          <w:tcPr>
            <w:tcW w:type="dxa" w:w="2880"/>
          </w:tcPr>
          <w:p>
            <w:r>
              <w:rPr>
                <w:rFonts w:ascii="Times New Roman" w:hAnsi="Times New Roman"/>
                <w:sz w:val="22"/>
              </w:rPr>
              <w:t>Login with wrong password</w:t>
            </w:r>
          </w:p>
        </w:tc>
        <w:tc>
          <w:tcPr>
            <w:tcW w:type="dxa" w:w="3312"/>
          </w:tcPr>
          <w:p>
            <w:r>
              <w:rPr>
                <w:rFonts w:ascii="Times New Roman" w:hAnsi="Times New Roman"/>
                <w:sz w:val="22"/>
              </w:rPr>
              <w:t>Login fails; error message shown; failed attempt counter incremented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TC-06</w:t>
            </w:r>
          </w:p>
        </w:tc>
        <w:tc>
          <w:tcPr>
            <w:tcW w:type="dxa" w:w="2880"/>
          </w:tcPr>
          <w:p>
            <w:r>
              <w:rPr>
                <w:rFonts w:ascii="Times New Roman" w:hAnsi="Times New Roman"/>
                <w:sz w:val="22"/>
              </w:rPr>
              <w:t>Account lockout after 5 failed attempts</w:t>
            </w:r>
          </w:p>
        </w:tc>
        <w:tc>
          <w:tcPr>
            <w:tcW w:type="dxa" w:w="3312"/>
          </w:tcPr>
          <w:p>
            <w:r>
              <w:rPr>
                <w:rFonts w:ascii="Times New Roman" w:hAnsi="Times New Roman"/>
                <w:sz w:val="22"/>
              </w:rPr>
              <w:t>Account is locked for 15 minutes; login attempt returns LOCKED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TC-07</w:t>
            </w:r>
          </w:p>
        </w:tc>
        <w:tc>
          <w:tcPr>
            <w:tcW w:type="dxa" w:w="2880"/>
          </w:tcPr>
          <w:p>
            <w:r>
              <w:rPr>
                <w:rFonts w:ascii="Times New Roman" w:hAnsi="Times New Roman"/>
                <w:sz w:val="22"/>
              </w:rPr>
              <w:t>OTP generation and email delivery</w:t>
            </w:r>
          </w:p>
        </w:tc>
        <w:tc>
          <w:tcPr>
            <w:tcW w:type="dxa" w:w="3312"/>
          </w:tcPr>
          <w:p>
            <w:r>
              <w:rPr>
                <w:rFonts w:ascii="Times New Roman" w:hAnsi="Times New Roman"/>
                <w:sz w:val="22"/>
              </w:rPr>
              <w:t>6-digit OTP is generated, stored, and sent to user's email</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TC-08</w:t>
            </w:r>
          </w:p>
        </w:tc>
        <w:tc>
          <w:tcPr>
            <w:tcW w:type="dxa" w:w="2880"/>
          </w:tcPr>
          <w:p>
            <w:r>
              <w:rPr>
                <w:rFonts w:ascii="Times New Roman" w:hAnsi="Times New Roman"/>
                <w:sz w:val="22"/>
              </w:rPr>
              <w:t>OTP verification with correct code</w:t>
            </w:r>
          </w:p>
        </w:tc>
        <w:tc>
          <w:tcPr>
            <w:tcW w:type="dxa" w:w="3312"/>
          </w:tcPr>
          <w:p>
            <w:r>
              <w:rPr>
                <w:rFonts w:ascii="Times New Roman" w:hAnsi="Times New Roman"/>
                <w:sz w:val="22"/>
              </w:rPr>
              <w:t>OTP is accepted; user proceeds to password reset form</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TC-09</w:t>
            </w:r>
          </w:p>
        </w:tc>
        <w:tc>
          <w:tcPr>
            <w:tcW w:type="dxa" w:w="2880"/>
          </w:tcPr>
          <w:p>
            <w:r>
              <w:rPr>
                <w:rFonts w:ascii="Times New Roman" w:hAnsi="Times New Roman"/>
                <w:sz w:val="22"/>
              </w:rPr>
              <w:t>OTP verification with expired code</w:t>
            </w:r>
          </w:p>
        </w:tc>
        <w:tc>
          <w:tcPr>
            <w:tcW w:type="dxa" w:w="3312"/>
          </w:tcPr>
          <w:p>
            <w:r>
              <w:rPr>
                <w:rFonts w:ascii="Times New Roman" w:hAnsi="Times New Roman"/>
                <w:sz w:val="22"/>
              </w:rPr>
              <w:t>OTP is rejected; user prompted to request new OTP</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TC-10</w:t>
            </w:r>
          </w:p>
        </w:tc>
        <w:tc>
          <w:tcPr>
            <w:tcW w:type="dxa" w:w="2880"/>
          </w:tcPr>
          <w:p>
            <w:r>
              <w:rPr>
                <w:rFonts w:ascii="Times New Roman" w:hAnsi="Times New Roman"/>
                <w:sz w:val="22"/>
              </w:rPr>
              <w:t>Create tender with valid data</w:t>
            </w:r>
          </w:p>
        </w:tc>
        <w:tc>
          <w:tcPr>
            <w:tcW w:type="dxa" w:w="3312"/>
          </w:tcPr>
          <w:p>
            <w:r>
              <w:rPr>
                <w:rFonts w:ascii="Times New Roman" w:hAnsi="Times New Roman"/>
                <w:sz w:val="22"/>
              </w:rPr>
              <w:t>Tender is created with OPEN status and correct deadline</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TC-11</w:t>
            </w:r>
          </w:p>
        </w:tc>
        <w:tc>
          <w:tcPr>
            <w:tcW w:type="dxa" w:w="2880"/>
          </w:tcPr>
          <w:p>
            <w:r>
              <w:rPr>
                <w:rFonts w:ascii="Times New Roman" w:hAnsi="Times New Roman"/>
                <w:sz w:val="22"/>
              </w:rPr>
              <w:t>Create tender with less than 7-day duration</w:t>
            </w:r>
          </w:p>
        </w:tc>
        <w:tc>
          <w:tcPr>
            <w:tcW w:type="dxa" w:w="3312"/>
          </w:tcPr>
          <w:p>
            <w:r>
              <w:rPr>
                <w:rFonts w:ascii="Times New Roman" w:hAnsi="Times New Roman"/>
                <w:sz w:val="22"/>
              </w:rPr>
              <w:t>Tender creation is rejected with validation error</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TC-12</w:t>
            </w:r>
          </w:p>
        </w:tc>
        <w:tc>
          <w:tcPr>
            <w:tcW w:type="dxa" w:w="2880"/>
          </w:tcPr>
          <w:p>
            <w:r>
              <w:rPr>
                <w:rFonts w:ascii="Times New Roman" w:hAnsi="Times New Roman"/>
                <w:sz w:val="22"/>
              </w:rPr>
              <w:t>Edit tender locked within 24h of start</w:t>
            </w:r>
          </w:p>
        </w:tc>
        <w:tc>
          <w:tcPr>
            <w:tcW w:type="dxa" w:w="3312"/>
          </w:tcPr>
          <w:p>
            <w:r>
              <w:rPr>
                <w:rFonts w:ascii="Times New Roman" w:hAnsi="Times New Roman"/>
                <w:sz w:val="22"/>
              </w:rPr>
              <w:t>Edit is blocked; error message returned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TC-13</w:t>
            </w:r>
          </w:p>
        </w:tc>
        <w:tc>
          <w:tcPr>
            <w:tcW w:type="dxa" w:w="2880"/>
          </w:tcPr>
          <w:p>
            <w:r>
              <w:rPr>
                <w:rFonts w:ascii="Times New Roman" w:hAnsi="Times New Roman"/>
                <w:sz w:val="22"/>
              </w:rPr>
              <w:t>Submit tender bid as Company</w:t>
            </w:r>
          </w:p>
        </w:tc>
        <w:tc>
          <w:tcPr>
            <w:tcW w:type="dxa" w:w="3312"/>
          </w:tcPr>
          <w:p>
            <w:r>
              <w:rPr>
                <w:rFonts w:ascii="Times New Roman" w:hAnsi="Times New Roman"/>
                <w:sz w:val="22"/>
              </w:rPr>
              <w:t>Bid is recorded; confirmation email sent; WebSocket broadcast</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TC-14</w:t>
            </w:r>
          </w:p>
        </w:tc>
        <w:tc>
          <w:tcPr>
            <w:tcW w:type="dxa" w:w="2880"/>
          </w:tcPr>
          <w:p>
            <w:r>
              <w:rPr>
                <w:rFonts w:ascii="Times New Roman" w:hAnsi="Times New Roman"/>
                <w:sz w:val="22"/>
              </w:rPr>
              <w:t>Submit duplicate tender bid</w:t>
            </w:r>
          </w:p>
        </w:tc>
        <w:tc>
          <w:tcPr>
            <w:tcW w:type="dxa" w:w="3312"/>
          </w:tcPr>
          <w:p>
            <w:r>
              <w:rPr>
                <w:rFonts w:ascii="Times New Roman" w:hAnsi="Times New Roman"/>
                <w:sz w:val="22"/>
              </w:rPr>
              <w:t>Second bid is rejected (unique constraint per company per tender)</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TC-15</w:t>
            </w:r>
          </w:p>
        </w:tc>
        <w:tc>
          <w:tcPr>
            <w:tcW w:type="dxa" w:w="2880"/>
          </w:tcPr>
          <w:p>
            <w:r>
              <w:rPr>
                <w:rFonts w:ascii="Times New Roman" w:hAnsi="Times New Roman"/>
                <w:sz w:val="22"/>
              </w:rPr>
              <w:t>Create auction with valid data</w:t>
            </w:r>
          </w:p>
        </w:tc>
        <w:tc>
          <w:tcPr>
            <w:tcW w:type="dxa" w:w="3312"/>
          </w:tcPr>
          <w:p>
            <w:r>
              <w:rPr>
                <w:rFonts w:ascii="Times New Roman" w:hAnsi="Times New Roman"/>
                <w:sz w:val="22"/>
              </w:rPr>
              <w:t>Auction is created with computed deadline and OPEN status</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TC-16</w:t>
            </w:r>
          </w:p>
        </w:tc>
        <w:tc>
          <w:tcPr>
            <w:tcW w:type="dxa" w:w="2880"/>
          </w:tcPr>
          <w:p>
            <w:r>
              <w:rPr>
                <w:rFonts w:ascii="Times New Roman" w:hAnsi="Times New Roman"/>
                <w:sz w:val="22"/>
              </w:rPr>
              <w:t>Place auction bid above current highest</w:t>
            </w:r>
          </w:p>
        </w:tc>
        <w:tc>
          <w:tcPr>
            <w:tcW w:type="dxa" w:w="3312"/>
          </w:tcPr>
          <w:p>
            <w:r>
              <w:rPr>
                <w:rFonts w:ascii="Times New Roman" w:hAnsi="Times New Roman"/>
                <w:sz w:val="22"/>
              </w:rPr>
              <w:t>Bid is accepted; current_highest_bid updated; WebSocket broadcast</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TC-17</w:t>
            </w:r>
          </w:p>
        </w:tc>
        <w:tc>
          <w:tcPr>
            <w:tcW w:type="dxa" w:w="2880"/>
          </w:tcPr>
          <w:p>
            <w:r>
              <w:rPr>
                <w:rFonts w:ascii="Times New Roman" w:hAnsi="Times New Roman"/>
                <w:sz w:val="22"/>
              </w:rPr>
              <w:t>Place auction bid below current highest</w:t>
            </w:r>
          </w:p>
        </w:tc>
        <w:tc>
          <w:tcPr>
            <w:tcW w:type="dxa" w:w="3312"/>
          </w:tcPr>
          <w:p>
            <w:r>
              <w:rPr>
                <w:rFonts w:ascii="Times New Roman" w:hAnsi="Times New Roman"/>
                <w:sz w:val="22"/>
              </w:rPr>
              <w:t>Bid is rejected with error message</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TC-18</w:t>
            </w:r>
          </w:p>
        </w:tc>
        <w:tc>
          <w:tcPr>
            <w:tcW w:type="dxa" w:w="2880"/>
          </w:tcPr>
          <w:p>
            <w:r>
              <w:rPr>
                <w:rFonts w:ascii="Times New Roman" w:hAnsi="Times New Roman"/>
                <w:sz w:val="22"/>
              </w:rPr>
              <w:t>Bid on own auction</w:t>
            </w:r>
          </w:p>
        </w:tc>
        <w:tc>
          <w:tcPr>
            <w:tcW w:type="dxa" w:w="3312"/>
          </w:tcPr>
          <w:p>
            <w:r>
              <w:rPr>
                <w:rFonts w:ascii="Times New Roman" w:hAnsi="Times New Roman"/>
                <w:sz w:val="22"/>
              </w:rPr>
              <w:t>Bid is rejected; self-bidding is not allowed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TC-19</w:t>
            </w:r>
          </w:p>
        </w:tc>
        <w:tc>
          <w:tcPr>
            <w:tcW w:type="dxa" w:w="2880"/>
          </w:tcPr>
          <w:p>
            <w:r>
              <w:rPr>
                <w:rFonts w:ascii="Times New Roman" w:hAnsi="Times New Roman"/>
                <w:sz w:val="22"/>
              </w:rPr>
              <w:t>Auto-close expired auction</w:t>
            </w:r>
          </w:p>
        </w:tc>
        <w:tc>
          <w:tcPr>
            <w:tcW w:type="dxa" w:w="3312"/>
          </w:tcPr>
          <w:p>
            <w:r>
              <w:rPr>
                <w:rFonts w:ascii="Times New Roman" w:hAnsi="Times New Roman"/>
                <w:sz w:val="22"/>
              </w:rPr>
              <w:t>Scheduler closes auction; highest bidder declared winner; emails sent</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TC-20</w:t>
            </w:r>
          </w:p>
        </w:tc>
        <w:tc>
          <w:tcPr>
            <w:tcW w:type="dxa" w:w="2880"/>
          </w:tcPr>
          <w:p>
            <w:r>
              <w:rPr>
                <w:rFonts w:ascii="Times New Roman" w:hAnsi="Times New Roman"/>
                <w:sz w:val="22"/>
              </w:rPr>
              <w:t>Auto-close expired tender</w:t>
            </w:r>
          </w:p>
        </w:tc>
        <w:tc>
          <w:tcPr>
            <w:tcW w:type="dxa" w:w="3312"/>
          </w:tcPr>
          <w:p>
            <w:r>
              <w:rPr>
                <w:rFonts w:ascii="Times New Roman" w:hAnsi="Times New Roman"/>
                <w:sz w:val="22"/>
              </w:rPr>
              <w:t>Scheduler closes tender; lowest bidder declared winner; emails sent</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TC-21</w:t>
            </w:r>
          </w:p>
        </w:tc>
        <w:tc>
          <w:tcPr>
            <w:tcW w:type="dxa" w:w="2880"/>
          </w:tcPr>
          <w:p>
            <w:r>
              <w:rPr>
                <w:rFonts w:ascii="Times New Roman" w:hAnsi="Times New Roman"/>
                <w:sz w:val="22"/>
              </w:rPr>
              <w:t>CSRF token validation</w:t>
            </w:r>
          </w:p>
        </w:tc>
        <w:tc>
          <w:tcPr>
            <w:tcW w:type="dxa" w:w="3312"/>
          </w:tcPr>
          <w:p>
            <w:r>
              <w:rPr>
                <w:rFonts w:ascii="Times New Roman" w:hAnsi="Times New Roman"/>
                <w:sz w:val="22"/>
              </w:rPr>
              <w:t>POST requests without valid CSRF token return 403 Forbidden</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TC-22</w:t>
            </w:r>
          </w:p>
        </w:tc>
        <w:tc>
          <w:tcPr>
            <w:tcW w:type="dxa" w:w="2880"/>
          </w:tcPr>
          <w:p>
            <w:r>
              <w:rPr>
                <w:rFonts w:ascii="Times New Roman" w:hAnsi="Times New Roman"/>
                <w:sz w:val="22"/>
              </w:rPr>
              <w:t>Role escalation attempt</w:t>
            </w:r>
          </w:p>
        </w:tc>
        <w:tc>
          <w:tcPr>
            <w:tcW w:type="dxa" w:w="3312"/>
          </w:tcPr>
          <w:p>
            <w:r>
              <w:rPr>
                <w:rFonts w:ascii="Times New Roman" w:hAnsi="Times New Roman"/>
                <w:sz w:val="22"/>
              </w:rPr>
              <w:t>User accessing /admin/** without ADMIN role gets 403 Forbidden</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TC-23</w:t>
            </w:r>
          </w:p>
        </w:tc>
        <w:tc>
          <w:tcPr>
            <w:tcW w:type="dxa" w:w="2880"/>
          </w:tcPr>
          <w:p>
            <w:r>
              <w:rPr>
                <w:rFonts w:ascii="Times New Roman" w:hAnsi="Times New Roman"/>
                <w:sz w:val="22"/>
              </w:rPr>
              <w:t>IDOR — access another user's data</w:t>
            </w:r>
          </w:p>
        </w:tc>
        <w:tc>
          <w:tcPr>
            <w:tcW w:type="dxa" w:w="3312"/>
          </w:tcPr>
          <w:p>
            <w:r>
              <w:rPr>
                <w:rFonts w:ascii="Times New Roman" w:hAnsi="Times New Roman"/>
                <w:sz w:val="22"/>
              </w:rPr>
              <w:t>Unauthorised access returns 403 or redirect to login</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TC-24</w:t>
            </w:r>
          </w:p>
        </w:tc>
        <w:tc>
          <w:tcPr>
            <w:tcW w:type="dxa" w:w="2880"/>
          </w:tcPr>
          <w:p>
            <w:r>
              <w:rPr>
                <w:rFonts w:ascii="Times New Roman" w:hAnsi="Times New Roman"/>
                <w:sz w:val="22"/>
              </w:rPr>
              <w:t>Concurrent auction bids</w:t>
            </w:r>
          </w:p>
        </w:tc>
        <w:tc>
          <w:tcPr>
            <w:tcW w:type="dxa" w:w="3312"/>
          </w:tcPr>
          <w:p>
            <w:r>
              <w:rPr>
                <w:rFonts w:ascii="Times New Roman" w:hAnsi="Times New Roman"/>
                <w:sz w:val="22"/>
              </w:rPr>
              <w:t>Optimistic locking prevents lost updates; all valid bids are recorded</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TC-25</w:t>
            </w:r>
          </w:p>
        </w:tc>
        <w:tc>
          <w:tcPr>
            <w:tcW w:type="dxa" w:w="2880"/>
          </w:tcPr>
          <w:p>
            <w:r>
              <w:rPr>
                <w:rFonts w:ascii="Times New Roman" w:hAnsi="Times New Roman"/>
                <w:sz w:val="22"/>
              </w:rPr>
              <w:t>Chatbot public access</w:t>
            </w:r>
          </w:p>
        </w:tc>
        <w:tc>
          <w:tcPr>
            <w:tcW w:type="dxa" w:w="3312"/>
          </w:tcPr>
          <w:p>
            <w:r>
              <w:rPr>
                <w:rFonts w:ascii="Times New Roman" w:hAnsi="Times New Roman"/>
                <w:sz w:val="22"/>
              </w:rPr>
              <w:t>/api/chatbot is accessible without authentication</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TC-26</w:t>
            </w:r>
          </w:p>
        </w:tc>
        <w:tc>
          <w:tcPr>
            <w:tcW w:type="dxa" w:w="2880"/>
          </w:tcPr>
          <w:p>
            <w:r>
              <w:rPr>
                <w:rFonts w:ascii="Times New Roman" w:hAnsi="Times New Roman"/>
                <w:sz w:val="22"/>
              </w:rPr>
              <w:t>Admin toggle user active status</w:t>
            </w:r>
          </w:p>
        </w:tc>
        <w:tc>
          <w:tcPr>
            <w:tcW w:type="dxa" w:w="3312"/>
          </w:tcPr>
          <w:p>
            <w:r>
              <w:rPr>
                <w:rFonts w:ascii="Times New Roman" w:hAnsi="Times New Roman"/>
                <w:sz w:val="22"/>
              </w:rPr>
              <w:t>User active flag is toggled; success message shown</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TC-27</w:t>
            </w:r>
          </w:p>
        </w:tc>
        <w:tc>
          <w:tcPr>
            <w:tcW w:type="dxa" w:w="2880"/>
          </w:tcPr>
          <w:p>
            <w:r>
              <w:rPr>
                <w:rFonts w:ascii="Times New Roman" w:hAnsi="Times New Roman"/>
                <w:sz w:val="22"/>
              </w:rPr>
              <w:t>CSV export — tenders</w:t>
            </w:r>
          </w:p>
        </w:tc>
        <w:tc>
          <w:tcPr>
            <w:tcW w:type="dxa" w:w="3312"/>
          </w:tcPr>
          <w:p>
            <w:r>
              <w:rPr>
                <w:rFonts w:ascii="Times New Roman" w:hAnsi="Times New Roman"/>
                <w:sz w:val="22"/>
              </w:rPr>
              <w:t>/admin/export/tenders returns valid CSV content</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TC-28</w:t>
            </w:r>
          </w:p>
        </w:tc>
        <w:tc>
          <w:tcPr>
            <w:tcW w:type="dxa" w:w="2880"/>
          </w:tcPr>
          <w:p>
            <w:r>
              <w:rPr>
                <w:rFonts w:ascii="Times New Roman" w:hAnsi="Times New Roman"/>
                <w:sz w:val="22"/>
              </w:rPr>
              <w:t>Flyway migrations execute</w:t>
            </w:r>
          </w:p>
        </w:tc>
        <w:tc>
          <w:tcPr>
            <w:tcW w:type="dxa" w:w="3312"/>
          </w:tcPr>
          <w:p>
            <w:r>
              <w:rPr>
                <w:rFonts w:ascii="Times New Roman" w:hAnsi="Times New Roman"/>
                <w:sz w:val="22"/>
              </w:rPr>
              <w:t>All V1–V5 migrations apply cleanly on test database</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TC-29</w:t>
            </w:r>
          </w:p>
        </w:tc>
        <w:tc>
          <w:tcPr>
            <w:tcW w:type="dxa" w:w="2880"/>
          </w:tcPr>
          <w:p>
            <w:r>
              <w:rPr>
                <w:rFonts w:ascii="Times New Roman" w:hAnsi="Times New Roman"/>
                <w:sz w:val="22"/>
              </w:rPr>
              <w:t>Auction lifecycle states</w:t>
            </w:r>
          </w:p>
        </w:tc>
        <w:tc>
          <w:tcPr>
            <w:tcW w:type="dxa" w:w="3312"/>
          </w:tcPr>
          <w:p>
            <w:r>
              <w:rPr>
                <w:rFonts w:ascii="Times New Roman" w:hAnsi="Times New Roman"/>
                <w:sz w:val="22"/>
              </w:rPr>
              <w:t>UPCOMING, LIVE, CLOSED, CANCELLED computed correctly from dates</w:t>
            </w:r>
          </w:p>
        </w:tc>
        <w:tc>
          <w:tcPr>
            <w:tcW w:type="dxa" w:w="1728"/>
          </w:tcPr>
          <w:p>
            <w:r>
              <w:rPr>
                <w:rFonts w:ascii="Times New Roman" w:hAnsi="Times New Roman"/>
                <w:sz w:val="22"/>
              </w:rPr>
              <w:t>Not yet executed</w:t>
            </w:r>
          </w:p>
        </w:tc>
      </w:tr>
      <w:tr>
        <w:tc>
          <w:tcPr>
            <w:tcW w:type="dxa" w:w="1008"/>
          </w:tcPr>
          <w:p>
            <w:r>
              <w:rPr>
                <w:rFonts w:ascii="Times New Roman" w:hAnsi="Times New Roman"/>
                <w:sz w:val="22"/>
              </w:rPr>
              <w:t>TC-30</w:t>
            </w:r>
          </w:p>
        </w:tc>
        <w:tc>
          <w:tcPr>
            <w:tcW w:type="dxa" w:w="2880"/>
          </w:tcPr>
          <w:p>
            <w:r>
              <w:rPr>
                <w:rFonts w:ascii="Times New Roman" w:hAnsi="Times New Roman"/>
                <w:sz w:val="22"/>
              </w:rPr>
              <w:t>Password strength enforcement</w:t>
            </w:r>
          </w:p>
        </w:tc>
        <w:tc>
          <w:tcPr>
            <w:tcW w:type="dxa" w:w="3312"/>
          </w:tcPr>
          <w:p>
            <w:r>
              <w:rPr>
                <w:rFonts w:ascii="Times New Roman" w:hAnsi="Times New Roman"/>
                <w:sz w:val="22"/>
              </w:rPr>
              <w:t>Weak passwords are rejected with descriptive error message</w:t>
            </w:r>
          </w:p>
        </w:tc>
        <w:tc>
          <w:tcPr>
            <w:tcW w:type="dxa" w:w="1728"/>
          </w:tcPr>
          <w:p>
            <w:r>
              <w:rPr>
                <w:rFonts w:ascii="Times New Roman" w:hAnsi="Times New Roman"/>
                <w:sz w:val="22"/>
              </w:rPr>
              <w:t>Not yet executed</w:t>
            </w:r>
          </w:p>
        </w:tc>
      </w:tr>
    </w:tbl>
    <w:p/>
    <w:p>
      <w:pPr>
        <w:spacing w:after="120"/>
        <w:jc w:val="both"/>
      </w:pPr>
      <w:r>
        <w:rPr>
          <w:rFonts w:ascii="Times New Roman" w:hAnsi="Times New Roman"/>
          <w:b w:val="0"/>
          <w:i/>
          <w:sz w:val="20"/>
        </w:rPr>
        <w:t>Note: The 'Status' column is marked 'Not yet executed' because these test cases have been derived from the test source code. The actual test classes exist in the repository and can be executed using the command: .\mvnw.cmd clean package. The tests use H2 in-memory database and do not require external services.</w:t>
      </w:r>
    </w:p>
    <w:p>
      <w:r>
        <w:br w:type="page"/>
      </w:r>
    </w:p>
    <w:p>
      <w:pPr>
        <w:pStyle w:val="Heading1"/>
      </w:pPr>
      <w:r>
        <w:t>Chapter 7 — Screen Layouts (UI Design)</w:t>
      </w:r>
    </w:p>
    <w:p>
      <w:pPr>
        <w:spacing w:after="120"/>
        <w:jc w:val="both"/>
      </w:pPr>
      <w:r>
        <w:rPr>
          <w:rFonts w:ascii="Times New Roman" w:hAnsi="Times New Roman"/>
          <w:b w:val="0"/>
          <w:i w:val="0"/>
          <w:sz w:val="24"/>
        </w:rPr>
        <w:t>This chapter describes the key screen layouts of the application as derived from the Thymeleaf HTML templates in the repository. Since the report does not include actual screenshots, each screen is described in terms of its layout components and functionality.</w:t>
      </w:r>
    </w:p>
    <w:p>
      <w:pPr>
        <w:spacing w:after="120"/>
        <w:jc w:val="both"/>
      </w:pPr>
      <w:r>
        <w:rPr>
          <w:rFonts w:ascii="Times New Roman" w:hAnsi="Times New Roman"/>
          <w:b/>
          <w:i/>
          <w:sz w:val="22"/>
        </w:rPr>
        <w:t>Fig 7.1 — Landing Page (index.html)</w:t>
      </w:r>
    </w:p>
    <w:p>
      <w:pPr>
        <w:spacing w:after="120"/>
        <w:jc w:val="both"/>
      </w:pPr>
      <w:r>
        <w:rPr>
          <w:rFonts w:ascii="Times New Roman" w:hAnsi="Times New Roman"/>
          <w:b w:val="0"/>
          <w:i w:val="0"/>
          <w:sz w:val="24"/>
        </w:rPr>
        <w:t>The landing page displays the platform title 'Smart Tender &amp; Auction Portal' with a navigation bar containing links to Home, Auctions, Tenders, About, Contact, Login, and Sign Up. Below the header, four statistic cards show Total Auctions, Open Auctions, Total Tenders, and Open Tenders. The lower section displays two side-by-side panels listing recent open auctions (left) and recent open tenders (right) with 'View Details' links. A floating chatbot widget appears in the bottom-right corner.</w:t>
      </w:r>
    </w:p>
    <w:p>
      <w:pPr>
        <w:spacing w:after="120"/>
        <w:jc w:val="both"/>
      </w:pPr>
      <w:r>
        <w:rPr>
          <w:rFonts w:ascii="Times New Roman" w:hAnsi="Times New Roman"/>
          <w:b/>
          <w:i/>
          <w:sz w:val="22"/>
        </w:rPr>
        <w:t>Fig 7.2 — Login Page (login.html)</w:t>
      </w:r>
    </w:p>
    <w:p>
      <w:pPr>
        <w:spacing w:after="120"/>
        <w:jc w:val="both"/>
      </w:pPr>
      <w:r>
        <w:rPr>
          <w:rFonts w:ascii="Times New Roman" w:hAnsi="Times New Roman"/>
          <w:b w:val="0"/>
          <w:i w:val="0"/>
          <w:sz w:val="24"/>
        </w:rPr>
        <w:t>A centred login form with input fields for Email and Password, a 'Login' submit button, a 'Forgot Password?' link, and a 'Don't have an account? Sign Up' link. Flash messages for errors (invalid credentials, account blocked/locked) and success messages (account created, password reset) appear above the form.</w:t>
      </w:r>
    </w:p>
    <w:p>
      <w:pPr>
        <w:spacing w:after="120"/>
        <w:jc w:val="both"/>
      </w:pPr>
      <w:r>
        <w:rPr>
          <w:rFonts w:ascii="Times New Roman" w:hAnsi="Times New Roman"/>
          <w:b/>
          <w:i/>
          <w:sz w:val="22"/>
        </w:rPr>
        <w:t>Fig 7.3 — Registration Page (signup.html)</w:t>
      </w:r>
    </w:p>
    <w:p>
      <w:pPr>
        <w:spacing w:after="120"/>
        <w:jc w:val="both"/>
      </w:pPr>
      <w:r>
        <w:rPr>
          <w:rFonts w:ascii="Times New Roman" w:hAnsi="Times New Roman"/>
          <w:b w:val="0"/>
          <w:i w:val="0"/>
          <w:sz w:val="24"/>
        </w:rPr>
        <w:t>A registration form with fields for Full Name, Email, Mobile Number (10-digit), Password (minimum 10 characters), Role selection (dropdown: User, Company, Government), and Organisation Name (conditionally required for Company/Government). A 'Register' submit button and a 'Already have an account? Login' link are provided.</w:t>
      </w:r>
    </w:p>
    <w:p>
      <w:pPr>
        <w:spacing w:after="120"/>
        <w:jc w:val="both"/>
      </w:pPr>
      <w:r>
        <w:rPr>
          <w:rFonts w:ascii="Times New Roman" w:hAnsi="Times New Roman"/>
          <w:b/>
          <w:i/>
          <w:sz w:val="22"/>
        </w:rPr>
        <w:t>Fig 7.4 — Admin Dashboard (admin/dashboard.html)</w:t>
      </w:r>
    </w:p>
    <w:p>
      <w:pPr>
        <w:spacing w:after="120"/>
        <w:jc w:val="both"/>
      </w:pPr>
      <w:r>
        <w:rPr>
          <w:rFonts w:ascii="Times New Roman" w:hAnsi="Times New Roman"/>
          <w:b w:val="0"/>
          <w:i w:val="0"/>
          <w:sz w:val="24"/>
        </w:rPr>
        <w:t>A two-column layout: a sidebar on the left with navigation links (Dashboard, Users, Auctions, Tenders, Export) and the main content area on the right. The content shows summary cards: Total Users (with breakdowns by role), Total Auctions (open/closed), and Total Tenders (open/closed). Below the cards, three tables display Recent Users, Recent Auctions, and Recent Tenders with columns for key attributes.</w:t>
      </w:r>
    </w:p>
    <w:p>
      <w:pPr>
        <w:spacing w:after="120"/>
        <w:jc w:val="both"/>
      </w:pPr>
      <w:r>
        <w:rPr>
          <w:rFonts w:ascii="Times New Roman" w:hAnsi="Times New Roman"/>
          <w:b/>
          <w:i/>
          <w:sz w:val="22"/>
        </w:rPr>
        <w:t>Fig 7.5 — Admin User Management (admin/users.html)</w:t>
      </w:r>
    </w:p>
    <w:p>
      <w:pPr>
        <w:spacing w:after="120"/>
        <w:jc w:val="both"/>
      </w:pPr>
      <w:r>
        <w:rPr>
          <w:rFonts w:ascii="Times New Roman" w:hAnsi="Times New Roman"/>
          <w:b w:val="0"/>
          <w:i w:val="0"/>
          <w:sz w:val="24"/>
        </w:rPr>
        <w:t>A data table listing all registered users with columns: Name, Email, Mobile, Role, Organisation, Status (Active/Blocked), and an Action column with a toggle button to activate/deactivate each user. The sidebar navigation is consistent with the admin dashboard.</w:t>
      </w:r>
    </w:p>
    <w:p>
      <w:pPr>
        <w:spacing w:after="120"/>
        <w:jc w:val="both"/>
      </w:pPr>
      <w:r>
        <w:rPr>
          <w:rFonts w:ascii="Times New Roman" w:hAnsi="Times New Roman"/>
          <w:b/>
          <w:i/>
          <w:sz w:val="22"/>
        </w:rPr>
        <w:t>Fig 7.6 — Create Auction Form (admin/create_auction.html)</w:t>
      </w:r>
    </w:p>
    <w:p>
      <w:pPr>
        <w:spacing w:after="120"/>
        <w:jc w:val="both"/>
      </w:pPr>
      <w:r>
        <w:rPr>
          <w:rFonts w:ascii="Times New Roman" w:hAnsi="Times New Roman"/>
          <w:b w:val="0"/>
          <w:i w:val="0"/>
          <w:sz w:val="24"/>
        </w:rPr>
        <w:t>A form with fields: Title, Description (textarea), Auction Date (date picker), Auction Time (time picker), Duration in Minutes (number input), Starting Price (number input), and Image Upload (file input). A 'Submit' button saves the auction. Similar forms exist for Company and Government roles.</w:t>
      </w:r>
    </w:p>
    <w:p>
      <w:pPr>
        <w:spacing w:after="120"/>
        <w:jc w:val="both"/>
      </w:pPr>
      <w:r>
        <w:rPr>
          <w:rFonts w:ascii="Times New Roman" w:hAnsi="Times New Roman"/>
          <w:b/>
          <w:i/>
          <w:sz w:val="22"/>
        </w:rPr>
        <w:t>Fig 7.7 — Auction Detail / Bid View (company/view_auction.html)</w:t>
      </w:r>
    </w:p>
    <w:p>
      <w:pPr>
        <w:spacing w:after="120"/>
        <w:jc w:val="both"/>
      </w:pPr>
      <w:r>
        <w:rPr>
          <w:rFonts w:ascii="Times New Roman" w:hAnsi="Times New Roman"/>
          <w:b w:val="0"/>
          <w:i w:val="0"/>
          <w:sz w:val="24"/>
        </w:rPr>
        <w:t>The auction detail page shows the auction title, description, photo (if uploaded), auction date/time, duration, starting price, current highest bid, status (UPCOMING/LIVE/CLOSED), and deadline. Below the details, a bid placement form (visible when the auction is LIVE) allows the user to enter a bid amount. A live bid feed (powered by live-bidding.js and WebSocket) shows incoming bids in real time with bidder name, amount, rank, and timestamp.</w:t>
      </w:r>
    </w:p>
    <w:p>
      <w:pPr>
        <w:spacing w:after="120"/>
        <w:jc w:val="both"/>
      </w:pPr>
      <w:r>
        <w:rPr>
          <w:rFonts w:ascii="Times New Roman" w:hAnsi="Times New Roman"/>
          <w:b/>
          <w:i/>
          <w:sz w:val="22"/>
        </w:rPr>
        <w:t>Fig 7.8 — Tender Detail / Proposal View (company/view_tender.html)</w:t>
      </w:r>
    </w:p>
    <w:p>
      <w:pPr>
        <w:spacing w:after="120"/>
        <w:jc w:val="both"/>
      </w:pPr>
      <w:r>
        <w:rPr>
          <w:rFonts w:ascii="Times New Roman" w:hAnsi="Times New Roman"/>
          <w:b w:val="0"/>
          <w:i w:val="0"/>
          <w:sz w:val="24"/>
        </w:rPr>
        <w:t>The tender detail page shows the tender title, description, category, estimated budget, start/end dates, status, and winner (if declared). Below the details, a proposal submission form (for Company users) includes fields for Bid Amount, Proposal Description (textarea), and Document Upload (file input). A table lists all submitted bids (visible based on role permissions) with columns: Company Name, Bid Amount, Proposal excerpt, Document link, and Submitted At.</w:t>
      </w:r>
    </w:p>
    <w:p>
      <w:pPr>
        <w:spacing w:after="120"/>
        <w:jc w:val="both"/>
      </w:pPr>
      <w:r>
        <w:rPr>
          <w:rFonts w:ascii="Times New Roman" w:hAnsi="Times New Roman"/>
          <w:b/>
          <w:i/>
          <w:sz w:val="22"/>
        </w:rPr>
        <w:t>Fig 7.9 — Company Dashboard (company/dashboard.html)</w:t>
      </w:r>
    </w:p>
    <w:p>
      <w:pPr>
        <w:spacing w:after="120"/>
        <w:jc w:val="both"/>
      </w:pPr>
      <w:r>
        <w:rPr>
          <w:rFonts w:ascii="Times New Roman" w:hAnsi="Times New Roman"/>
          <w:b w:val="0"/>
          <w:i w:val="0"/>
          <w:sz w:val="24"/>
        </w:rPr>
        <w:t>The company dashboard shows statistics (own auctions created, bids placed, tenders applied for) and quick-action cards for Create Auction, View Auctions, View Tenders, My Bids, and My Proposals. Recent activity tables display the latest bids and proposals.</w:t>
      </w:r>
    </w:p>
    <w:p>
      <w:pPr>
        <w:spacing w:after="120"/>
        <w:jc w:val="both"/>
      </w:pPr>
      <w:r>
        <w:rPr>
          <w:rFonts w:ascii="Times New Roman" w:hAnsi="Times New Roman"/>
          <w:b/>
          <w:i/>
          <w:sz w:val="22"/>
        </w:rPr>
        <w:t>Fig 7.10 — Government Dashboard (government/dashboard.html)</w:t>
      </w:r>
    </w:p>
    <w:p>
      <w:pPr>
        <w:spacing w:after="120"/>
        <w:jc w:val="both"/>
      </w:pPr>
      <w:r>
        <w:rPr>
          <w:rFonts w:ascii="Times New Roman" w:hAnsi="Times New Roman"/>
          <w:b w:val="0"/>
          <w:i w:val="0"/>
          <w:sz w:val="24"/>
        </w:rPr>
        <w:t>The government dashboard provides statistics on the user's own tenders and auctions (total, open, closed) and quick navigation to Create Tender, Create Auction, My Tenders, and My Auctions. Recent listings are shown in summary tables.</w:t>
      </w:r>
    </w:p>
    <w:p>
      <w:pPr>
        <w:spacing w:after="120"/>
        <w:jc w:val="both"/>
      </w:pPr>
      <w:r>
        <w:rPr>
          <w:rFonts w:ascii="Times New Roman" w:hAnsi="Times New Roman"/>
          <w:b/>
          <w:i/>
          <w:sz w:val="22"/>
        </w:rPr>
        <w:t>Fig 7.11 — User Dashboard (user/dashboard.html)</w:t>
      </w:r>
    </w:p>
    <w:p>
      <w:pPr>
        <w:spacing w:after="120"/>
        <w:jc w:val="both"/>
      </w:pPr>
      <w:r>
        <w:rPr>
          <w:rFonts w:ascii="Times New Roman" w:hAnsi="Times New Roman"/>
          <w:b w:val="0"/>
          <w:i w:val="0"/>
          <w:sz w:val="24"/>
        </w:rPr>
        <w:t>The user dashboard shows bidding statistics (total bids, won, lost) and lists open auctions available for bidding. A 'My Bids' section shows the user's bid history with outcome status.</w:t>
      </w:r>
    </w:p>
    <w:p>
      <w:pPr>
        <w:spacing w:after="120"/>
        <w:jc w:val="both"/>
      </w:pPr>
      <w:r>
        <w:rPr>
          <w:rFonts w:ascii="Times New Roman" w:hAnsi="Times New Roman"/>
          <w:b/>
          <w:i/>
          <w:sz w:val="22"/>
        </w:rPr>
        <w:t>Fig 7.12 — Chatbot Widget</w:t>
      </w:r>
    </w:p>
    <w:p>
      <w:pPr>
        <w:spacing w:after="120"/>
        <w:jc w:val="both"/>
      </w:pPr>
      <w:r>
        <w:rPr>
          <w:rFonts w:ascii="Times New Roman" w:hAnsi="Times New Roman"/>
          <w:b w:val="0"/>
          <w:i w:val="0"/>
          <w:sz w:val="24"/>
        </w:rPr>
        <w:t>A floating circular button in the bottom-right corner of public pages. Clicking it opens a chat panel with a message history area, a text input field, and suggestion chips below each bot response. The chatbot handles greetings, FAQ lookups (scored by keyword match), and provides fallback responses with topic suggestions.</w:t>
      </w:r>
    </w:p>
    <w:p>
      <w:pPr>
        <w:spacing w:after="120"/>
        <w:jc w:val="both"/>
      </w:pPr>
      <w:r>
        <w:rPr>
          <w:rFonts w:ascii="Times New Roman" w:hAnsi="Times New Roman"/>
          <w:b/>
          <w:i/>
          <w:sz w:val="22"/>
        </w:rPr>
        <w:t>Fig 7.13 — OTP Verification Page (verify_otp.html)</w:t>
      </w:r>
    </w:p>
    <w:p>
      <w:pPr>
        <w:spacing w:after="120"/>
        <w:jc w:val="both"/>
      </w:pPr>
      <w:r>
        <w:rPr>
          <w:rFonts w:ascii="Times New Roman" w:hAnsi="Times New Roman"/>
          <w:b w:val="0"/>
          <w:i w:val="0"/>
          <w:sz w:val="24"/>
        </w:rPr>
        <w:t>A centred form with a single 6-digit OTP input field and a 'Verify' button. Flash messages indicate success (OTP sent) or errors (expired, invalid). The page is accessible only after submitting the forgot-password form.</w:t>
      </w:r>
    </w:p>
    <w:p>
      <w:pPr>
        <w:spacing w:after="120"/>
        <w:jc w:val="both"/>
      </w:pPr>
      <w:r>
        <w:rPr>
          <w:rFonts w:ascii="Times New Roman" w:hAnsi="Times New Roman"/>
          <w:b/>
          <w:i/>
          <w:sz w:val="22"/>
        </w:rPr>
        <w:t>Fig 7.14 — Contact Page (contact.html)</w:t>
      </w:r>
    </w:p>
    <w:p>
      <w:pPr>
        <w:spacing w:after="120"/>
        <w:jc w:val="both"/>
      </w:pPr>
      <w:r>
        <w:rPr>
          <w:rFonts w:ascii="Times New Roman" w:hAnsi="Times New Roman"/>
          <w:b w:val="0"/>
          <w:i w:val="0"/>
          <w:sz w:val="24"/>
        </w:rPr>
        <w:t>A form with fields for Name, Email, Subject, and Message (textarea), with a 'Send Message' button. Server-side validation enforces field lengths and email format. Success/error flash messages are displayed above the form.</w:t>
      </w:r>
    </w:p>
    <w:p>
      <w:r>
        <w:br w:type="page"/>
      </w:r>
    </w:p>
    <w:p>
      <w:pPr>
        <w:pStyle w:val="Heading1"/>
      </w:pPr>
      <w:r>
        <w:t>Chapter 8 — Future Enhancements</w:t>
      </w:r>
    </w:p>
    <w:p>
      <w:pPr>
        <w:spacing w:after="120"/>
        <w:jc w:val="both"/>
      </w:pPr>
      <w:r>
        <w:rPr>
          <w:rFonts w:ascii="Times New Roman" w:hAnsi="Times New Roman"/>
          <w:b/>
          <w:i w:val="0"/>
          <w:sz w:val="24"/>
        </w:rPr>
        <w:t>1. Integration with Real Payment Gateways</w:t>
      </w:r>
    </w:p>
    <w:p>
      <w:pPr>
        <w:spacing w:after="120"/>
        <w:jc w:val="both"/>
      </w:pPr>
      <w:r>
        <w:rPr>
          <w:rFonts w:ascii="Times New Roman" w:hAnsi="Times New Roman"/>
          <w:b w:val="0"/>
          <w:i w:val="0"/>
          <w:sz w:val="24"/>
        </w:rPr>
        <w:t xml:space="preserve">   Replace the current MockPaymentGatewayImpl with integration to Razorpay, Stripe, or a government payment portal to process actual EMD payments and verify transactions.</w:t>
      </w:r>
    </w:p>
    <w:p>
      <w:pPr>
        <w:spacing w:after="120"/>
        <w:jc w:val="both"/>
      </w:pPr>
      <w:r>
        <w:rPr>
          <w:rFonts w:ascii="Times New Roman" w:hAnsi="Times New Roman"/>
          <w:b/>
          <w:i w:val="0"/>
          <w:sz w:val="24"/>
        </w:rPr>
        <w:t>2. Mobile Application</w:t>
      </w:r>
    </w:p>
    <w:p>
      <w:pPr>
        <w:spacing w:after="120"/>
        <w:jc w:val="both"/>
      </w:pPr>
      <w:r>
        <w:rPr>
          <w:rFonts w:ascii="Times New Roman" w:hAnsi="Times New Roman"/>
          <w:b w:val="0"/>
          <w:i w:val="0"/>
          <w:sz w:val="24"/>
        </w:rPr>
        <w:t xml:space="preserve">   Develop native Android and iOS applications or a Progressive Web App (PWA) to extend the platform's reach to mobile users with push notifications.</w:t>
      </w:r>
    </w:p>
    <w:p>
      <w:pPr>
        <w:spacing w:after="120"/>
        <w:jc w:val="both"/>
      </w:pPr>
      <w:r>
        <w:rPr>
          <w:rFonts w:ascii="Times New Roman" w:hAnsi="Times New Roman"/>
          <w:b/>
          <w:i w:val="0"/>
          <w:sz w:val="24"/>
        </w:rPr>
        <w:t>3. AI-Powered Chatbot</w:t>
      </w:r>
    </w:p>
    <w:p>
      <w:pPr>
        <w:spacing w:after="120"/>
        <w:jc w:val="both"/>
      </w:pPr>
      <w:r>
        <w:rPr>
          <w:rFonts w:ascii="Times New Roman" w:hAnsi="Times New Roman"/>
          <w:b w:val="0"/>
          <w:i w:val="0"/>
          <w:sz w:val="24"/>
        </w:rPr>
        <w:t xml:space="preserve">   Upgrade the keyword-matching chatbot to a natural-language-processing (NLP) model using a large language model API for more accurate and context-aware responses.</w:t>
      </w:r>
    </w:p>
    <w:p>
      <w:pPr>
        <w:spacing w:after="120"/>
        <w:jc w:val="both"/>
      </w:pPr>
      <w:r>
        <w:rPr>
          <w:rFonts w:ascii="Times New Roman" w:hAnsi="Times New Roman"/>
          <w:b/>
          <w:i w:val="0"/>
          <w:sz w:val="24"/>
        </w:rPr>
        <w:t>4. Multi-Language Support (i18n)</w:t>
      </w:r>
    </w:p>
    <w:p>
      <w:pPr>
        <w:spacing w:after="120"/>
        <w:jc w:val="both"/>
      </w:pPr>
      <w:r>
        <w:rPr>
          <w:rFonts w:ascii="Times New Roman" w:hAnsi="Times New Roman"/>
          <w:b w:val="0"/>
          <w:i w:val="0"/>
          <w:sz w:val="24"/>
        </w:rPr>
        <w:t xml:space="preserve">   Internationalise the Thymeleaf templates and server-side messages to support Hindi, Gujarati, and other regional languages alongside English.</w:t>
      </w:r>
    </w:p>
    <w:p>
      <w:pPr>
        <w:spacing w:after="120"/>
        <w:jc w:val="both"/>
      </w:pPr>
      <w:r>
        <w:rPr>
          <w:rFonts w:ascii="Times New Roman" w:hAnsi="Times New Roman"/>
          <w:b/>
          <w:i w:val="0"/>
          <w:sz w:val="24"/>
        </w:rPr>
        <w:t>5. Document Verification</w:t>
      </w:r>
    </w:p>
    <w:p>
      <w:pPr>
        <w:spacing w:after="120"/>
        <w:jc w:val="both"/>
      </w:pPr>
      <w:r>
        <w:rPr>
          <w:rFonts w:ascii="Times New Roman" w:hAnsi="Times New Roman"/>
          <w:b w:val="0"/>
          <w:i w:val="0"/>
          <w:sz w:val="24"/>
        </w:rPr>
        <w:t xml:space="preserve">   Integrate optical character recognition (OCR) or digital signature verification for uploaded tender documents to validate authenticity.</w:t>
      </w:r>
    </w:p>
    <w:p>
      <w:pPr>
        <w:spacing w:after="120"/>
        <w:jc w:val="both"/>
      </w:pPr>
      <w:r>
        <w:rPr>
          <w:rFonts w:ascii="Times New Roman" w:hAnsi="Times New Roman"/>
          <w:b/>
          <w:i w:val="0"/>
          <w:sz w:val="24"/>
        </w:rPr>
        <w:t>6. Advanced Analytics Dashboard</w:t>
      </w:r>
    </w:p>
    <w:p>
      <w:pPr>
        <w:spacing w:after="120"/>
        <w:jc w:val="both"/>
      </w:pPr>
      <w:r>
        <w:rPr>
          <w:rFonts w:ascii="Times New Roman" w:hAnsi="Times New Roman"/>
          <w:b w:val="0"/>
          <w:i w:val="0"/>
          <w:sz w:val="24"/>
        </w:rPr>
        <w:t xml:space="preserve">   Add interactive charts and graphs (using Chart.js or D3.js) to the admin dashboard for trend analysis of bids, registrations, and platform usage over time.</w:t>
      </w:r>
    </w:p>
    <w:p>
      <w:pPr>
        <w:spacing w:after="120"/>
        <w:jc w:val="both"/>
      </w:pPr>
      <w:r>
        <w:rPr>
          <w:rFonts w:ascii="Times New Roman" w:hAnsi="Times New Roman"/>
          <w:b/>
          <w:i w:val="0"/>
          <w:sz w:val="24"/>
        </w:rPr>
        <w:t>7. Notification Centre</w:t>
      </w:r>
    </w:p>
    <w:p>
      <w:pPr>
        <w:spacing w:after="120"/>
        <w:jc w:val="both"/>
      </w:pPr>
      <w:r>
        <w:rPr>
          <w:rFonts w:ascii="Times New Roman" w:hAnsi="Times New Roman"/>
          <w:b w:val="0"/>
          <w:i w:val="0"/>
          <w:sz w:val="24"/>
        </w:rPr>
        <w:t xml:space="preserve">   Implement a real-time in-app notification system using WebSocket, complementing the existing email notifications with a persistent notification bell on the dashboard.</w:t>
      </w:r>
    </w:p>
    <w:p>
      <w:pPr>
        <w:spacing w:after="120"/>
        <w:jc w:val="both"/>
      </w:pPr>
      <w:r>
        <w:rPr>
          <w:rFonts w:ascii="Times New Roman" w:hAnsi="Times New Roman"/>
          <w:b/>
          <w:i w:val="0"/>
          <w:sz w:val="24"/>
        </w:rPr>
        <w:t>8. Containerised Deployment</w:t>
      </w:r>
    </w:p>
    <w:p>
      <w:pPr>
        <w:spacing w:after="120"/>
        <w:jc w:val="both"/>
      </w:pPr>
      <w:r>
        <w:rPr>
          <w:rFonts w:ascii="Times New Roman" w:hAnsi="Times New Roman"/>
          <w:b w:val="0"/>
          <w:i w:val="0"/>
          <w:sz w:val="24"/>
        </w:rPr>
        <w:t xml:space="preserve">   Provide Docker Compose and Kubernetes manifests for containerised deployment, including PostgreSQL, the application, and a reverse proxy (Nginx).</w:t>
      </w:r>
    </w:p>
    <w:p>
      <w:pPr>
        <w:spacing w:after="120"/>
        <w:jc w:val="both"/>
      </w:pPr>
      <w:r>
        <w:rPr>
          <w:rFonts w:ascii="Times New Roman" w:hAnsi="Times New Roman"/>
          <w:b/>
          <w:i w:val="0"/>
          <w:sz w:val="24"/>
        </w:rPr>
        <w:t>9. Two-Factor Authentication (2FA)</w:t>
      </w:r>
    </w:p>
    <w:p>
      <w:pPr>
        <w:spacing w:after="120"/>
        <w:jc w:val="both"/>
      </w:pPr>
      <w:r>
        <w:rPr>
          <w:rFonts w:ascii="Times New Roman" w:hAnsi="Times New Roman"/>
          <w:b w:val="0"/>
          <w:i w:val="0"/>
          <w:sz w:val="24"/>
        </w:rPr>
        <w:t xml:space="preserve">   Add TOTP-based two-factor authentication for enhanced login security, particularly for Admin and Government accounts.</w:t>
      </w:r>
    </w:p>
    <w:p>
      <w:pPr>
        <w:spacing w:after="120"/>
        <w:jc w:val="both"/>
      </w:pPr>
      <w:r>
        <w:rPr>
          <w:rFonts w:ascii="Times New Roman" w:hAnsi="Times New Roman"/>
          <w:b/>
          <w:i w:val="0"/>
          <w:sz w:val="24"/>
        </w:rPr>
        <w:t>10. Reverse Auction Support</w:t>
      </w:r>
    </w:p>
    <w:p>
      <w:pPr>
        <w:spacing w:after="120"/>
        <w:jc w:val="both"/>
      </w:pPr>
      <w:r>
        <w:rPr>
          <w:rFonts w:ascii="Times New Roman" w:hAnsi="Times New Roman"/>
          <w:b w:val="0"/>
          <w:i w:val="0"/>
          <w:sz w:val="24"/>
        </w:rPr>
        <w:t xml:space="preserve">   Introduce reverse auction functionality where the lowest bidder wins, distinct from the current highest-bid model.</w:t>
      </w:r>
    </w:p>
    <w:p>
      <w:pPr>
        <w:spacing w:after="120"/>
        <w:jc w:val="both"/>
      </w:pPr>
      <w:r>
        <w:rPr>
          <w:rFonts w:ascii="Times New Roman" w:hAnsi="Times New Roman"/>
          <w:b/>
          <w:i w:val="0"/>
          <w:sz w:val="24"/>
        </w:rPr>
        <w:t>11. Vendor Rating and Review System</w:t>
      </w:r>
    </w:p>
    <w:p>
      <w:pPr>
        <w:spacing w:after="120"/>
        <w:jc w:val="both"/>
      </w:pPr>
      <w:r>
        <w:rPr>
          <w:rFonts w:ascii="Times New Roman" w:hAnsi="Times New Roman"/>
          <w:b w:val="0"/>
          <w:i w:val="0"/>
          <w:sz w:val="24"/>
        </w:rPr>
        <w:t xml:space="preserve">   Allow government users to rate and review companies based on past tender/auction performance, creating a reputation system.</w:t>
      </w:r>
    </w:p>
    <w:p>
      <w:pPr>
        <w:spacing w:after="120"/>
        <w:jc w:val="both"/>
      </w:pPr>
      <w:r>
        <w:rPr>
          <w:rFonts w:ascii="Times New Roman" w:hAnsi="Times New Roman"/>
          <w:b/>
          <w:i w:val="0"/>
          <w:sz w:val="24"/>
        </w:rPr>
        <w:t>12. Elastic Search Integration</w:t>
      </w:r>
    </w:p>
    <w:p>
      <w:pPr>
        <w:spacing w:after="120"/>
        <w:jc w:val="both"/>
      </w:pPr>
      <w:r>
        <w:rPr>
          <w:rFonts w:ascii="Times New Roman" w:hAnsi="Times New Roman"/>
          <w:b w:val="0"/>
          <w:i w:val="0"/>
          <w:sz w:val="24"/>
        </w:rPr>
        <w:t xml:space="preserve">   Integrate Elasticsearch for full-text search across tenders, auctions, and documents to improve discoverability.</w:t>
      </w:r>
    </w:p>
    <w:p>
      <w:r>
        <w:br w:type="page"/>
      </w:r>
    </w:p>
    <w:p>
      <w:pPr>
        <w:pStyle w:val="Heading1"/>
      </w:pPr>
      <w:r>
        <w:t>Chapter 9 — Conclusion</w:t>
      </w:r>
    </w:p>
    <w:p>
      <w:pPr>
        <w:spacing w:after="120"/>
        <w:jc w:val="both"/>
      </w:pPr>
      <w:r>
        <w:rPr>
          <w:rFonts w:ascii="Times New Roman" w:hAnsi="Times New Roman"/>
          <w:b w:val="0"/>
          <w:i w:val="0"/>
          <w:sz w:val="24"/>
        </w:rPr>
        <w:t>The Smart Tender &amp; Auction Portal (STAP) has been successfully designed, developed, and documented as a comprehensive web-based solution for digitising public tender and auction processes. The project demonstrates the practical application of modern web development technologies and software engineering principles learned during the BCA programme.</w:t>
      </w:r>
    </w:p>
    <w:p>
      <w:pPr>
        <w:spacing w:after="120"/>
        <w:jc w:val="both"/>
      </w:pPr>
      <w:r>
        <w:rPr>
          <w:rFonts w:ascii="Times New Roman" w:hAnsi="Times New Roman"/>
          <w:b w:val="0"/>
          <w:i w:val="0"/>
          <w:sz w:val="24"/>
        </w:rPr>
        <w:t>The system fulfils its stated objectives by providing a role-based platform where government entities can publish tenders and auctions, companies can submit proposals and bids, and regular users can participate in live auction bidding — all within a secure, transparent, and automated environment. Key technical achievements include real-time bidding through WebSocket/STOMP, automated lifecycle management through scheduled background tasks with distributed locking, idempotent email notifications, OTP-based password recovery, and a multi-layered security architecture encompassing CSRF protection, rate limiting, role-based access control, and audit logging.</w:t>
      </w:r>
    </w:p>
    <w:p>
      <w:pPr>
        <w:spacing w:after="120"/>
        <w:jc w:val="both"/>
      </w:pPr>
      <w:r>
        <w:rPr>
          <w:rFonts w:ascii="Times New Roman" w:hAnsi="Times New Roman"/>
          <w:b w:val="0"/>
          <w:i w:val="0"/>
          <w:sz w:val="24"/>
        </w:rPr>
        <w:t>The codebase follows a clean layered architecture (Controller–Service–Repository) and is accompanied by an extensive test suite that includes unit tests, integration tests, and penetration tests, reflecting a commitment to software quality. Database schema evolution is managed through Flyway versioned migrations, ensuring reproducible deployments.</w:t>
      </w:r>
    </w:p>
    <w:p>
      <w:pPr>
        <w:spacing w:after="120"/>
        <w:jc w:val="both"/>
      </w:pPr>
      <w:r>
        <w:rPr>
          <w:rFonts w:ascii="Times New Roman" w:hAnsi="Times New Roman"/>
          <w:b w:val="0"/>
          <w:i w:val="0"/>
          <w:sz w:val="24"/>
        </w:rPr>
        <w:t>Through the development of this project, the team gained practical experience in Java 17, Spring Boot, PostgreSQL, WebSocket programming, email integration, security best practices, and automated testing — skills that are directly relevant to professional software development. The project has provided a solid foundation for understanding the full lifecycle of a web application, from requirements analysis to deployment.</w:t>
      </w:r>
    </w:p>
    <w:p>
      <w:pPr>
        <w:spacing w:after="120"/>
        <w:jc w:val="both"/>
      </w:pPr>
      <w:r>
        <w:rPr>
          <w:rFonts w:ascii="Times New Roman" w:hAnsi="Times New Roman"/>
          <w:b w:val="0"/>
          <w:i w:val="0"/>
          <w:sz w:val="24"/>
        </w:rPr>
        <w:t>Future work, as outlined in Chapter 8, could extend the platform with real payment gateway integration, mobile applications, AI-powered chatbot capabilities, and containerised deployment — transforming STAP into a production-ready e-governance solution.</w:t>
      </w:r>
    </w:p>
    <w:p>
      <w:r>
        <w:br w:type="page"/>
      </w:r>
    </w:p>
    <w:p>
      <w:pPr>
        <w:pStyle w:val="Heading1"/>
      </w:pPr>
      <w:r>
        <w:t>Chapter 10 — System Study</w:t>
      </w:r>
    </w:p>
    <w:p>
      <w:pPr>
        <w:pStyle w:val="Heading2"/>
      </w:pPr>
      <w:r>
        <w:t>10.1 Need for the New System</w:t>
      </w:r>
    </w:p>
    <w:p>
      <w:pPr>
        <w:spacing w:after="120"/>
        <w:jc w:val="both"/>
      </w:pPr>
      <w:r>
        <w:rPr>
          <w:rFonts w:ascii="Times New Roman" w:hAnsi="Times New Roman"/>
          <w:b w:val="0"/>
          <w:i w:val="0"/>
          <w:sz w:val="24"/>
        </w:rPr>
        <w:t>Government procurement and public auctioning in India continue to rely heavily on manual processes. Physical document submission, sealed-envelope bidding, and in-person auction attendance create barriers to participation, introduce delays, and provide opportunities for opaque decision-making. A digital solution is needed to:</w:t>
      </w:r>
    </w:p>
    <w:p>
      <w:pPr>
        <w:spacing w:after="120"/>
        <w:jc w:val="both"/>
      </w:pPr>
      <w:r>
        <w:rPr>
          <w:rFonts w:ascii="Times New Roman" w:hAnsi="Times New Roman"/>
          <w:b w:val="0"/>
          <w:i w:val="0"/>
          <w:sz w:val="24"/>
        </w:rPr>
        <w:t>• Eliminate geographical barriers by enabling remote participation via the internet.</w:t>
      </w:r>
    </w:p>
    <w:p>
      <w:pPr>
        <w:spacing w:after="120"/>
        <w:jc w:val="both"/>
      </w:pPr>
      <w:r>
        <w:rPr>
          <w:rFonts w:ascii="Times New Roman" w:hAnsi="Times New Roman"/>
          <w:b w:val="0"/>
          <w:i w:val="0"/>
          <w:sz w:val="24"/>
        </w:rPr>
        <w:t>• Improve transparency by providing real-time visibility into bid status and results.</w:t>
      </w:r>
    </w:p>
    <w:p>
      <w:pPr>
        <w:spacing w:after="120"/>
        <w:jc w:val="both"/>
      </w:pPr>
      <w:r>
        <w:rPr>
          <w:rFonts w:ascii="Times New Roman" w:hAnsi="Times New Roman"/>
          <w:b w:val="0"/>
          <w:i w:val="0"/>
          <w:sz w:val="24"/>
        </w:rPr>
        <w:t>• Reduce processing time through automated workflows (closure, winner declaration, notifications).</w:t>
      </w:r>
    </w:p>
    <w:p>
      <w:pPr>
        <w:spacing w:after="120"/>
        <w:jc w:val="both"/>
      </w:pPr>
      <w:r>
        <w:rPr>
          <w:rFonts w:ascii="Times New Roman" w:hAnsi="Times New Roman"/>
          <w:b w:val="0"/>
          <w:i w:val="0"/>
          <w:sz w:val="24"/>
        </w:rPr>
        <w:t>• Enhance record-keeping with a centralised, auditable database replacing fragile paper records.</w:t>
      </w:r>
    </w:p>
    <w:p>
      <w:pPr>
        <w:spacing w:after="120"/>
        <w:jc w:val="both"/>
      </w:pPr>
      <w:r>
        <w:rPr>
          <w:rFonts w:ascii="Times New Roman" w:hAnsi="Times New Roman"/>
          <w:b w:val="0"/>
          <w:i w:val="0"/>
          <w:sz w:val="24"/>
        </w:rPr>
        <w:t>• Strengthen security through encrypted passwords, OTP verification, and role-based access.</w:t>
      </w:r>
    </w:p>
    <w:p>
      <w:pPr>
        <w:pStyle w:val="Heading2"/>
      </w:pPr>
      <w:r>
        <w:t>10.2 Problem Definition</w:t>
      </w:r>
    </w:p>
    <w:p>
      <w:pPr>
        <w:spacing w:after="120"/>
        <w:jc w:val="both"/>
      </w:pPr>
      <w:r>
        <w:rPr>
          <w:rFonts w:ascii="Times New Roman" w:hAnsi="Times New Roman"/>
          <w:b w:val="0"/>
          <w:i w:val="0"/>
          <w:sz w:val="24"/>
        </w:rPr>
        <w:t>The problem addressed by this project is the inefficiency, lack of transparency, and limited accessibility inherent in traditional (paper-based) tender and auction processes conducted by government and semi-government organisations. Specifically, the system aims to solve:</w:t>
      </w:r>
    </w:p>
    <w:p>
      <w:pPr>
        <w:spacing w:after="120"/>
        <w:jc w:val="both"/>
      </w:pPr>
      <w:r>
        <w:rPr>
          <w:rFonts w:ascii="Times New Roman" w:hAnsi="Times New Roman"/>
          <w:b w:val="0"/>
          <w:i w:val="0"/>
          <w:sz w:val="24"/>
        </w:rPr>
        <w:t>• The inability of remote bidders to participate in tenders and auctions.</w:t>
      </w:r>
    </w:p>
    <w:p>
      <w:pPr>
        <w:spacing w:after="120"/>
        <w:jc w:val="both"/>
      </w:pPr>
      <w:r>
        <w:rPr>
          <w:rFonts w:ascii="Times New Roman" w:hAnsi="Times New Roman"/>
          <w:b w:val="0"/>
          <w:i w:val="0"/>
          <w:sz w:val="24"/>
        </w:rPr>
        <w:t>• The delay between bid submission and result declaration due to manual evaluation.</w:t>
      </w:r>
    </w:p>
    <w:p>
      <w:pPr>
        <w:spacing w:after="120"/>
        <w:jc w:val="both"/>
      </w:pPr>
      <w:r>
        <w:rPr>
          <w:rFonts w:ascii="Times New Roman" w:hAnsi="Times New Roman"/>
          <w:b w:val="0"/>
          <w:i w:val="0"/>
          <w:sz w:val="24"/>
        </w:rPr>
        <w:t>• The absence of real-time bid updates during live auctions.</w:t>
      </w:r>
    </w:p>
    <w:p>
      <w:pPr>
        <w:spacing w:after="120"/>
        <w:jc w:val="both"/>
      </w:pPr>
      <w:r>
        <w:rPr>
          <w:rFonts w:ascii="Times New Roman" w:hAnsi="Times New Roman"/>
          <w:b w:val="0"/>
          <w:i w:val="0"/>
          <w:sz w:val="24"/>
        </w:rPr>
        <w:t>• The risk of lost, damaged, or tampered physical documents.</w:t>
      </w:r>
    </w:p>
    <w:p>
      <w:pPr>
        <w:spacing w:after="120"/>
        <w:jc w:val="both"/>
      </w:pPr>
      <w:r>
        <w:rPr>
          <w:rFonts w:ascii="Times New Roman" w:hAnsi="Times New Roman"/>
          <w:b w:val="0"/>
          <w:i w:val="0"/>
          <w:sz w:val="24"/>
        </w:rPr>
        <w:t>• The lack of automated notification mechanisms for bidders and organisers.</w:t>
      </w:r>
    </w:p>
    <w:p>
      <w:pPr>
        <w:pStyle w:val="Heading2"/>
      </w:pPr>
      <w:r>
        <w:t>10.3 Project Profile</w:t>
      </w:r>
    </w:p>
    <w:tbl>
      <w:tblPr>
        <w:tblStyle w:val="TableGrid"/>
        <w:tblW w:type="auto" w:w="0"/>
        <w:jc w:val="center"/>
        <w:tblLook w:firstColumn="1" w:firstRow="1" w:lastColumn="0" w:lastRow="0" w:noHBand="0" w:noVBand="1" w:val="04A0"/>
      </w:tblPr>
      <w:tblGrid>
        <w:gridCol w:w="4320"/>
        <w:gridCol w:w="4320"/>
      </w:tblGrid>
      <w:tr>
        <w:tc>
          <w:tcPr>
            <w:tcW w:type="dxa" w:w="3312"/>
            <w:shd w:fill="B4C6E7"/>
          </w:tcPr>
          <w:p>
            <w:pPr>
              <w:jc w:val="center"/>
            </w:pPr>
            <w:r>
              <w:rPr>
                <w:rFonts w:ascii="Times New Roman" w:hAnsi="Times New Roman"/>
                <w:b/>
                <w:sz w:val="22"/>
              </w:rPr>
              <w:t>Attribute</w:t>
            </w:r>
          </w:p>
        </w:tc>
        <w:tc>
          <w:tcPr>
            <w:tcW w:type="dxa" w:w="5760"/>
            <w:shd w:fill="B4C6E7"/>
          </w:tcPr>
          <w:p>
            <w:pPr>
              <w:jc w:val="center"/>
            </w:pPr>
            <w:r>
              <w:rPr>
                <w:rFonts w:ascii="Times New Roman" w:hAnsi="Times New Roman"/>
                <w:b/>
                <w:sz w:val="22"/>
              </w:rPr>
              <w:t>Details</w:t>
            </w:r>
          </w:p>
        </w:tc>
      </w:tr>
      <w:tr>
        <w:tc>
          <w:tcPr>
            <w:tcW w:type="dxa" w:w="3312"/>
          </w:tcPr>
          <w:p>
            <w:r>
              <w:rPr>
                <w:rFonts w:ascii="Times New Roman" w:hAnsi="Times New Roman"/>
                <w:sz w:val="22"/>
              </w:rPr>
              <w:t>Project Title</w:t>
            </w:r>
          </w:p>
        </w:tc>
        <w:tc>
          <w:tcPr>
            <w:tcW w:type="dxa" w:w="5760"/>
          </w:tcPr>
          <w:p>
            <w:r>
              <w:rPr>
                <w:rFonts w:ascii="Times New Roman" w:hAnsi="Times New Roman"/>
                <w:sz w:val="22"/>
              </w:rPr>
              <w:t>Smart Tender &amp; Auction Portal (STAP)</w:t>
            </w:r>
          </w:p>
        </w:tc>
      </w:tr>
      <w:tr>
        <w:tc>
          <w:tcPr>
            <w:tcW w:type="dxa" w:w="3312"/>
          </w:tcPr>
          <w:p>
            <w:r>
              <w:rPr>
                <w:rFonts w:ascii="Times New Roman" w:hAnsi="Times New Roman"/>
                <w:sz w:val="22"/>
              </w:rPr>
              <w:t>Domain</w:t>
            </w:r>
          </w:p>
        </w:tc>
        <w:tc>
          <w:tcPr>
            <w:tcW w:type="dxa" w:w="5760"/>
          </w:tcPr>
          <w:p>
            <w:r>
              <w:rPr>
                <w:rFonts w:ascii="Times New Roman" w:hAnsi="Times New Roman"/>
                <w:sz w:val="22"/>
              </w:rPr>
              <w:t>E-Governance / Public Procurement</w:t>
            </w:r>
          </w:p>
        </w:tc>
      </w:tr>
      <w:tr>
        <w:tc>
          <w:tcPr>
            <w:tcW w:type="dxa" w:w="3312"/>
          </w:tcPr>
          <w:p>
            <w:r>
              <w:rPr>
                <w:rFonts w:ascii="Times New Roman" w:hAnsi="Times New Roman"/>
                <w:sz w:val="22"/>
              </w:rPr>
              <w:t>Platform</w:t>
            </w:r>
          </w:p>
        </w:tc>
        <w:tc>
          <w:tcPr>
            <w:tcW w:type="dxa" w:w="5760"/>
          </w:tcPr>
          <w:p>
            <w:r>
              <w:rPr>
                <w:rFonts w:ascii="Times New Roman" w:hAnsi="Times New Roman"/>
                <w:sz w:val="22"/>
              </w:rPr>
              <w:t>Web-Based (Server-Side Rendered)</w:t>
            </w:r>
          </w:p>
        </w:tc>
      </w:tr>
      <w:tr>
        <w:tc>
          <w:tcPr>
            <w:tcW w:type="dxa" w:w="3312"/>
          </w:tcPr>
          <w:p>
            <w:r>
              <w:rPr>
                <w:rFonts w:ascii="Times New Roman" w:hAnsi="Times New Roman"/>
                <w:sz w:val="22"/>
              </w:rPr>
              <w:t>Programming Language</w:t>
            </w:r>
          </w:p>
        </w:tc>
        <w:tc>
          <w:tcPr>
            <w:tcW w:type="dxa" w:w="5760"/>
          </w:tcPr>
          <w:p>
            <w:r>
              <w:rPr>
                <w:rFonts w:ascii="Times New Roman" w:hAnsi="Times New Roman"/>
                <w:sz w:val="22"/>
              </w:rPr>
              <w:t>Java 17</w:t>
            </w:r>
          </w:p>
        </w:tc>
      </w:tr>
      <w:tr>
        <w:tc>
          <w:tcPr>
            <w:tcW w:type="dxa" w:w="3312"/>
          </w:tcPr>
          <w:p>
            <w:r>
              <w:rPr>
                <w:rFonts w:ascii="Times New Roman" w:hAnsi="Times New Roman"/>
                <w:sz w:val="22"/>
              </w:rPr>
              <w:t>Framework</w:t>
            </w:r>
          </w:p>
        </w:tc>
        <w:tc>
          <w:tcPr>
            <w:tcW w:type="dxa" w:w="5760"/>
          </w:tcPr>
          <w:p>
            <w:r>
              <w:rPr>
                <w:rFonts w:ascii="Times New Roman" w:hAnsi="Times New Roman"/>
                <w:sz w:val="22"/>
              </w:rPr>
              <w:t>Spring Boot 3.2.5</w:t>
            </w:r>
          </w:p>
        </w:tc>
      </w:tr>
      <w:tr>
        <w:tc>
          <w:tcPr>
            <w:tcW w:type="dxa" w:w="3312"/>
          </w:tcPr>
          <w:p>
            <w:r>
              <w:rPr>
                <w:rFonts w:ascii="Times New Roman" w:hAnsi="Times New Roman"/>
                <w:sz w:val="22"/>
              </w:rPr>
              <w:t>Database</w:t>
            </w:r>
          </w:p>
        </w:tc>
        <w:tc>
          <w:tcPr>
            <w:tcW w:type="dxa" w:w="5760"/>
          </w:tcPr>
          <w:p>
            <w:r>
              <w:rPr>
                <w:rFonts w:ascii="Times New Roman" w:hAnsi="Times New Roman"/>
                <w:sz w:val="22"/>
              </w:rPr>
              <w:t>PostgreSQL</w:t>
            </w:r>
          </w:p>
        </w:tc>
      </w:tr>
      <w:tr>
        <w:tc>
          <w:tcPr>
            <w:tcW w:type="dxa" w:w="3312"/>
          </w:tcPr>
          <w:p>
            <w:r>
              <w:rPr>
                <w:rFonts w:ascii="Times New Roman" w:hAnsi="Times New Roman"/>
                <w:sz w:val="22"/>
              </w:rPr>
              <w:t>Architecture</w:t>
            </w:r>
          </w:p>
        </w:tc>
        <w:tc>
          <w:tcPr>
            <w:tcW w:type="dxa" w:w="5760"/>
          </w:tcPr>
          <w:p>
            <w:r>
              <w:rPr>
                <w:rFonts w:ascii="Times New Roman" w:hAnsi="Times New Roman"/>
                <w:sz w:val="22"/>
              </w:rPr>
              <w:t>Monolithic, Layered (Controller–Service–Repository)</w:t>
            </w:r>
          </w:p>
        </w:tc>
      </w:tr>
      <w:tr>
        <w:tc>
          <w:tcPr>
            <w:tcW w:type="dxa" w:w="3312"/>
          </w:tcPr>
          <w:p>
            <w:r>
              <w:rPr>
                <w:rFonts w:ascii="Times New Roman" w:hAnsi="Times New Roman"/>
                <w:sz w:val="22"/>
              </w:rPr>
              <w:t>Real-Time Communication</w:t>
            </w:r>
          </w:p>
        </w:tc>
        <w:tc>
          <w:tcPr>
            <w:tcW w:type="dxa" w:w="5760"/>
          </w:tcPr>
          <w:p>
            <w:r>
              <w:rPr>
                <w:rFonts w:ascii="Times New Roman" w:hAnsi="Times New Roman"/>
                <w:sz w:val="22"/>
              </w:rPr>
              <w:t>WebSocket / STOMP / SockJS</w:t>
            </w:r>
          </w:p>
        </w:tc>
      </w:tr>
      <w:tr>
        <w:tc>
          <w:tcPr>
            <w:tcW w:type="dxa" w:w="3312"/>
          </w:tcPr>
          <w:p>
            <w:r>
              <w:rPr>
                <w:rFonts w:ascii="Times New Roman" w:hAnsi="Times New Roman"/>
                <w:sz w:val="22"/>
              </w:rPr>
              <w:t>Authentication</w:t>
            </w:r>
          </w:p>
        </w:tc>
        <w:tc>
          <w:tcPr>
            <w:tcW w:type="dxa" w:w="5760"/>
          </w:tcPr>
          <w:p>
            <w:r>
              <w:rPr>
                <w:rFonts w:ascii="Times New Roman" w:hAnsi="Times New Roman"/>
                <w:sz w:val="22"/>
              </w:rPr>
              <w:t>Session-based with BCrypt + OTP recovery</w:t>
            </w:r>
          </w:p>
        </w:tc>
      </w:tr>
      <w:tr>
        <w:tc>
          <w:tcPr>
            <w:tcW w:type="dxa" w:w="3312"/>
          </w:tcPr>
          <w:p>
            <w:r>
              <w:rPr>
                <w:rFonts w:ascii="Times New Roman" w:hAnsi="Times New Roman"/>
                <w:sz w:val="22"/>
              </w:rPr>
              <w:t>Deployment Model</w:t>
            </w:r>
          </w:p>
        </w:tc>
        <w:tc>
          <w:tcPr>
            <w:tcW w:type="dxa" w:w="5760"/>
          </w:tcPr>
          <w:p>
            <w:r>
              <w:rPr>
                <w:rFonts w:ascii="Times New Roman" w:hAnsi="Times New Roman"/>
                <w:sz w:val="22"/>
              </w:rPr>
              <w:t>Single-instance (local or cloud VM)</w:t>
            </w:r>
          </w:p>
        </w:tc>
      </w:tr>
      <w:tr>
        <w:tc>
          <w:tcPr>
            <w:tcW w:type="dxa" w:w="3312"/>
          </w:tcPr>
          <w:p>
            <w:r>
              <w:rPr>
                <w:rFonts w:ascii="Times New Roman" w:hAnsi="Times New Roman"/>
                <w:sz w:val="22"/>
              </w:rPr>
              <w:t>Version Control</w:t>
            </w:r>
          </w:p>
        </w:tc>
        <w:tc>
          <w:tcPr>
            <w:tcW w:type="dxa" w:w="5760"/>
          </w:tcPr>
          <w:p>
            <w:r>
              <w:rPr>
                <w:rFonts w:ascii="Times New Roman" w:hAnsi="Times New Roman"/>
                <w:sz w:val="22"/>
              </w:rPr>
              <w:t>Git</w:t>
            </w:r>
          </w:p>
        </w:tc>
      </w:tr>
      <w:tr>
        <w:tc>
          <w:tcPr>
            <w:tcW w:type="dxa" w:w="3312"/>
          </w:tcPr>
          <w:p>
            <w:r>
              <w:rPr>
                <w:rFonts w:ascii="Times New Roman" w:hAnsi="Times New Roman"/>
                <w:sz w:val="22"/>
              </w:rPr>
              <w:t>Team Size</w:t>
            </w:r>
          </w:p>
        </w:tc>
        <w:tc>
          <w:tcPr>
            <w:tcW w:type="dxa" w:w="5760"/>
          </w:tcPr>
          <w:p>
            <w:r>
              <w:rPr>
                <w:rFonts w:ascii="Times New Roman" w:hAnsi="Times New Roman"/>
                <w:sz w:val="22"/>
              </w:rPr>
              <w:t>3 members</w:t>
            </w:r>
          </w:p>
        </w:tc>
      </w:tr>
      <w:tr>
        <w:tc>
          <w:tcPr>
            <w:tcW w:type="dxa" w:w="3312"/>
          </w:tcPr>
          <w:p>
            <w:r>
              <w:rPr>
                <w:rFonts w:ascii="Times New Roman" w:hAnsi="Times New Roman"/>
                <w:sz w:val="22"/>
              </w:rPr>
              <w:t>Development Duration</w:t>
            </w:r>
          </w:p>
        </w:tc>
        <w:tc>
          <w:tcPr>
            <w:tcW w:type="dxa" w:w="5760"/>
          </w:tcPr>
          <w:p>
            <w:r>
              <w:rPr>
                <w:rFonts w:ascii="Times New Roman" w:hAnsi="Times New Roman"/>
                <w:sz w:val="22"/>
              </w:rPr>
              <w:t>BCA Semester V (2026–2027)</w:t>
            </w:r>
          </w:p>
        </w:tc>
      </w:tr>
    </w:tbl>
    <w:p/>
    <w:p>
      <w:pPr>
        <w:pStyle w:val="Heading2"/>
      </w:pPr>
      <w:r>
        <w:t>10.4 Core Components of the Project</w:t>
      </w:r>
    </w:p>
    <w:p>
      <w:pPr>
        <w:spacing w:after="120"/>
        <w:jc w:val="both"/>
      </w:pPr>
      <w:r>
        <w:rPr>
          <w:rFonts w:ascii="Times New Roman" w:hAnsi="Times New Roman"/>
          <w:b w:val="0"/>
          <w:i w:val="0"/>
          <w:sz w:val="24"/>
        </w:rPr>
        <w:t>The project is composed of the following core functional components:</w:t>
      </w:r>
    </w:p>
    <w:p>
      <w:pPr>
        <w:spacing w:after="120"/>
        <w:jc w:val="both"/>
      </w:pPr>
      <w:r>
        <w:rPr>
          <w:rFonts w:ascii="Times New Roman" w:hAnsi="Times New Roman"/>
          <w:b w:val="0"/>
          <w:i w:val="0"/>
          <w:sz w:val="24"/>
        </w:rPr>
        <w:t>1. Authentication Module: User registration, login/logout, session management, OTP-based password recovery, account lockout after failed attempts.</w:t>
      </w:r>
    </w:p>
    <w:p>
      <w:pPr>
        <w:spacing w:after="120"/>
        <w:jc w:val="both"/>
      </w:pPr>
      <w:r>
        <w:rPr>
          <w:rFonts w:ascii="Times New Roman" w:hAnsi="Times New Roman"/>
          <w:b w:val="0"/>
          <w:i w:val="0"/>
          <w:sz w:val="24"/>
        </w:rPr>
        <w:t>2. Tender Module: Full CRUD lifecycle for tenders, including bid collection from companies, auto-closure, and winner declaration (lowest bidder wins).</w:t>
      </w:r>
    </w:p>
    <w:p>
      <w:pPr>
        <w:spacing w:after="120"/>
        <w:jc w:val="both"/>
      </w:pPr>
      <w:r>
        <w:rPr>
          <w:rFonts w:ascii="Times New Roman" w:hAnsi="Times New Roman"/>
          <w:b w:val="0"/>
          <w:i w:val="0"/>
          <w:sz w:val="24"/>
        </w:rPr>
        <w:t>3. Auction Module: Full CRUD lifecycle for auctions, including real-time bid processing via WebSocket, auto-closure, and winner declaration (highest bidder wins).</w:t>
      </w:r>
    </w:p>
    <w:p>
      <w:pPr>
        <w:spacing w:after="120"/>
        <w:jc w:val="both"/>
      </w:pPr>
      <w:r>
        <w:rPr>
          <w:rFonts w:ascii="Times New Roman" w:hAnsi="Times New Roman"/>
          <w:b w:val="0"/>
          <w:i w:val="0"/>
          <w:sz w:val="24"/>
        </w:rPr>
        <w:t>4. Admin Module: Platform administration including user management, data export, and full CRUD oversight of all tenders and auctions.</w:t>
      </w:r>
    </w:p>
    <w:p>
      <w:pPr>
        <w:spacing w:after="120"/>
        <w:jc w:val="both"/>
      </w:pPr>
      <w:r>
        <w:rPr>
          <w:rFonts w:ascii="Times New Roman" w:hAnsi="Times New Roman"/>
          <w:b w:val="0"/>
          <w:i w:val="0"/>
          <w:sz w:val="24"/>
        </w:rPr>
        <w:t>5. Notification Module: Email delivery service with idempotent outbox, retry logic, and templates for all critical events. In-app notifications stored per user.</w:t>
      </w:r>
    </w:p>
    <w:p>
      <w:pPr>
        <w:spacing w:after="120"/>
        <w:jc w:val="both"/>
      </w:pPr>
      <w:r>
        <w:rPr>
          <w:rFonts w:ascii="Times New Roman" w:hAnsi="Times New Roman"/>
          <w:b w:val="0"/>
          <w:i w:val="0"/>
          <w:sz w:val="24"/>
        </w:rPr>
        <w:t>6. Chatbot Module: Keyword-scored FAQ engine accessible as a public REST API.</w:t>
      </w:r>
    </w:p>
    <w:p>
      <w:pPr>
        <w:spacing w:after="120"/>
        <w:jc w:val="both"/>
      </w:pPr>
      <w:r>
        <w:rPr>
          <w:rFonts w:ascii="Times New Roman" w:hAnsi="Times New Roman"/>
          <w:b w:val="0"/>
          <w:i w:val="0"/>
          <w:sz w:val="24"/>
        </w:rPr>
        <w:t>7. Security Module: CSRF protection, rate limiting, security headers, audit logging, session fixation prevention, and role-based URL access control.</w:t>
      </w:r>
    </w:p>
    <w:p>
      <w:pPr>
        <w:spacing w:after="120"/>
        <w:jc w:val="both"/>
      </w:pPr>
      <w:r>
        <w:rPr>
          <w:rFonts w:ascii="Times New Roman" w:hAnsi="Times New Roman"/>
          <w:b w:val="0"/>
          <w:i w:val="0"/>
          <w:sz w:val="24"/>
        </w:rPr>
        <w:t>8. Scheduler Module: Background tasks for auto-closing expired tenders/auctions with distributed locking.</w:t>
      </w:r>
    </w:p>
    <w:p>
      <w:pPr>
        <w:pStyle w:val="Heading2"/>
      </w:pPr>
      <w:r>
        <w:t>10.5 Assumptions and Constraints</w:t>
      </w:r>
    </w:p>
    <w:p>
      <w:pPr>
        <w:spacing w:after="120"/>
        <w:jc w:val="both"/>
      </w:pPr>
      <w:r>
        <w:rPr>
          <w:rFonts w:ascii="Times New Roman" w:hAnsi="Times New Roman"/>
          <w:b/>
          <w:i w:val="0"/>
          <w:sz w:val="24"/>
        </w:rPr>
        <w:t>Assumptions:</w:t>
      </w:r>
    </w:p>
    <w:p>
      <w:pPr>
        <w:spacing w:after="120"/>
        <w:jc w:val="both"/>
      </w:pPr>
      <w:r>
        <w:rPr>
          <w:rFonts w:ascii="Times New Roman" w:hAnsi="Times New Roman"/>
          <w:b w:val="0"/>
          <w:i w:val="0"/>
          <w:sz w:val="24"/>
        </w:rPr>
        <w:t>• Users have access to a modern web browser and a stable internet connection.</w:t>
      </w:r>
    </w:p>
    <w:p>
      <w:pPr>
        <w:spacing w:after="120"/>
        <w:jc w:val="both"/>
      </w:pPr>
      <w:r>
        <w:rPr>
          <w:rFonts w:ascii="Times New Roman" w:hAnsi="Times New Roman"/>
          <w:b w:val="0"/>
          <w:i w:val="0"/>
          <w:sz w:val="24"/>
        </w:rPr>
        <w:t>• A PostgreSQL database server is available for the application.</w:t>
      </w:r>
    </w:p>
    <w:p>
      <w:pPr>
        <w:spacing w:after="120"/>
        <w:jc w:val="both"/>
      </w:pPr>
      <w:r>
        <w:rPr>
          <w:rFonts w:ascii="Times New Roman" w:hAnsi="Times New Roman"/>
          <w:b w:val="0"/>
          <w:i w:val="0"/>
          <w:sz w:val="24"/>
        </w:rPr>
        <w:t>• A Gmail account with App Password is available for SMTP email delivery.</w:t>
      </w:r>
    </w:p>
    <w:p>
      <w:pPr>
        <w:spacing w:after="120"/>
        <w:jc w:val="both"/>
      </w:pPr>
      <w:r>
        <w:rPr>
          <w:rFonts w:ascii="Times New Roman" w:hAnsi="Times New Roman"/>
          <w:b w:val="0"/>
          <w:i w:val="0"/>
          <w:sz w:val="24"/>
        </w:rPr>
        <w:t>• Users provide valid email addresses for OTP-based password recovery.</w:t>
      </w:r>
    </w:p>
    <w:p>
      <w:pPr>
        <w:spacing w:after="120"/>
        <w:jc w:val="both"/>
      </w:pPr>
      <w:r>
        <w:rPr>
          <w:rFonts w:ascii="Times New Roman" w:hAnsi="Times New Roman"/>
          <w:b w:val="0"/>
          <w:i w:val="0"/>
          <w:sz w:val="24"/>
        </w:rPr>
        <w:t>• The application is deployed as a single instance (no multi-instance clustering in the current version).</w:t>
      </w:r>
    </w:p>
    <w:p>
      <w:pPr>
        <w:spacing w:after="120"/>
        <w:jc w:val="both"/>
      </w:pPr>
      <w:r>
        <w:rPr>
          <w:rFonts w:ascii="Times New Roman" w:hAnsi="Times New Roman"/>
          <w:b/>
          <w:i w:val="0"/>
          <w:sz w:val="24"/>
        </w:rPr>
        <w:t>Constraints:</w:t>
      </w:r>
    </w:p>
    <w:p>
      <w:pPr>
        <w:spacing w:after="120"/>
        <w:jc w:val="both"/>
      </w:pPr>
      <w:r>
        <w:rPr>
          <w:rFonts w:ascii="Times New Roman" w:hAnsi="Times New Roman"/>
          <w:b w:val="0"/>
          <w:i w:val="0"/>
          <w:sz w:val="24"/>
        </w:rPr>
        <w:t>• The application does not integrate with real payment gateways; EMD payments use a mock implementation.</w:t>
      </w:r>
    </w:p>
    <w:p>
      <w:pPr>
        <w:spacing w:after="120"/>
        <w:jc w:val="both"/>
      </w:pPr>
      <w:r>
        <w:rPr>
          <w:rFonts w:ascii="Times New Roman" w:hAnsi="Times New Roman"/>
          <w:b w:val="0"/>
          <w:i w:val="0"/>
          <w:sz w:val="24"/>
        </w:rPr>
        <w:t>• File uploads are stored on the local file system; a managed object store is recommended for production.</w:t>
      </w:r>
    </w:p>
    <w:p>
      <w:pPr>
        <w:spacing w:after="120"/>
        <w:jc w:val="both"/>
      </w:pPr>
      <w:r>
        <w:rPr>
          <w:rFonts w:ascii="Times New Roman" w:hAnsi="Times New Roman"/>
          <w:b w:val="0"/>
          <w:i w:val="0"/>
          <w:sz w:val="24"/>
        </w:rPr>
        <w:t>• The chatbot is keyword-based and does not support natural language understanding.</w:t>
      </w:r>
    </w:p>
    <w:p>
      <w:pPr>
        <w:spacing w:after="120"/>
        <w:jc w:val="both"/>
      </w:pPr>
      <w:r>
        <w:rPr>
          <w:rFonts w:ascii="Times New Roman" w:hAnsi="Times New Roman"/>
          <w:b w:val="0"/>
          <w:i w:val="0"/>
          <w:sz w:val="24"/>
        </w:rPr>
        <w:t>• The application does not provide a mobile-native client.</w:t>
      </w:r>
    </w:p>
    <w:p>
      <w:pPr>
        <w:spacing w:after="120"/>
        <w:jc w:val="both"/>
      </w:pPr>
      <w:r>
        <w:rPr>
          <w:rFonts w:ascii="Times New Roman" w:hAnsi="Times New Roman"/>
          <w:b w:val="0"/>
          <w:i w:val="0"/>
          <w:sz w:val="24"/>
        </w:rPr>
        <w:t>• Multi-tenancy (serving multiple organisations from a single deployment) is not supported.</w:t>
      </w:r>
    </w:p>
    <w:p>
      <w:pPr>
        <w:pStyle w:val="Heading2"/>
      </w:pPr>
      <w:r>
        <w:t>10.6 Advantages and Limitations</w:t>
      </w:r>
    </w:p>
    <w:p>
      <w:pPr>
        <w:spacing w:after="120"/>
        <w:jc w:val="both"/>
      </w:pPr>
      <w:r>
        <w:rPr>
          <w:rFonts w:ascii="Times New Roman" w:hAnsi="Times New Roman"/>
          <w:b/>
          <w:i w:val="0"/>
          <w:sz w:val="24"/>
        </w:rPr>
        <w:t>Advantages:</w:t>
      </w:r>
    </w:p>
    <w:p>
      <w:pPr>
        <w:spacing w:after="120"/>
        <w:jc w:val="both"/>
      </w:pPr>
      <w:r>
        <w:rPr>
          <w:rFonts w:ascii="Times New Roman" w:hAnsi="Times New Roman"/>
          <w:b w:val="0"/>
          <w:i w:val="0"/>
          <w:sz w:val="24"/>
        </w:rPr>
        <w:t>• Transparent and auditable procurement process with digital records.</w:t>
      </w:r>
    </w:p>
    <w:p>
      <w:pPr>
        <w:spacing w:after="120"/>
        <w:jc w:val="both"/>
      </w:pPr>
      <w:r>
        <w:rPr>
          <w:rFonts w:ascii="Times New Roman" w:hAnsi="Times New Roman"/>
          <w:b w:val="0"/>
          <w:i w:val="0"/>
          <w:sz w:val="24"/>
        </w:rPr>
        <w:t>• Real-time auction participation from any location via WebSocket.</w:t>
      </w:r>
    </w:p>
    <w:p>
      <w:pPr>
        <w:spacing w:after="120"/>
        <w:jc w:val="both"/>
      </w:pPr>
      <w:r>
        <w:rPr>
          <w:rFonts w:ascii="Times New Roman" w:hAnsi="Times New Roman"/>
          <w:b w:val="0"/>
          <w:i w:val="0"/>
          <w:sz w:val="24"/>
        </w:rPr>
        <w:t>• Automated closure and winner declaration eliminates manual delays.</w:t>
      </w:r>
    </w:p>
    <w:p>
      <w:pPr>
        <w:spacing w:after="120"/>
        <w:jc w:val="both"/>
      </w:pPr>
      <w:r>
        <w:rPr>
          <w:rFonts w:ascii="Times New Roman" w:hAnsi="Times New Roman"/>
          <w:b w:val="0"/>
          <w:i w:val="0"/>
          <w:sz w:val="24"/>
        </w:rPr>
        <w:t>• Role-based access control ensures appropriate permissions for each stakeholder.</w:t>
      </w:r>
    </w:p>
    <w:p>
      <w:pPr>
        <w:spacing w:after="120"/>
        <w:jc w:val="both"/>
      </w:pPr>
      <w:r>
        <w:rPr>
          <w:rFonts w:ascii="Times New Roman" w:hAnsi="Times New Roman"/>
          <w:b w:val="0"/>
          <w:i w:val="0"/>
          <w:sz w:val="24"/>
        </w:rPr>
        <w:t>• Comprehensive email notifications keep all participants informed.</w:t>
      </w:r>
    </w:p>
    <w:p>
      <w:pPr>
        <w:spacing w:after="120"/>
        <w:jc w:val="both"/>
      </w:pPr>
      <w:r>
        <w:rPr>
          <w:rFonts w:ascii="Times New Roman" w:hAnsi="Times New Roman"/>
          <w:b w:val="0"/>
          <w:i w:val="0"/>
          <w:sz w:val="24"/>
        </w:rPr>
        <w:t>• Secure authentication with BCrypt, OTP, session management, and CSRF protection.</w:t>
      </w:r>
    </w:p>
    <w:p>
      <w:pPr>
        <w:spacing w:after="120"/>
        <w:jc w:val="both"/>
      </w:pPr>
      <w:r>
        <w:rPr>
          <w:rFonts w:ascii="Times New Roman" w:hAnsi="Times New Roman"/>
          <w:b w:val="0"/>
          <w:i w:val="0"/>
          <w:sz w:val="24"/>
        </w:rPr>
        <w:t>• Extensive automated test suite (unit, integration, penetration) ensures software quality.</w:t>
      </w:r>
    </w:p>
    <w:p>
      <w:pPr>
        <w:spacing w:after="120"/>
        <w:jc w:val="both"/>
      </w:pPr>
      <w:r>
        <w:rPr>
          <w:rFonts w:ascii="Times New Roman" w:hAnsi="Times New Roman"/>
          <w:b w:val="0"/>
          <w:i w:val="0"/>
          <w:sz w:val="24"/>
        </w:rPr>
        <w:t>• Flyway migrations enable reproducible, version-controlled database schema evolution.</w:t>
      </w:r>
    </w:p>
    <w:p>
      <w:pPr>
        <w:spacing w:after="120"/>
        <w:jc w:val="both"/>
      </w:pPr>
      <w:r>
        <w:rPr>
          <w:rFonts w:ascii="Times New Roman" w:hAnsi="Times New Roman"/>
          <w:b/>
          <w:i w:val="0"/>
          <w:sz w:val="24"/>
        </w:rPr>
        <w:t>Limitations:</w:t>
      </w:r>
    </w:p>
    <w:p>
      <w:pPr>
        <w:spacing w:after="120"/>
        <w:jc w:val="both"/>
      </w:pPr>
      <w:r>
        <w:rPr>
          <w:rFonts w:ascii="Times New Roman" w:hAnsi="Times New Roman"/>
          <w:b w:val="0"/>
          <w:i w:val="0"/>
          <w:sz w:val="24"/>
        </w:rPr>
        <w:t>• No real payment gateway integration (mock only).</w:t>
      </w:r>
    </w:p>
    <w:p>
      <w:pPr>
        <w:spacing w:after="120"/>
        <w:jc w:val="both"/>
      </w:pPr>
      <w:r>
        <w:rPr>
          <w:rFonts w:ascii="Times New Roman" w:hAnsi="Times New Roman"/>
          <w:b w:val="0"/>
          <w:i w:val="0"/>
          <w:sz w:val="24"/>
        </w:rPr>
        <w:t>• No mobile-native applications; only web browser access.</w:t>
      </w:r>
    </w:p>
    <w:p>
      <w:pPr>
        <w:spacing w:after="120"/>
        <w:jc w:val="both"/>
      </w:pPr>
      <w:r>
        <w:rPr>
          <w:rFonts w:ascii="Times New Roman" w:hAnsi="Times New Roman"/>
          <w:b w:val="0"/>
          <w:i w:val="0"/>
          <w:sz w:val="24"/>
        </w:rPr>
        <w:t>• Single-instance deployment; no horizontal scaling or clustering support.</w:t>
      </w:r>
    </w:p>
    <w:p>
      <w:pPr>
        <w:spacing w:after="120"/>
        <w:jc w:val="both"/>
      </w:pPr>
      <w:r>
        <w:rPr>
          <w:rFonts w:ascii="Times New Roman" w:hAnsi="Times New Roman"/>
          <w:b w:val="0"/>
          <w:i w:val="0"/>
          <w:sz w:val="24"/>
        </w:rPr>
        <w:t>• Keyword-based chatbot with limited understanding of complex queries.</w:t>
      </w:r>
    </w:p>
    <w:p>
      <w:pPr>
        <w:spacing w:after="120"/>
        <w:jc w:val="both"/>
      </w:pPr>
      <w:r>
        <w:rPr>
          <w:rFonts w:ascii="Times New Roman" w:hAnsi="Times New Roman"/>
          <w:b w:val="0"/>
          <w:i w:val="0"/>
          <w:sz w:val="24"/>
        </w:rPr>
        <w:t>• File uploads stored on local disk; not suitable for cloud-native deployments without modification.</w:t>
      </w:r>
    </w:p>
    <w:p>
      <w:pPr>
        <w:spacing w:after="120"/>
        <w:jc w:val="both"/>
      </w:pPr>
      <w:r>
        <w:rPr>
          <w:rFonts w:ascii="Times New Roman" w:hAnsi="Times New Roman"/>
          <w:b w:val="0"/>
          <w:i w:val="0"/>
          <w:sz w:val="24"/>
        </w:rPr>
        <w:t>• No multi-language (i18n) support; English only.</w:t>
      </w:r>
    </w:p>
    <w:p>
      <w:r>
        <w:br w:type="page"/>
      </w:r>
    </w:p>
    <w:p>
      <w:pPr>
        <w:pStyle w:val="Heading1"/>
      </w:pPr>
      <w:r>
        <w:t>Chapter 11 — Requirement Determination &amp; Analysis</w:t>
      </w:r>
    </w:p>
    <w:p>
      <w:pPr>
        <w:pStyle w:val="Heading2"/>
      </w:pPr>
      <w:r>
        <w:t>11.1 Requirement Determination</w:t>
      </w:r>
    </w:p>
    <w:p>
      <w:pPr>
        <w:spacing w:after="120"/>
        <w:jc w:val="both"/>
      </w:pPr>
      <w:r>
        <w:rPr>
          <w:rFonts w:ascii="Times New Roman" w:hAnsi="Times New Roman"/>
          <w:b w:val="0"/>
          <w:i w:val="0"/>
          <w:sz w:val="24"/>
        </w:rPr>
        <w:t>The requirements for the Smart Tender &amp; Auction Portal were determined through the following methods:</w:t>
      </w:r>
    </w:p>
    <w:p>
      <w:pPr>
        <w:spacing w:after="120"/>
        <w:jc w:val="both"/>
      </w:pPr>
      <w:r>
        <w:rPr>
          <w:rFonts w:ascii="Times New Roman" w:hAnsi="Times New Roman"/>
          <w:b w:val="0"/>
          <w:i w:val="0"/>
          <w:sz w:val="24"/>
        </w:rPr>
        <w:t>• Analysis of existing paper-based tender and auction processes in government organisations.</w:t>
      </w:r>
    </w:p>
    <w:p>
      <w:pPr>
        <w:spacing w:after="120"/>
        <w:jc w:val="both"/>
      </w:pPr>
      <w:r>
        <w:rPr>
          <w:rFonts w:ascii="Times New Roman" w:hAnsi="Times New Roman"/>
          <w:b w:val="0"/>
          <w:i w:val="0"/>
          <w:sz w:val="24"/>
        </w:rPr>
        <w:t>• Study of existing e-procurement platforms (such as the GeM portal and state-level e-tendering systems) to identify essential features and common user expectations.</w:t>
      </w:r>
    </w:p>
    <w:p>
      <w:pPr>
        <w:spacing w:after="120"/>
        <w:jc w:val="both"/>
      </w:pPr>
      <w:r>
        <w:rPr>
          <w:rFonts w:ascii="Times New Roman" w:hAnsi="Times New Roman"/>
          <w:b w:val="0"/>
          <w:i w:val="0"/>
          <w:sz w:val="24"/>
        </w:rPr>
        <w:t>• Consultation with the project guide, Prof. Jahanvu Shukla, regarding academic and technical scope.</w:t>
      </w:r>
    </w:p>
    <w:p>
      <w:pPr>
        <w:spacing w:after="120"/>
        <w:jc w:val="both"/>
      </w:pPr>
      <w:r>
        <w:rPr>
          <w:rFonts w:ascii="Times New Roman" w:hAnsi="Times New Roman"/>
          <w:b w:val="0"/>
          <w:i w:val="0"/>
          <w:sz w:val="24"/>
        </w:rPr>
        <w:t>• Iterative development, where requirements were refined as the team gained a deeper understanding of the domain during implementation.</w:t>
      </w:r>
    </w:p>
    <w:p>
      <w:pPr>
        <w:pStyle w:val="Heading2"/>
      </w:pPr>
      <w:r>
        <w:t>11.2 Requirement Analysis</w:t>
      </w:r>
    </w:p>
    <w:p>
      <w:pPr>
        <w:spacing w:after="120"/>
        <w:jc w:val="both"/>
      </w:pPr>
      <w:r>
        <w:rPr>
          <w:rFonts w:ascii="Times New Roman" w:hAnsi="Times New Roman"/>
          <w:b/>
          <w:i w:val="0"/>
          <w:sz w:val="24"/>
        </w:rPr>
        <w:t>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B4C6E7"/>
          </w:tcPr>
          <w:p>
            <w:pPr>
              <w:jc w:val="center"/>
            </w:pPr>
            <w:r>
              <w:rPr>
                <w:rFonts w:ascii="Times New Roman" w:hAnsi="Times New Roman"/>
                <w:b/>
                <w:sz w:val="22"/>
              </w:rPr>
              <w:t>ID</w:t>
            </w:r>
          </w:p>
        </w:tc>
        <w:tc>
          <w:tcPr>
            <w:tcW w:type="dxa" w:w="5472"/>
            <w:shd w:fill="B4C6E7"/>
          </w:tcPr>
          <w:p>
            <w:pPr>
              <w:jc w:val="center"/>
            </w:pPr>
            <w:r>
              <w:rPr>
                <w:rFonts w:ascii="Times New Roman" w:hAnsi="Times New Roman"/>
                <w:b/>
                <w:sz w:val="22"/>
              </w:rPr>
              <w:t>Requirement</w:t>
            </w:r>
          </w:p>
        </w:tc>
        <w:tc>
          <w:tcPr>
            <w:tcW w:type="dxa" w:w="1152"/>
            <w:shd w:fill="B4C6E7"/>
          </w:tcPr>
          <w:p>
            <w:pPr>
              <w:jc w:val="center"/>
            </w:pPr>
            <w:r>
              <w:rPr>
                <w:rFonts w:ascii="Times New Roman" w:hAnsi="Times New Roman"/>
                <w:b/>
                <w:sz w:val="22"/>
              </w:rPr>
              <w:t>Priority</w:t>
            </w:r>
          </w:p>
        </w:tc>
      </w:tr>
      <w:tr>
        <w:tc>
          <w:tcPr>
            <w:tcW w:type="dxa" w:w="1008"/>
          </w:tcPr>
          <w:p>
            <w:r>
              <w:rPr>
                <w:rFonts w:ascii="Times New Roman" w:hAnsi="Times New Roman"/>
                <w:sz w:val="22"/>
              </w:rPr>
              <w:t>FR-01</w:t>
            </w:r>
          </w:p>
        </w:tc>
        <w:tc>
          <w:tcPr>
            <w:tcW w:type="dxa" w:w="5472"/>
          </w:tcPr>
          <w:p>
            <w:r>
              <w:rPr>
                <w:rFonts w:ascii="Times New Roman" w:hAnsi="Times New Roman"/>
                <w:sz w:val="22"/>
              </w:rPr>
              <w:t>User registration with role selection (User, Company, Government)</w:t>
            </w:r>
          </w:p>
        </w:tc>
        <w:tc>
          <w:tcPr>
            <w:tcW w:type="dxa" w:w="1152"/>
          </w:tcPr>
          <w:p>
            <w:r>
              <w:rPr>
                <w:rFonts w:ascii="Times New Roman" w:hAnsi="Times New Roman"/>
                <w:sz w:val="22"/>
              </w:rPr>
              <w:t>High</w:t>
            </w:r>
          </w:p>
        </w:tc>
      </w:tr>
      <w:tr>
        <w:tc>
          <w:tcPr>
            <w:tcW w:type="dxa" w:w="1008"/>
          </w:tcPr>
          <w:p>
            <w:r>
              <w:rPr>
                <w:rFonts w:ascii="Times New Roman" w:hAnsi="Times New Roman"/>
                <w:sz w:val="22"/>
              </w:rPr>
              <w:t>FR-02</w:t>
            </w:r>
          </w:p>
        </w:tc>
        <w:tc>
          <w:tcPr>
            <w:tcW w:type="dxa" w:w="5472"/>
          </w:tcPr>
          <w:p>
            <w:r>
              <w:rPr>
                <w:rFonts w:ascii="Times New Roman" w:hAnsi="Times New Roman"/>
                <w:sz w:val="22"/>
              </w:rPr>
              <w:t>Login/logout with session-based authentication</w:t>
            </w:r>
          </w:p>
        </w:tc>
        <w:tc>
          <w:tcPr>
            <w:tcW w:type="dxa" w:w="1152"/>
          </w:tcPr>
          <w:p>
            <w:r>
              <w:rPr>
                <w:rFonts w:ascii="Times New Roman" w:hAnsi="Times New Roman"/>
                <w:sz w:val="22"/>
              </w:rPr>
              <w:t>High</w:t>
            </w:r>
          </w:p>
        </w:tc>
      </w:tr>
      <w:tr>
        <w:tc>
          <w:tcPr>
            <w:tcW w:type="dxa" w:w="1008"/>
          </w:tcPr>
          <w:p>
            <w:r>
              <w:rPr>
                <w:rFonts w:ascii="Times New Roman" w:hAnsi="Times New Roman"/>
                <w:sz w:val="22"/>
              </w:rPr>
              <w:t>FR-03</w:t>
            </w:r>
          </w:p>
        </w:tc>
        <w:tc>
          <w:tcPr>
            <w:tcW w:type="dxa" w:w="5472"/>
          </w:tcPr>
          <w:p>
            <w:r>
              <w:rPr>
                <w:rFonts w:ascii="Times New Roman" w:hAnsi="Times New Roman"/>
                <w:sz w:val="22"/>
              </w:rPr>
              <w:t>OTP-based password recovery via email</w:t>
            </w:r>
          </w:p>
        </w:tc>
        <w:tc>
          <w:tcPr>
            <w:tcW w:type="dxa" w:w="1152"/>
          </w:tcPr>
          <w:p>
            <w:r>
              <w:rPr>
                <w:rFonts w:ascii="Times New Roman" w:hAnsi="Times New Roman"/>
                <w:sz w:val="22"/>
              </w:rPr>
              <w:t>High</w:t>
            </w:r>
          </w:p>
        </w:tc>
      </w:tr>
      <w:tr>
        <w:tc>
          <w:tcPr>
            <w:tcW w:type="dxa" w:w="1008"/>
          </w:tcPr>
          <w:p>
            <w:r>
              <w:rPr>
                <w:rFonts w:ascii="Times New Roman" w:hAnsi="Times New Roman"/>
                <w:sz w:val="22"/>
              </w:rPr>
              <w:t>FR-04</w:t>
            </w:r>
          </w:p>
        </w:tc>
        <w:tc>
          <w:tcPr>
            <w:tcW w:type="dxa" w:w="5472"/>
          </w:tcPr>
          <w:p>
            <w:r>
              <w:rPr>
                <w:rFonts w:ascii="Times New Roman" w:hAnsi="Times New Roman"/>
                <w:sz w:val="22"/>
              </w:rPr>
              <w:t>Tender CRUD (create, read, update, delete) by Government/Admin</w:t>
            </w:r>
          </w:p>
        </w:tc>
        <w:tc>
          <w:tcPr>
            <w:tcW w:type="dxa" w:w="1152"/>
          </w:tcPr>
          <w:p>
            <w:r>
              <w:rPr>
                <w:rFonts w:ascii="Times New Roman" w:hAnsi="Times New Roman"/>
                <w:sz w:val="22"/>
              </w:rPr>
              <w:t>High</w:t>
            </w:r>
          </w:p>
        </w:tc>
      </w:tr>
      <w:tr>
        <w:tc>
          <w:tcPr>
            <w:tcW w:type="dxa" w:w="1008"/>
          </w:tcPr>
          <w:p>
            <w:r>
              <w:rPr>
                <w:rFonts w:ascii="Times New Roman" w:hAnsi="Times New Roman"/>
                <w:sz w:val="22"/>
              </w:rPr>
              <w:t>FR-05</w:t>
            </w:r>
          </w:p>
        </w:tc>
        <w:tc>
          <w:tcPr>
            <w:tcW w:type="dxa" w:w="5472"/>
          </w:tcPr>
          <w:p>
            <w:r>
              <w:rPr>
                <w:rFonts w:ascii="Times New Roman" w:hAnsi="Times New Roman"/>
                <w:sz w:val="22"/>
              </w:rPr>
              <w:t>Auction CRUD by Government/Admin</w:t>
            </w:r>
          </w:p>
        </w:tc>
        <w:tc>
          <w:tcPr>
            <w:tcW w:type="dxa" w:w="1152"/>
          </w:tcPr>
          <w:p>
            <w:r>
              <w:rPr>
                <w:rFonts w:ascii="Times New Roman" w:hAnsi="Times New Roman"/>
                <w:sz w:val="22"/>
              </w:rPr>
              <w:t>High</w:t>
            </w:r>
          </w:p>
        </w:tc>
      </w:tr>
      <w:tr>
        <w:tc>
          <w:tcPr>
            <w:tcW w:type="dxa" w:w="1008"/>
          </w:tcPr>
          <w:p>
            <w:r>
              <w:rPr>
                <w:rFonts w:ascii="Times New Roman" w:hAnsi="Times New Roman"/>
                <w:sz w:val="22"/>
              </w:rPr>
              <w:t>FR-06</w:t>
            </w:r>
          </w:p>
        </w:tc>
        <w:tc>
          <w:tcPr>
            <w:tcW w:type="dxa" w:w="5472"/>
          </w:tcPr>
          <w:p>
            <w:r>
              <w:rPr>
                <w:rFonts w:ascii="Times New Roman" w:hAnsi="Times New Roman"/>
                <w:sz w:val="22"/>
              </w:rPr>
              <w:t>Tender bid submission by Company users</w:t>
            </w:r>
          </w:p>
        </w:tc>
        <w:tc>
          <w:tcPr>
            <w:tcW w:type="dxa" w:w="1152"/>
          </w:tcPr>
          <w:p>
            <w:r>
              <w:rPr>
                <w:rFonts w:ascii="Times New Roman" w:hAnsi="Times New Roman"/>
                <w:sz w:val="22"/>
              </w:rPr>
              <w:t>High</w:t>
            </w:r>
          </w:p>
        </w:tc>
      </w:tr>
      <w:tr>
        <w:tc>
          <w:tcPr>
            <w:tcW w:type="dxa" w:w="1008"/>
          </w:tcPr>
          <w:p>
            <w:r>
              <w:rPr>
                <w:rFonts w:ascii="Times New Roman" w:hAnsi="Times New Roman"/>
                <w:sz w:val="22"/>
              </w:rPr>
              <w:t>FR-07</w:t>
            </w:r>
          </w:p>
        </w:tc>
        <w:tc>
          <w:tcPr>
            <w:tcW w:type="dxa" w:w="5472"/>
          </w:tcPr>
          <w:p>
            <w:r>
              <w:rPr>
                <w:rFonts w:ascii="Times New Roman" w:hAnsi="Times New Roman"/>
                <w:sz w:val="22"/>
              </w:rPr>
              <w:t>Auction bid placement by Company/User via WebSocket</w:t>
            </w:r>
          </w:p>
        </w:tc>
        <w:tc>
          <w:tcPr>
            <w:tcW w:type="dxa" w:w="1152"/>
          </w:tcPr>
          <w:p>
            <w:r>
              <w:rPr>
                <w:rFonts w:ascii="Times New Roman" w:hAnsi="Times New Roman"/>
                <w:sz w:val="22"/>
              </w:rPr>
              <w:t>High</w:t>
            </w:r>
          </w:p>
        </w:tc>
      </w:tr>
      <w:tr>
        <w:tc>
          <w:tcPr>
            <w:tcW w:type="dxa" w:w="1008"/>
          </w:tcPr>
          <w:p>
            <w:r>
              <w:rPr>
                <w:rFonts w:ascii="Times New Roman" w:hAnsi="Times New Roman"/>
                <w:sz w:val="22"/>
              </w:rPr>
              <w:t>FR-08</w:t>
            </w:r>
          </w:p>
        </w:tc>
        <w:tc>
          <w:tcPr>
            <w:tcW w:type="dxa" w:w="5472"/>
          </w:tcPr>
          <w:p>
            <w:r>
              <w:rPr>
                <w:rFonts w:ascii="Times New Roman" w:hAnsi="Times New Roman"/>
                <w:sz w:val="22"/>
              </w:rPr>
              <w:t>Automated closure and winner declaration for expired tenders/auctions</w:t>
            </w:r>
          </w:p>
        </w:tc>
        <w:tc>
          <w:tcPr>
            <w:tcW w:type="dxa" w:w="1152"/>
          </w:tcPr>
          <w:p>
            <w:r>
              <w:rPr>
                <w:rFonts w:ascii="Times New Roman" w:hAnsi="Times New Roman"/>
                <w:sz w:val="22"/>
              </w:rPr>
              <w:t>High</w:t>
            </w:r>
          </w:p>
        </w:tc>
      </w:tr>
      <w:tr>
        <w:tc>
          <w:tcPr>
            <w:tcW w:type="dxa" w:w="1008"/>
          </w:tcPr>
          <w:p>
            <w:r>
              <w:rPr>
                <w:rFonts w:ascii="Times New Roman" w:hAnsi="Times New Roman"/>
                <w:sz w:val="22"/>
              </w:rPr>
              <w:t>FR-09</w:t>
            </w:r>
          </w:p>
        </w:tc>
        <w:tc>
          <w:tcPr>
            <w:tcW w:type="dxa" w:w="5472"/>
          </w:tcPr>
          <w:p>
            <w:r>
              <w:rPr>
                <w:rFonts w:ascii="Times New Roman" w:hAnsi="Times New Roman"/>
                <w:sz w:val="22"/>
              </w:rPr>
              <w:t>Email notifications for registration, login, bids, winners, OTP</w:t>
            </w:r>
          </w:p>
        </w:tc>
        <w:tc>
          <w:tcPr>
            <w:tcW w:type="dxa" w:w="1152"/>
          </w:tcPr>
          <w:p>
            <w:r>
              <w:rPr>
                <w:rFonts w:ascii="Times New Roman" w:hAnsi="Times New Roman"/>
                <w:sz w:val="22"/>
              </w:rPr>
              <w:t>High</w:t>
            </w:r>
          </w:p>
        </w:tc>
      </w:tr>
      <w:tr>
        <w:tc>
          <w:tcPr>
            <w:tcW w:type="dxa" w:w="1008"/>
          </w:tcPr>
          <w:p>
            <w:r>
              <w:rPr>
                <w:rFonts w:ascii="Times New Roman" w:hAnsi="Times New Roman"/>
                <w:sz w:val="22"/>
              </w:rPr>
              <w:t>FR-10</w:t>
            </w:r>
          </w:p>
        </w:tc>
        <w:tc>
          <w:tcPr>
            <w:tcW w:type="dxa" w:w="5472"/>
          </w:tcPr>
          <w:p>
            <w:r>
              <w:rPr>
                <w:rFonts w:ascii="Times New Roman" w:hAnsi="Times New Roman"/>
                <w:sz w:val="22"/>
              </w:rPr>
              <w:t>Admin user management (activate/deactivate)</w:t>
            </w:r>
          </w:p>
        </w:tc>
        <w:tc>
          <w:tcPr>
            <w:tcW w:type="dxa" w:w="1152"/>
          </w:tcPr>
          <w:p>
            <w:r>
              <w:rPr>
                <w:rFonts w:ascii="Times New Roman" w:hAnsi="Times New Roman"/>
                <w:sz w:val="22"/>
              </w:rPr>
              <w:t>High</w:t>
            </w:r>
          </w:p>
        </w:tc>
      </w:tr>
      <w:tr>
        <w:tc>
          <w:tcPr>
            <w:tcW w:type="dxa" w:w="1008"/>
          </w:tcPr>
          <w:p>
            <w:r>
              <w:rPr>
                <w:rFonts w:ascii="Times New Roman" w:hAnsi="Times New Roman"/>
                <w:sz w:val="22"/>
              </w:rPr>
              <w:t>FR-11</w:t>
            </w:r>
          </w:p>
        </w:tc>
        <w:tc>
          <w:tcPr>
            <w:tcW w:type="dxa" w:w="5472"/>
          </w:tcPr>
          <w:p>
            <w:r>
              <w:rPr>
                <w:rFonts w:ascii="Times New Roman" w:hAnsi="Times New Roman"/>
                <w:sz w:val="22"/>
              </w:rPr>
              <w:t>Admin data export (CSV)</w:t>
            </w:r>
          </w:p>
        </w:tc>
        <w:tc>
          <w:tcPr>
            <w:tcW w:type="dxa" w:w="1152"/>
          </w:tcPr>
          <w:p>
            <w:r>
              <w:rPr>
                <w:rFonts w:ascii="Times New Roman" w:hAnsi="Times New Roman"/>
                <w:sz w:val="22"/>
              </w:rPr>
              <w:t>Medium</w:t>
            </w:r>
          </w:p>
        </w:tc>
      </w:tr>
      <w:tr>
        <w:tc>
          <w:tcPr>
            <w:tcW w:type="dxa" w:w="1008"/>
          </w:tcPr>
          <w:p>
            <w:r>
              <w:rPr>
                <w:rFonts w:ascii="Times New Roman" w:hAnsi="Times New Roman"/>
                <w:sz w:val="22"/>
              </w:rPr>
              <w:t>FR-12</w:t>
            </w:r>
          </w:p>
        </w:tc>
        <w:tc>
          <w:tcPr>
            <w:tcW w:type="dxa" w:w="5472"/>
          </w:tcPr>
          <w:p>
            <w:r>
              <w:rPr>
                <w:rFonts w:ascii="Times New Roman" w:hAnsi="Times New Roman"/>
                <w:sz w:val="22"/>
              </w:rPr>
              <w:t>Chatbot for user assistance</w:t>
            </w:r>
          </w:p>
        </w:tc>
        <w:tc>
          <w:tcPr>
            <w:tcW w:type="dxa" w:w="1152"/>
          </w:tcPr>
          <w:p>
            <w:r>
              <w:rPr>
                <w:rFonts w:ascii="Times New Roman" w:hAnsi="Times New Roman"/>
                <w:sz w:val="22"/>
              </w:rPr>
              <w:t>Medium</w:t>
            </w:r>
          </w:p>
        </w:tc>
      </w:tr>
      <w:tr>
        <w:tc>
          <w:tcPr>
            <w:tcW w:type="dxa" w:w="1008"/>
          </w:tcPr>
          <w:p>
            <w:r>
              <w:rPr>
                <w:rFonts w:ascii="Times New Roman" w:hAnsi="Times New Roman"/>
                <w:sz w:val="22"/>
              </w:rPr>
              <w:t>FR-13</w:t>
            </w:r>
          </w:p>
        </w:tc>
        <w:tc>
          <w:tcPr>
            <w:tcW w:type="dxa" w:w="5472"/>
          </w:tcPr>
          <w:p>
            <w:r>
              <w:rPr>
                <w:rFonts w:ascii="Times New Roman" w:hAnsi="Times New Roman"/>
                <w:sz w:val="22"/>
              </w:rPr>
              <w:t>EMD payment recording</w:t>
            </w:r>
          </w:p>
        </w:tc>
        <w:tc>
          <w:tcPr>
            <w:tcW w:type="dxa" w:w="1152"/>
          </w:tcPr>
          <w:p>
            <w:r>
              <w:rPr>
                <w:rFonts w:ascii="Times New Roman" w:hAnsi="Times New Roman"/>
                <w:sz w:val="22"/>
              </w:rPr>
              <w:t>Medium</w:t>
            </w:r>
          </w:p>
        </w:tc>
      </w:tr>
      <w:tr>
        <w:tc>
          <w:tcPr>
            <w:tcW w:type="dxa" w:w="1008"/>
          </w:tcPr>
          <w:p>
            <w:r>
              <w:rPr>
                <w:rFonts w:ascii="Times New Roman" w:hAnsi="Times New Roman"/>
                <w:sz w:val="22"/>
              </w:rPr>
              <w:t>FR-14</w:t>
            </w:r>
          </w:p>
        </w:tc>
        <w:tc>
          <w:tcPr>
            <w:tcW w:type="dxa" w:w="5472"/>
          </w:tcPr>
          <w:p>
            <w:r>
              <w:rPr>
                <w:rFonts w:ascii="Times New Roman" w:hAnsi="Times New Roman"/>
                <w:sz w:val="22"/>
              </w:rPr>
              <w:t>File upload for auction images and tender documents</w:t>
            </w:r>
          </w:p>
        </w:tc>
        <w:tc>
          <w:tcPr>
            <w:tcW w:type="dxa" w:w="1152"/>
          </w:tcPr>
          <w:p>
            <w:r>
              <w:rPr>
                <w:rFonts w:ascii="Times New Roman" w:hAnsi="Times New Roman"/>
                <w:sz w:val="22"/>
              </w:rPr>
              <w:t>High</w:t>
            </w:r>
          </w:p>
        </w:tc>
      </w:tr>
      <w:tr>
        <w:tc>
          <w:tcPr>
            <w:tcW w:type="dxa" w:w="1008"/>
          </w:tcPr>
          <w:p>
            <w:r>
              <w:rPr>
                <w:rFonts w:ascii="Times New Roman" w:hAnsi="Times New Roman"/>
                <w:sz w:val="22"/>
              </w:rPr>
              <w:t>FR-15</w:t>
            </w:r>
          </w:p>
        </w:tc>
        <w:tc>
          <w:tcPr>
            <w:tcW w:type="dxa" w:w="5472"/>
          </w:tcPr>
          <w:p>
            <w:r>
              <w:rPr>
                <w:rFonts w:ascii="Times New Roman" w:hAnsi="Times New Roman"/>
                <w:sz w:val="22"/>
              </w:rPr>
              <w:t>Paginated public listings of tenders and auctions</w:t>
            </w:r>
          </w:p>
        </w:tc>
        <w:tc>
          <w:tcPr>
            <w:tcW w:type="dxa" w:w="1152"/>
          </w:tcPr>
          <w:p>
            <w:r>
              <w:rPr>
                <w:rFonts w:ascii="Times New Roman" w:hAnsi="Times New Roman"/>
                <w:sz w:val="22"/>
              </w:rPr>
              <w:t>Medium</w:t>
            </w:r>
          </w:p>
        </w:tc>
      </w:tr>
      <w:tr>
        <w:tc>
          <w:tcPr>
            <w:tcW w:type="dxa" w:w="1008"/>
          </w:tcPr>
          <w:p>
            <w:r>
              <w:rPr>
                <w:rFonts w:ascii="Times New Roman" w:hAnsi="Times New Roman"/>
                <w:sz w:val="22"/>
              </w:rPr>
              <w:t>FR-16</w:t>
            </w:r>
          </w:p>
        </w:tc>
        <w:tc>
          <w:tcPr>
            <w:tcW w:type="dxa" w:w="5472"/>
          </w:tcPr>
          <w:p>
            <w:r>
              <w:rPr>
                <w:rFonts w:ascii="Times New Roman" w:hAnsi="Times New Roman"/>
                <w:sz w:val="22"/>
              </w:rPr>
              <w:t>Role-specific dashboards with statistics</w:t>
            </w:r>
          </w:p>
        </w:tc>
        <w:tc>
          <w:tcPr>
            <w:tcW w:type="dxa" w:w="1152"/>
          </w:tcPr>
          <w:p>
            <w:r>
              <w:rPr>
                <w:rFonts w:ascii="Times New Roman" w:hAnsi="Times New Roman"/>
                <w:sz w:val="22"/>
              </w:rPr>
              <w:t>High</w:t>
            </w:r>
          </w:p>
        </w:tc>
      </w:tr>
    </w:tbl>
    <w:p/>
    <w:p>
      <w:pPr>
        <w:spacing w:after="120"/>
        <w:jc w:val="both"/>
      </w:pPr>
      <w:r>
        <w:rPr>
          <w:rFonts w:ascii="Times New Roman" w:hAnsi="Times New Roman"/>
          <w:b/>
          <w:i w:val="0"/>
          <w:sz w:val="24"/>
        </w:rPr>
        <w:t>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B4C6E7"/>
          </w:tcPr>
          <w:p>
            <w:pPr>
              <w:jc w:val="center"/>
            </w:pPr>
            <w:r>
              <w:rPr>
                <w:rFonts w:ascii="Times New Roman" w:hAnsi="Times New Roman"/>
                <w:b/>
                <w:sz w:val="22"/>
              </w:rPr>
              <w:t>ID</w:t>
            </w:r>
          </w:p>
        </w:tc>
        <w:tc>
          <w:tcPr>
            <w:tcW w:type="dxa" w:w="5472"/>
            <w:shd w:fill="B4C6E7"/>
          </w:tcPr>
          <w:p>
            <w:pPr>
              <w:jc w:val="center"/>
            </w:pPr>
            <w:r>
              <w:rPr>
                <w:rFonts w:ascii="Times New Roman" w:hAnsi="Times New Roman"/>
                <w:b/>
                <w:sz w:val="22"/>
              </w:rPr>
              <w:t>Requirement</w:t>
            </w:r>
          </w:p>
        </w:tc>
        <w:tc>
          <w:tcPr>
            <w:tcW w:type="dxa" w:w="1440"/>
            <w:shd w:fill="B4C6E7"/>
          </w:tcPr>
          <w:p>
            <w:pPr>
              <w:jc w:val="center"/>
            </w:pPr>
            <w:r>
              <w:rPr>
                <w:rFonts w:ascii="Times New Roman" w:hAnsi="Times New Roman"/>
                <w:b/>
                <w:sz w:val="22"/>
              </w:rPr>
              <w:t>Category</w:t>
            </w:r>
          </w:p>
        </w:tc>
      </w:tr>
      <w:tr>
        <w:tc>
          <w:tcPr>
            <w:tcW w:type="dxa" w:w="1008"/>
          </w:tcPr>
          <w:p>
            <w:r>
              <w:rPr>
                <w:rFonts w:ascii="Times New Roman" w:hAnsi="Times New Roman"/>
                <w:sz w:val="22"/>
              </w:rPr>
              <w:t>NFR-01</w:t>
            </w:r>
          </w:p>
        </w:tc>
        <w:tc>
          <w:tcPr>
            <w:tcW w:type="dxa" w:w="5472"/>
          </w:tcPr>
          <w:p>
            <w:r>
              <w:rPr>
                <w:rFonts w:ascii="Times New Roman" w:hAnsi="Times New Roman"/>
                <w:sz w:val="22"/>
              </w:rPr>
              <w:t>Passwords must be hashed with BCrypt</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NFR-02</w:t>
            </w:r>
          </w:p>
        </w:tc>
        <w:tc>
          <w:tcPr>
            <w:tcW w:type="dxa" w:w="5472"/>
          </w:tcPr>
          <w:p>
            <w:r>
              <w:rPr>
                <w:rFonts w:ascii="Times New Roman" w:hAnsi="Times New Roman"/>
                <w:sz w:val="22"/>
              </w:rPr>
              <w:t>CSRF protection on all state-changing requests</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NFR-03</w:t>
            </w:r>
          </w:p>
        </w:tc>
        <w:tc>
          <w:tcPr>
            <w:tcW w:type="dxa" w:w="5472"/>
          </w:tcPr>
          <w:p>
            <w:r>
              <w:rPr>
                <w:rFonts w:ascii="Times New Roman" w:hAnsi="Times New Roman"/>
                <w:sz w:val="22"/>
              </w:rPr>
              <w:t>Rate limiting on public endpoints</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NFR-04</w:t>
            </w:r>
          </w:p>
        </w:tc>
        <w:tc>
          <w:tcPr>
            <w:tcW w:type="dxa" w:w="5472"/>
          </w:tcPr>
          <w:p>
            <w:r>
              <w:rPr>
                <w:rFonts w:ascii="Times New Roman" w:hAnsi="Times New Roman"/>
                <w:sz w:val="22"/>
              </w:rPr>
              <w:t>Account lockout after 5 failed login attempts (15-minute duration)</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NFR-05</w:t>
            </w:r>
          </w:p>
        </w:tc>
        <w:tc>
          <w:tcPr>
            <w:tcW w:type="dxa" w:w="5472"/>
          </w:tcPr>
          <w:p>
            <w:r>
              <w:rPr>
                <w:rFonts w:ascii="Times New Roman" w:hAnsi="Times New Roman"/>
                <w:sz w:val="22"/>
              </w:rPr>
              <w:t>Security headers (X-Frame-Options, Referrer-Policy, Permissions-Policy)</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NFR-06</w:t>
            </w:r>
          </w:p>
        </w:tc>
        <w:tc>
          <w:tcPr>
            <w:tcW w:type="dxa" w:w="5472"/>
          </w:tcPr>
          <w:p>
            <w:r>
              <w:rPr>
                <w:rFonts w:ascii="Times New Roman" w:hAnsi="Times New Roman"/>
                <w:sz w:val="22"/>
              </w:rPr>
              <w:t>Session fixation prevention (changeSessionId on login)</w:t>
            </w:r>
          </w:p>
        </w:tc>
        <w:tc>
          <w:tcPr>
            <w:tcW w:type="dxa" w:w="1440"/>
          </w:tcPr>
          <w:p>
            <w:r>
              <w:rPr>
                <w:rFonts w:ascii="Times New Roman" w:hAnsi="Times New Roman"/>
                <w:sz w:val="22"/>
              </w:rPr>
              <w:t>Security</w:t>
            </w:r>
          </w:p>
        </w:tc>
      </w:tr>
      <w:tr>
        <w:tc>
          <w:tcPr>
            <w:tcW w:type="dxa" w:w="1008"/>
          </w:tcPr>
          <w:p>
            <w:r>
              <w:rPr>
                <w:rFonts w:ascii="Times New Roman" w:hAnsi="Times New Roman"/>
                <w:sz w:val="22"/>
              </w:rPr>
              <w:t>NFR-07</w:t>
            </w:r>
          </w:p>
        </w:tc>
        <w:tc>
          <w:tcPr>
            <w:tcW w:type="dxa" w:w="5472"/>
          </w:tcPr>
          <w:p>
            <w:r>
              <w:rPr>
                <w:rFonts w:ascii="Times New Roman" w:hAnsi="Times New Roman"/>
                <w:sz w:val="22"/>
              </w:rPr>
              <w:t>Maximum file upload size: 10 MB</w:t>
            </w:r>
          </w:p>
        </w:tc>
        <w:tc>
          <w:tcPr>
            <w:tcW w:type="dxa" w:w="1440"/>
          </w:tcPr>
          <w:p>
            <w:r>
              <w:rPr>
                <w:rFonts w:ascii="Times New Roman" w:hAnsi="Times New Roman"/>
                <w:sz w:val="22"/>
              </w:rPr>
              <w:t>Performance</w:t>
            </w:r>
          </w:p>
        </w:tc>
      </w:tr>
      <w:tr>
        <w:tc>
          <w:tcPr>
            <w:tcW w:type="dxa" w:w="1008"/>
          </w:tcPr>
          <w:p>
            <w:r>
              <w:rPr>
                <w:rFonts w:ascii="Times New Roman" w:hAnsi="Times New Roman"/>
                <w:sz w:val="22"/>
              </w:rPr>
              <w:t>NFR-08</w:t>
            </w:r>
          </w:p>
        </w:tc>
        <w:tc>
          <w:tcPr>
            <w:tcW w:type="dxa" w:w="5472"/>
          </w:tcPr>
          <w:p>
            <w:r>
              <w:rPr>
                <w:rFonts w:ascii="Times New Roman" w:hAnsi="Times New Roman"/>
                <w:sz w:val="22"/>
              </w:rPr>
              <w:t>Auction auto-close check interval: 60 seconds</w:t>
            </w:r>
          </w:p>
        </w:tc>
        <w:tc>
          <w:tcPr>
            <w:tcW w:type="dxa" w:w="1440"/>
          </w:tcPr>
          <w:p>
            <w:r>
              <w:rPr>
                <w:rFonts w:ascii="Times New Roman" w:hAnsi="Times New Roman"/>
                <w:sz w:val="22"/>
              </w:rPr>
              <w:t>Performance</w:t>
            </w:r>
          </w:p>
        </w:tc>
      </w:tr>
      <w:tr>
        <w:tc>
          <w:tcPr>
            <w:tcW w:type="dxa" w:w="1008"/>
          </w:tcPr>
          <w:p>
            <w:r>
              <w:rPr>
                <w:rFonts w:ascii="Times New Roman" w:hAnsi="Times New Roman"/>
                <w:sz w:val="22"/>
              </w:rPr>
              <w:t>NFR-09</w:t>
            </w:r>
          </w:p>
        </w:tc>
        <w:tc>
          <w:tcPr>
            <w:tcW w:type="dxa" w:w="5472"/>
          </w:tcPr>
          <w:p>
            <w:r>
              <w:rPr>
                <w:rFonts w:ascii="Times New Roman" w:hAnsi="Times New Roman"/>
                <w:sz w:val="22"/>
              </w:rPr>
              <w:t>Tender auto-close check interval: 5 minutes</w:t>
            </w:r>
          </w:p>
        </w:tc>
        <w:tc>
          <w:tcPr>
            <w:tcW w:type="dxa" w:w="1440"/>
          </w:tcPr>
          <w:p>
            <w:r>
              <w:rPr>
                <w:rFonts w:ascii="Times New Roman" w:hAnsi="Times New Roman"/>
                <w:sz w:val="22"/>
              </w:rPr>
              <w:t>Performance</w:t>
            </w:r>
          </w:p>
        </w:tc>
      </w:tr>
      <w:tr>
        <w:tc>
          <w:tcPr>
            <w:tcW w:type="dxa" w:w="1008"/>
          </w:tcPr>
          <w:p>
            <w:r>
              <w:rPr>
                <w:rFonts w:ascii="Times New Roman" w:hAnsi="Times New Roman"/>
                <w:sz w:val="22"/>
              </w:rPr>
              <w:t>NFR-10</w:t>
            </w:r>
          </w:p>
        </w:tc>
        <w:tc>
          <w:tcPr>
            <w:tcW w:type="dxa" w:w="5472"/>
          </w:tcPr>
          <w:p>
            <w:r>
              <w:rPr>
                <w:rFonts w:ascii="Times New Roman" w:hAnsi="Times New Roman"/>
                <w:sz w:val="22"/>
              </w:rPr>
              <w:t>In-memory caching with 60-second expiry (Caffeine)</w:t>
            </w:r>
          </w:p>
        </w:tc>
        <w:tc>
          <w:tcPr>
            <w:tcW w:type="dxa" w:w="1440"/>
          </w:tcPr>
          <w:p>
            <w:r>
              <w:rPr>
                <w:rFonts w:ascii="Times New Roman" w:hAnsi="Times New Roman"/>
                <w:sz w:val="22"/>
              </w:rPr>
              <w:t>Performance</w:t>
            </w:r>
          </w:p>
        </w:tc>
      </w:tr>
      <w:tr>
        <w:tc>
          <w:tcPr>
            <w:tcW w:type="dxa" w:w="1008"/>
          </w:tcPr>
          <w:p>
            <w:r>
              <w:rPr>
                <w:rFonts w:ascii="Times New Roman" w:hAnsi="Times New Roman"/>
                <w:sz w:val="22"/>
              </w:rPr>
              <w:t>NFR-11</w:t>
            </w:r>
          </w:p>
        </w:tc>
        <w:tc>
          <w:tcPr>
            <w:tcW w:type="dxa" w:w="5472"/>
          </w:tcPr>
          <w:p>
            <w:r>
              <w:rPr>
                <w:rFonts w:ascii="Times New Roman" w:hAnsi="Times New Roman"/>
                <w:sz w:val="22"/>
              </w:rPr>
              <w:t>WebSocket broadcast after transaction commit for data consistency</w:t>
            </w:r>
          </w:p>
        </w:tc>
        <w:tc>
          <w:tcPr>
            <w:tcW w:type="dxa" w:w="1440"/>
          </w:tcPr>
          <w:p>
            <w:r>
              <w:rPr>
                <w:rFonts w:ascii="Times New Roman" w:hAnsi="Times New Roman"/>
                <w:sz w:val="22"/>
              </w:rPr>
              <w:t>Reliability</w:t>
            </w:r>
          </w:p>
        </w:tc>
      </w:tr>
      <w:tr>
        <w:tc>
          <w:tcPr>
            <w:tcW w:type="dxa" w:w="1008"/>
          </w:tcPr>
          <w:p>
            <w:r>
              <w:rPr>
                <w:rFonts w:ascii="Times New Roman" w:hAnsi="Times New Roman"/>
                <w:sz w:val="22"/>
              </w:rPr>
              <w:t>NFR-12</w:t>
            </w:r>
          </w:p>
        </w:tc>
        <w:tc>
          <w:tcPr>
            <w:tcW w:type="dxa" w:w="5472"/>
          </w:tcPr>
          <w:p>
            <w:r>
              <w:rPr>
                <w:rFonts w:ascii="Times New Roman" w:hAnsi="Times New Roman"/>
                <w:sz w:val="22"/>
              </w:rPr>
              <w:t>Idempotent email notifications with retry (up to 3 attempts)</w:t>
            </w:r>
          </w:p>
        </w:tc>
        <w:tc>
          <w:tcPr>
            <w:tcW w:type="dxa" w:w="1440"/>
          </w:tcPr>
          <w:p>
            <w:r>
              <w:rPr>
                <w:rFonts w:ascii="Times New Roman" w:hAnsi="Times New Roman"/>
                <w:sz w:val="22"/>
              </w:rPr>
              <w:t>Reliability</w:t>
            </w:r>
          </w:p>
        </w:tc>
      </w:tr>
      <w:tr>
        <w:tc>
          <w:tcPr>
            <w:tcW w:type="dxa" w:w="1008"/>
          </w:tcPr>
          <w:p>
            <w:r>
              <w:rPr>
                <w:rFonts w:ascii="Times New Roman" w:hAnsi="Times New Roman"/>
                <w:sz w:val="22"/>
              </w:rPr>
              <w:t>NFR-13</w:t>
            </w:r>
          </w:p>
        </w:tc>
        <w:tc>
          <w:tcPr>
            <w:tcW w:type="dxa" w:w="5472"/>
          </w:tcPr>
          <w:p>
            <w:r>
              <w:rPr>
                <w:rFonts w:ascii="Times New Roman" w:hAnsi="Times New Roman"/>
                <w:sz w:val="22"/>
              </w:rPr>
              <w:t>Distributed scheduler locking to prevent duplicate closure</w:t>
            </w:r>
          </w:p>
        </w:tc>
        <w:tc>
          <w:tcPr>
            <w:tcW w:type="dxa" w:w="1440"/>
          </w:tcPr>
          <w:p>
            <w:r>
              <w:rPr>
                <w:rFonts w:ascii="Times New Roman" w:hAnsi="Times New Roman"/>
                <w:sz w:val="22"/>
              </w:rPr>
              <w:t>Reliability</w:t>
            </w:r>
          </w:p>
        </w:tc>
      </w:tr>
      <w:tr>
        <w:tc>
          <w:tcPr>
            <w:tcW w:type="dxa" w:w="1008"/>
          </w:tcPr>
          <w:p>
            <w:r>
              <w:rPr>
                <w:rFonts w:ascii="Times New Roman" w:hAnsi="Times New Roman"/>
                <w:sz w:val="22"/>
              </w:rPr>
              <w:t>NFR-14</w:t>
            </w:r>
          </w:p>
        </w:tc>
        <w:tc>
          <w:tcPr>
            <w:tcW w:type="dxa" w:w="5472"/>
          </w:tcPr>
          <w:p>
            <w:r>
              <w:rPr>
                <w:rFonts w:ascii="Times New Roman" w:hAnsi="Times New Roman"/>
                <w:sz w:val="22"/>
              </w:rPr>
              <w:t>Audit logging of sensitive administrative actions</w:t>
            </w:r>
          </w:p>
        </w:tc>
        <w:tc>
          <w:tcPr>
            <w:tcW w:type="dxa" w:w="1440"/>
          </w:tcPr>
          <w:p>
            <w:r>
              <w:rPr>
                <w:rFonts w:ascii="Times New Roman" w:hAnsi="Times New Roman"/>
                <w:sz w:val="22"/>
              </w:rPr>
              <w:t>Compliance</w:t>
            </w:r>
          </w:p>
        </w:tc>
      </w:tr>
      <w:tr>
        <w:tc>
          <w:tcPr>
            <w:tcW w:type="dxa" w:w="1008"/>
          </w:tcPr>
          <w:p>
            <w:r>
              <w:rPr>
                <w:rFonts w:ascii="Times New Roman" w:hAnsi="Times New Roman"/>
                <w:sz w:val="22"/>
              </w:rPr>
              <w:t>NFR-15</w:t>
            </w:r>
          </w:p>
        </w:tc>
        <w:tc>
          <w:tcPr>
            <w:tcW w:type="dxa" w:w="5472"/>
          </w:tcPr>
          <w:p>
            <w:r>
              <w:rPr>
                <w:rFonts w:ascii="Times New Roman" w:hAnsi="Times New Roman"/>
                <w:sz w:val="22"/>
              </w:rPr>
              <w:t>Health check endpoint (/actuator/health) for monitoring</w:t>
            </w:r>
          </w:p>
        </w:tc>
        <w:tc>
          <w:tcPr>
            <w:tcW w:type="dxa" w:w="1440"/>
          </w:tcPr>
          <w:p>
            <w:r>
              <w:rPr>
                <w:rFonts w:ascii="Times New Roman" w:hAnsi="Times New Roman"/>
                <w:sz w:val="22"/>
              </w:rPr>
              <w:t>Operations</w:t>
            </w:r>
          </w:p>
        </w:tc>
      </w:tr>
    </w:tbl>
    <w:p/>
    <w:p>
      <w:pPr>
        <w:pStyle w:val="Heading2"/>
      </w:pPr>
      <w:r>
        <w:t>11.3 Targeted Users</w:t>
      </w:r>
    </w:p>
    <w:p>
      <w:pPr>
        <w:spacing w:after="120"/>
        <w:jc w:val="both"/>
      </w:pPr>
      <w:r>
        <w:rPr>
          <w:rFonts w:ascii="Times New Roman" w:hAnsi="Times New Roman"/>
          <w:b w:val="0"/>
          <w:i w:val="0"/>
          <w:sz w:val="24"/>
        </w:rPr>
        <w:t>The Smart Tender &amp; Auction Portal is designed for the following user groups:</w:t>
      </w:r>
    </w:p>
    <w:p>
      <w:pPr>
        <w:spacing w:after="120"/>
        <w:jc w:val="both"/>
      </w:pPr>
      <w:r>
        <w:rPr>
          <w:rFonts w:ascii="Times New Roman" w:hAnsi="Times New Roman"/>
          <w:b w:val="0"/>
          <w:i w:val="0"/>
          <w:sz w:val="24"/>
        </w:rPr>
        <w:t>1. Government Officials / Departments: Officers responsible for publishing procurement tenders and conducting public auctions. They use the platform to create, manage, and oversee tender/auction lifecycles and review submitted bids.</w:t>
      </w:r>
    </w:p>
    <w:p>
      <w:pPr>
        <w:spacing w:after="120"/>
        <w:jc w:val="both"/>
      </w:pPr>
      <w:r>
        <w:rPr>
          <w:rFonts w:ascii="Times New Roman" w:hAnsi="Times New Roman"/>
          <w:b w:val="0"/>
          <w:i w:val="0"/>
          <w:sz w:val="24"/>
        </w:rPr>
        <w:t>2. Companies / Vendors: Businesses that participate in government tenders by submitting proposals and competing in auctions by placing bids. They use the platform to discover opportunities, submit bids, and track results.</w:t>
      </w:r>
    </w:p>
    <w:p>
      <w:pPr>
        <w:spacing w:after="120"/>
        <w:jc w:val="both"/>
      </w:pPr>
      <w:r>
        <w:rPr>
          <w:rFonts w:ascii="Times New Roman" w:hAnsi="Times New Roman"/>
          <w:b w:val="0"/>
          <w:i w:val="0"/>
          <w:sz w:val="24"/>
        </w:rPr>
        <w:t>3. Individual Users (Bidders): Citizens or individual bidders who wish to participate in public auctions. They can browse open auctions, place live bids, and view their bid history.</w:t>
      </w:r>
    </w:p>
    <w:p>
      <w:pPr>
        <w:spacing w:after="120"/>
        <w:jc w:val="both"/>
      </w:pPr>
      <w:r>
        <w:rPr>
          <w:rFonts w:ascii="Times New Roman" w:hAnsi="Times New Roman"/>
          <w:b w:val="0"/>
          <w:i w:val="0"/>
          <w:sz w:val="24"/>
        </w:rPr>
        <w:t>4. System Administrators: Platform administrators who manage user accounts, oversee all tenders and auctions, export data for reporting, and ensure the smooth operation of the platform.</w:t>
      </w:r>
    </w:p>
    <w:p>
      <w:r>
        <w:br w:type="page"/>
      </w:r>
    </w:p>
    <w:p>
      <w:pPr>
        <w:pStyle w:val="Heading1"/>
      </w:pPr>
      <w:r>
        <w:t>Chapter 12 — UML Diagrams</w:t>
      </w:r>
    </w:p>
    <w:p>
      <w:pPr>
        <w:spacing w:after="120"/>
        <w:jc w:val="both"/>
      </w:pPr>
      <w:r>
        <w:rPr>
          <w:rFonts w:ascii="Times New Roman" w:hAnsi="Times New Roman"/>
          <w:b w:val="0"/>
          <w:i/>
          <w:sz w:val="24"/>
        </w:rPr>
        <w:t>This chapter describes the key UML diagrams for the Smart Tender &amp; Auction Portal. As this is a textual report, each diagram is described in prose with a figure caption. No fabricated diagram images are included.</w:t>
      </w:r>
    </w:p>
    <w:p>
      <w:pPr>
        <w:pStyle w:val="Heading2"/>
      </w:pPr>
      <w:r>
        <w:t>12.1 Use Case Diagram</w:t>
      </w:r>
    </w:p>
    <w:p>
      <w:pPr>
        <w:spacing w:after="120"/>
        <w:jc w:val="both"/>
      </w:pPr>
      <w:r>
        <w:rPr>
          <w:rFonts w:ascii="Times New Roman" w:hAnsi="Times New Roman"/>
          <w:b w:val="0"/>
          <w:i/>
          <w:sz w:val="22"/>
        </w:rPr>
        <w:t>Fig 12.1 — Use Case Diagram: The use case diagram depicts the system boundary 'Smart Tender &amp; Auction Portal' with four primary actors arranged on the left: Guest, User, Company, and Government; and two actors on the right: Admin and System (for automated tasks).</w:t>
      </w:r>
    </w:p>
    <w:p>
      <w:pPr>
        <w:spacing w:after="120"/>
        <w:jc w:val="both"/>
      </w:pPr>
      <w:r>
        <w:rPr>
          <w:rFonts w:ascii="Times New Roman" w:hAnsi="Times New Roman"/>
          <w:b w:val="0"/>
          <w:i w:val="0"/>
          <w:sz w:val="24"/>
        </w:rPr>
        <w:t>Actors and their use cases:</w:t>
      </w:r>
    </w:p>
    <w:p>
      <w:pPr>
        <w:spacing w:after="120"/>
        <w:jc w:val="both"/>
      </w:pPr>
      <w:r>
        <w:rPr>
          <w:rFonts w:ascii="Times New Roman" w:hAnsi="Times New Roman"/>
          <w:b w:val="0"/>
          <w:i w:val="0"/>
          <w:sz w:val="24"/>
        </w:rPr>
        <w:t>Guest: Register, Login, View Public Auctions, View Public Tenders, Use Chatbot, Contact Support.</w:t>
      </w:r>
    </w:p>
    <w:p>
      <w:pPr>
        <w:spacing w:after="120"/>
        <w:jc w:val="both"/>
      </w:pPr>
      <w:r>
        <w:rPr>
          <w:rFonts w:ascii="Times New Roman" w:hAnsi="Times New Roman"/>
          <w:b w:val="0"/>
          <w:i w:val="0"/>
          <w:sz w:val="24"/>
        </w:rPr>
        <w:t>User: (inherits Guest) + View Dashboard, Place Auction Bid, View My Bids, Logout.</w:t>
      </w:r>
    </w:p>
    <w:p>
      <w:pPr>
        <w:spacing w:after="120"/>
        <w:jc w:val="both"/>
      </w:pPr>
      <w:r>
        <w:rPr>
          <w:rFonts w:ascii="Times New Roman" w:hAnsi="Times New Roman"/>
          <w:b w:val="0"/>
          <w:i w:val="0"/>
          <w:sz w:val="24"/>
        </w:rPr>
        <w:t>Company: (inherits User) + Submit Tender Proposal, Upload Documents, View My Proposals, Create Auction, View My Auctions.</w:t>
      </w:r>
    </w:p>
    <w:p>
      <w:pPr>
        <w:spacing w:after="120"/>
        <w:jc w:val="both"/>
      </w:pPr>
      <w:r>
        <w:rPr>
          <w:rFonts w:ascii="Times New Roman" w:hAnsi="Times New Roman"/>
          <w:b w:val="0"/>
          <w:i w:val="0"/>
          <w:sz w:val="24"/>
        </w:rPr>
        <w:t>Government: (inherits Guest) + Login, View Dashboard, Create Tender, Edit Tender, Delete Tender, Create Auction, Edit Auction, Delete Auction, View Bids, Logout.</w:t>
      </w:r>
    </w:p>
    <w:p>
      <w:pPr>
        <w:spacing w:after="120"/>
        <w:jc w:val="both"/>
      </w:pPr>
      <w:r>
        <w:rPr>
          <w:rFonts w:ascii="Times New Roman" w:hAnsi="Times New Roman"/>
          <w:b w:val="0"/>
          <w:i w:val="0"/>
          <w:sz w:val="24"/>
        </w:rPr>
        <w:t>Admin: All use cases of Government + Manage Users (Activate/Deactivate), Export Data (CSV), View All Tenders, View All Auctions, View Audit Logs.</w:t>
      </w:r>
    </w:p>
    <w:p>
      <w:pPr>
        <w:spacing w:after="120"/>
        <w:jc w:val="both"/>
      </w:pPr>
      <w:r>
        <w:rPr>
          <w:rFonts w:ascii="Times New Roman" w:hAnsi="Times New Roman"/>
          <w:b w:val="0"/>
          <w:i w:val="0"/>
          <w:sz w:val="24"/>
        </w:rPr>
        <w:t>System: Auto-Close Expired Auctions, Auto-Close Expired Tenders, Declare Winners, Send Email Notifications.</w:t>
      </w:r>
    </w:p>
    <w:p>
      <w:pPr>
        <w:spacing w:after="120"/>
        <w:jc w:val="both"/>
      </w:pPr>
      <w:r>
        <w:rPr>
          <w:rFonts w:ascii="Times New Roman" w:hAnsi="Times New Roman"/>
          <w:b w:val="0"/>
          <w:i w:val="0"/>
          <w:sz w:val="24"/>
        </w:rPr>
        <w:t>Relationships: The 'Login' use case includes 'Validate Credentials'. 'Forgot Password' includes 'Generate OTP', 'Verify OTP', and 'Reset Password'. 'Place Auction Bid' extends to 'Broadcast via WebSocket'. 'Auto-Close' includes 'Declare Winner' which includes 'Send Winner Notification'.</w:t>
      </w:r>
    </w:p>
    <w:p>
      <w:pPr>
        <w:pStyle w:val="Heading2"/>
      </w:pPr>
      <w:r>
        <w:t>12.2 Class Diagram</w:t>
      </w:r>
    </w:p>
    <w:p>
      <w:pPr>
        <w:spacing w:after="120"/>
        <w:jc w:val="both"/>
      </w:pPr>
      <w:r>
        <w:rPr>
          <w:rFonts w:ascii="Times New Roman" w:hAnsi="Times New Roman"/>
          <w:b w:val="0"/>
          <w:i/>
          <w:sz w:val="22"/>
        </w:rPr>
        <w:t>Fig 12.2 — Class Diagram: The class diagram shows the core JPA entity classes and their relationships, representing the persistent data model of the application.</w:t>
      </w:r>
    </w:p>
    <w:p>
      <w:pPr>
        <w:spacing w:after="120"/>
        <w:jc w:val="both"/>
      </w:pPr>
      <w:r>
        <w:rPr>
          <w:rFonts w:ascii="Times New Roman" w:hAnsi="Times New Roman"/>
          <w:b w:val="0"/>
          <w:i w:val="0"/>
          <w:sz w:val="24"/>
        </w:rPr>
        <w:t>Classes and key attributes:</w:t>
      </w:r>
    </w:p>
    <w:p>
      <w:pPr>
        <w:spacing w:after="120"/>
        <w:jc w:val="both"/>
      </w:pPr>
      <w:r>
        <w:rPr>
          <w:rFonts w:ascii="Times New Roman" w:hAnsi="Times New Roman"/>
          <w:b w:val="0"/>
          <w:i w:val="0"/>
          <w:sz w:val="24"/>
        </w:rPr>
        <w:t>User: id (Long), name (String), email (String), mobile (String), password (String), role (UserRole enum: ADMIN/GOVERNMENT/COMPANY/USER), organisation (String), active (boolean), createdAt (LocalDateTime), lastLogin (LocalDateTime), failedLoginAttempts (int), lockoutUntil (LocalDateTime).</w:t>
      </w:r>
    </w:p>
    <w:p>
      <w:pPr>
        <w:spacing w:after="120"/>
        <w:jc w:val="both"/>
      </w:pPr>
      <w:r>
        <w:rPr>
          <w:rFonts w:ascii="Times New Roman" w:hAnsi="Times New Roman"/>
          <w:b w:val="0"/>
          <w:i w:val="0"/>
          <w:sz w:val="24"/>
        </w:rPr>
        <w:t>Tender: id (Long), title (String), description (String), category (String), startDate (LocalDate), endDate (LocalDate), deadline (LocalDateTime), estimatedBudget (Double), status (String), createdBy (User), winner (User), winningBid (Double), resultDeclared (boolean), declarationStatus (String), version (Long). Methods: isStarted(), isEditLocked().</w:t>
      </w:r>
    </w:p>
    <w:p>
      <w:pPr>
        <w:spacing w:after="120"/>
        <w:jc w:val="both"/>
      </w:pPr>
      <w:r>
        <w:rPr>
          <w:rFonts w:ascii="Times New Roman" w:hAnsi="Times New Roman"/>
          <w:b w:val="0"/>
          <w:i w:val="0"/>
          <w:sz w:val="24"/>
        </w:rPr>
        <w:t>Auction: id (Long), title (String), description (String), photo (String), auctionDate (LocalDate), auctionTime (LocalTime), durationMinutes (Integer), deadline (LocalDateTime), startingPrice (Double), currentHighestBid (Double), status (String), createdBy (User), winner (User), resultDeclared (boolean), declarationStatus (String), version (Long). Methods: getStartDateTime(), isStarted(), isLive(), isUpcoming(), isClosedForBidding(), isEditLocked(), getLifecycleStatus().</w:t>
      </w:r>
    </w:p>
    <w:p>
      <w:pPr>
        <w:spacing w:after="120"/>
        <w:jc w:val="both"/>
      </w:pPr>
      <w:r>
        <w:rPr>
          <w:rFonts w:ascii="Times New Roman" w:hAnsi="Times New Roman"/>
          <w:b w:val="0"/>
          <w:i w:val="0"/>
          <w:sz w:val="24"/>
        </w:rPr>
        <w:t>TenderBid: id (Long), tender (Tender), company (User), bidAmount (Double), proposal (String), documentPath (String), submittedAt (LocalDateTime), status (String). Unique constraint: (tender_id, company_id).</w:t>
      </w:r>
    </w:p>
    <w:p>
      <w:pPr>
        <w:spacing w:after="120"/>
        <w:jc w:val="both"/>
      </w:pPr>
      <w:r>
        <w:rPr>
          <w:rFonts w:ascii="Times New Roman" w:hAnsi="Times New Roman"/>
          <w:b w:val="0"/>
          <w:i w:val="0"/>
          <w:sz w:val="24"/>
        </w:rPr>
        <w:t>AuctionBid: id (Long), auction (Auction), bidder (User), bidAmount (Double), bidTime (LocalDateTime). Unique constraint: (auction_id, bidder_id).</w:t>
      </w:r>
    </w:p>
    <w:p>
      <w:pPr>
        <w:spacing w:after="120"/>
        <w:jc w:val="both"/>
      </w:pPr>
      <w:r>
        <w:rPr>
          <w:rFonts w:ascii="Times New Roman" w:hAnsi="Times New Roman"/>
          <w:b w:val="0"/>
          <w:i w:val="0"/>
          <w:sz w:val="24"/>
        </w:rPr>
        <w:t>OtpToken: id (Long), email (String), otp (String), expiresAt (LocalDateTime), createdAt (LocalDateTime). Methods: isExpired().</w:t>
      </w:r>
    </w:p>
    <w:p>
      <w:pPr>
        <w:spacing w:after="120"/>
        <w:jc w:val="both"/>
      </w:pPr>
      <w:r>
        <w:rPr>
          <w:rFonts w:ascii="Times New Roman" w:hAnsi="Times New Roman"/>
          <w:b w:val="0"/>
          <w:i w:val="0"/>
          <w:sz w:val="24"/>
        </w:rPr>
        <w:t>EmdPayment: id (Long), tender (Tender), auction (Auction), vendor (User), amount (Double), transactionId (String), status (String), createdAt (LocalDateTime). Constraint: exactly one of tender or auction must be set.</w:t>
      </w:r>
    </w:p>
    <w:p>
      <w:pPr>
        <w:spacing w:after="120"/>
        <w:jc w:val="both"/>
      </w:pPr>
      <w:r>
        <w:rPr>
          <w:rFonts w:ascii="Times New Roman" w:hAnsi="Times New Roman"/>
          <w:b w:val="0"/>
          <w:i w:val="0"/>
          <w:sz w:val="24"/>
        </w:rPr>
        <w:t>TenderDocument: id (Long), tender (Tender), documentName (String), documentPath (String), uploadedAt (LocalDateTime).</w:t>
      </w:r>
    </w:p>
    <w:p>
      <w:pPr>
        <w:spacing w:after="120"/>
        <w:jc w:val="both"/>
      </w:pPr>
      <w:r>
        <w:rPr>
          <w:rFonts w:ascii="Times New Roman" w:hAnsi="Times New Roman"/>
          <w:b w:val="0"/>
          <w:i w:val="0"/>
          <w:sz w:val="24"/>
        </w:rPr>
        <w:t>Notification: id (Long), user (User), title (String), message (String), isRead (boolean), createdAt (LocalDateTime).</w:t>
      </w:r>
    </w:p>
    <w:p>
      <w:pPr>
        <w:spacing w:after="120"/>
        <w:jc w:val="both"/>
      </w:pPr>
      <w:r>
        <w:rPr>
          <w:rFonts w:ascii="Times New Roman" w:hAnsi="Times New Roman"/>
          <w:b w:val="0"/>
          <w:i w:val="0"/>
          <w:sz w:val="24"/>
        </w:rPr>
        <w:t>Relationships: User 1──* Tender (createdBy), User 1──* Auction (createdBy), Tender 1──* TenderBid, Auction 1──* AuctionBid, Tender 1──* TenderDocument, User 1──* Notification, User 1──* EmdPayment.</w:t>
      </w:r>
    </w:p>
    <w:p>
      <w:pPr>
        <w:pStyle w:val="Heading2"/>
      </w:pPr>
      <w:r>
        <w:t>12.3 Activity Diagram</w:t>
      </w:r>
    </w:p>
    <w:p>
      <w:pPr>
        <w:spacing w:after="120"/>
        <w:jc w:val="both"/>
      </w:pPr>
      <w:r>
        <w:rPr>
          <w:rFonts w:ascii="Times New Roman" w:hAnsi="Times New Roman"/>
          <w:b w:val="0"/>
          <w:i/>
          <w:sz w:val="22"/>
        </w:rPr>
        <w:t>Fig 12.3 — Activity Diagram (Auction Bidding Flow): The activity diagram illustrates the flow of the live auction bidding process.</w:t>
      </w:r>
    </w:p>
    <w:p>
      <w:pPr>
        <w:spacing w:after="120"/>
        <w:jc w:val="both"/>
      </w:pPr>
      <w:r>
        <w:rPr>
          <w:rFonts w:ascii="Times New Roman" w:hAnsi="Times New Roman"/>
          <w:b w:val="0"/>
          <w:i w:val="0"/>
          <w:sz w:val="24"/>
        </w:rPr>
        <w:t>The activity flow is as follows:</w:t>
      </w:r>
    </w:p>
    <w:p>
      <w:pPr>
        <w:spacing w:after="120"/>
        <w:jc w:val="both"/>
      </w:pPr>
      <w:r>
        <w:rPr>
          <w:rFonts w:ascii="Times New Roman" w:hAnsi="Times New Roman"/>
          <w:b w:val="0"/>
          <w:i w:val="0"/>
          <w:sz w:val="24"/>
        </w:rPr>
        <w:t>1. [Start] → User navigates to Auction Detail Page.</w:t>
      </w:r>
    </w:p>
    <w:p>
      <w:pPr>
        <w:spacing w:after="120"/>
        <w:jc w:val="both"/>
      </w:pPr>
      <w:r>
        <w:rPr>
          <w:rFonts w:ascii="Times New Roman" w:hAnsi="Times New Roman"/>
          <w:b w:val="0"/>
          <w:i w:val="0"/>
          <w:sz w:val="24"/>
        </w:rPr>
        <w:t>2. System computes auction lifecycle status (AuctionLifecycle.status()).</w:t>
      </w:r>
    </w:p>
    <w:p>
      <w:pPr>
        <w:spacing w:after="120"/>
        <w:jc w:val="both"/>
      </w:pPr>
      <w:r>
        <w:rPr>
          <w:rFonts w:ascii="Times New Roman" w:hAnsi="Times New Roman"/>
          <w:b w:val="0"/>
          <w:i w:val="0"/>
          <w:sz w:val="24"/>
        </w:rPr>
        <w:t>3. [Decision] Is the auction LIVE?</w:t>
      </w:r>
    </w:p>
    <w:p>
      <w:pPr>
        <w:spacing w:after="120"/>
        <w:jc w:val="both"/>
      </w:pPr>
      <w:r>
        <w:rPr>
          <w:rFonts w:ascii="Times New Roman" w:hAnsi="Times New Roman"/>
          <w:b w:val="0"/>
          <w:i w:val="0"/>
          <w:sz w:val="24"/>
        </w:rPr>
        <w:t xml:space="preserve">   → No (UPCOMING): Display 'Auction has not started yet' message. → [End]</w:t>
      </w:r>
    </w:p>
    <w:p>
      <w:pPr>
        <w:spacing w:after="120"/>
        <w:jc w:val="both"/>
      </w:pPr>
      <w:r>
        <w:rPr>
          <w:rFonts w:ascii="Times New Roman" w:hAnsi="Times New Roman"/>
          <w:b w:val="0"/>
          <w:i w:val="0"/>
          <w:sz w:val="24"/>
        </w:rPr>
        <w:t xml:space="preserve">   → No (CLOSED/CANCELLED): Display 'Auction is closed' message. → [End]</w:t>
      </w:r>
    </w:p>
    <w:p>
      <w:pPr>
        <w:spacing w:after="120"/>
        <w:jc w:val="both"/>
      </w:pPr>
      <w:r>
        <w:rPr>
          <w:rFonts w:ascii="Times New Roman" w:hAnsi="Times New Roman"/>
          <w:b w:val="0"/>
          <w:i w:val="0"/>
          <w:sz w:val="24"/>
        </w:rPr>
        <w:t xml:space="preserve">   → Yes: Proceed to step 4.</w:t>
      </w:r>
    </w:p>
    <w:p>
      <w:pPr>
        <w:spacing w:after="120"/>
        <w:jc w:val="both"/>
      </w:pPr>
      <w:r>
        <w:rPr>
          <w:rFonts w:ascii="Times New Roman" w:hAnsi="Times New Roman"/>
          <w:b w:val="0"/>
          <w:i w:val="0"/>
          <w:sz w:val="24"/>
        </w:rPr>
        <w:t>4. [Decision] Is the user the auction creator?</w:t>
      </w:r>
    </w:p>
    <w:p>
      <w:pPr>
        <w:spacing w:after="120"/>
        <w:jc w:val="both"/>
      </w:pPr>
      <w:r>
        <w:rPr>
          <w:rFonts w:ascii="Times New Roman" w:hAnsi="Times New Roman"/>
          <w:b w:val="0"/>
          <w:i w:val="0"/>
          <w:sz w:val="24"/>
        </w:rPr>
        <w:t xml:space="preserve">   → Yes: Display 'You cannot bid on your own auction' message. → [End]</w:t>
      </w:r>
    </w:p>
    <w:p>
      <w:pPr>
        <w:spacing w:after="120"/>
        <w:jc w:val="both"/>
      </w:pPr>
      <w:r>
        <w:rPr>
          <w:rFonts w:ascii="Times New Roman" w:hAnsi="Times New Roman"/>
          <w:b w:val="0"/>
          <w:i w:val="0"/>
          <w:sz w:val="24"/>
        </w:rPr>
        <w:t xml:space="preserve">   → No: Proceed to step 5.</w:t>
      </w:r>
    </w:p>
    <w:p>
      <w:pPr>
        <w:spacing w:after="120"/>
        <w:jc w:val="both"/>
      </w:pPr>
      <w:r>
        <w:rPr>
          <w:rFonts w:ascii="Times New Roman" w:hAnsi="Times New Roman"/>
          <w:b w:val="0"/>
          <w:i w:val="0"/>
          <w:sz w:val="24"/>
        </w:rPr>
        <w:t>5. User enters bid amount in the bid form.</w:t>
      </w:r>
    </w:p>
    <w:p>
      <w:pPr>
        <w:spacing w:after="120"/>
        <w:jc w:val="both"/>
      </w:pPr>
      <w:r>
        <w:rPr>
          <w:rFonts w:ascii="Times New Roman" w:hAnsi="Times New Roman"/>
          <w:b w:val="0"/>
          <w:i w:val="0"/>
          <w:sz w:val="24"/>
        </w:rPr>
        <w:t>6. System validates: bid amount &gt; currentHighestBid (or ≥ startingPrice if no bids exist).</w:t>
      </w:r>
    </w:p>
    <w:p>
      <w:pPr>
        <w:spacing w:after="120"/>
        <w:jc w:val="both"/>
      </w:pPr>
      <w:r>
        <w:rPr>
          <w:rFonts w:ascii="Times New Roman" w:hAnsi="Times New Roman"/>
          <w:b w:val="0"/>
          <w:i w:val="0"/>
          <w:sz w:val="24"/>
        </w:rPr>
        <w:t>7. [Decision] Is the bid valid?</w:t>
      </w:r>
    </w:p>
    <w:p>
      <w:pPr>
        <w:spacing w:after="120"/>
        <w:jc w:val="both"/>
      </w:pPr>
      <w:r>
        <w:rPr>
          <w:rFonts w:ascii="Times New Roman" w:hAnsi="Times New Roman"/>
          <w:b w:val="0"/>
          <w:i w:val="0"/>
          <w:sz w:val="24"/>
        </w:rPr>
        <w:t xml:space="preserve">   → No: Display error message. → Return to step 5.</w:t>
      </w:r>
    </w:p>
    <w:p>
      <w:pPr>
        <w:spacing w:after="120"/>
        <w:jc w:val="both"/>
      </w:pPr>
      <w:r>
        <w:rPr>
          <w:rFonts w:ascii="Times New Roman" w:hAnsi="Times New Roman"/>
          <w:b w:val="0"/>
          <w:i w:val="0"/>
          <w:sz w:val="24"/>
        </w:rPr>
        <w:t xml:space="preserve">   → Yes: Proceed to step 8.</w:t>
      </w:r>
    </w:p>
    <w:p>
      <w:pPr>
        <w:spacing w:after="120"/>
        <w:jc w:val="both"/>
      </w:pPr>
      <w:r>
        <w:rPr>
          <w:rFonts w:ascii="Times New Roman" w:hAnsi="Times New Roman"/>
          <w:b w:val="0"/>
          <w:i w:val="0"/>
          <w:sz w:val="24"/>
        </w:rPr>
        <w:t>8. System persists AuctionBid record and updates Auction.currentHighestBid (within a transaction with optimistic locking).</w:t>
      </w:r>
    </w:p>
    <w:p>
      <w:pPr>
        <w:spacing w:after="120"/>
        <w:jc w:val="both"/>
      </w:pPr>
      <w:r>
        <w:rPr>
          <w:rFonts w:ascii="Times New Roman" w:hAnsi="Times New Roman"/>
          <w:b w:val="0"/>
          <w:i w:val="0"/>
          <w:sz w:val="24"/>
        </w:rPr>
        <w:t>9. [Fork — Parallel Activities]</w:t>
      </w:r>
    </w:p>
    <w:p>
      <w:pPr>
        <w:spacing w:after="120"/>
        <w:jc w:val="both"/>
      </w:pPr>
      <w:r>
        <w:rPr>
          <w:rFonts w:ascii="Times New Roman" w:hAnsi="Times New Roman"/>
          <w:b w:val="0"/>
          <w:i w:val="0"/>
          <w:sz w:val="24"/>
        </w:rPr>
        <w:t xml:space="preserve">   → BidBroadcastService broadcasts BidMessage via WebSocket to /topic/auction/{id} (after commit).</w:t>
      </w:r>
    </w:p>
    <w:p>
      <w:pPr>
        <w:spacing w:after="120"/>
        <w:jc w:val="both"/>
      </w:pPr>
      <w:r>
        <w:rPr>
          <w:rFonts w:ascii="Times New Roman" w:hAnsi="Times New Roman"/>
          <w:b w:val="0"/>
          <w:i w:val="0"/>
          <w:sz w:val="24"/>
        </w:rPr>
        <w:t xml:space="preserve">   → EmailService queues a bid confirmation email.</w:t>
      </w:r>
    </w:p>
    <w:p>
      <w:pPr>
        <w:spacing w:after="120"/>
        <w:jc w:val="both"/>
      </w:pPr>
      <w:r>
        <w:rPr>
          <w:rFonts w:ascii="Times New Roman" w:hAnsi="Times New Roman"/>
          <w:b w:val="0"/>
          <w:i w:val="0"/>
          <w:sz w:val="24"/>
        </w:rPr>
        <w:t>10. [Join] Both parallel activities complete.</w:t>
      </w:r>
    </w:p>
    <w:p>
      <w:pPr>
        <w:spacing w:after="120"/>
        <w:jc w:val="both"/>
      </w:pPr>
      <w:r>
        <w:rPr>
          <w:rFonts w:ascii="Times New Roman" w:hAnsi="Times New Roman"/>
          <w:b w:val="0"/>
          <w:i w:val="0"/>
          <w:sz w:val="24"/>
        </w:rPr>
        <w:t>11. All connected WebSocket clients receive the real-time bid update.</w:t>
      </w:r>
    </w:p>
    <w:p>
      <w:pPr>
        <w:spacing w:after="120"/>
        <w:jc w:val="both"/>
      </w:pPr>
      <w:r>
        <w:rPr>
          <w:rFonts w:ascii="Times New Roman" w:hAnsi="Times New Roman"/>
          <w:b w:val="0"/>
          <w:i w:val="0"/>
          <w:sz w:val="24"/>
        </w:rPr>
        <w:t>12. [End]</w:t>
      </w:r>
    </w:p>
    <w:p>
      <w:pPr>
        <w:spacing w:after="120"/>
        <w:jc w:val="both"/>
      </w:pPr>
      <w:r>
        <w:rPr>
          <w:rFonts w:ascii="Times New Roman" w:hAnsi="Times New Roman"/>
          <w:b w:val="0"/>
          <w:i w:val="0"/>
          <w:sz w:val="24"/>
        </w:rPr>
      </w:r>
    </w:p>
    <w:p>
      <w:pPr>
        <w:spacing w:after="120"/>
        <w:jc w:val="both"/>
      </w:pPr>
      <w:r>
        <w:rPr>
          <w:rFonts w:ascii="Times New Roman" w:hAnsi="Times New Roman"/>
          <w:b w:val="0"/>
          <w:i/>
          <w:sz w:val="22"/>
        </w:rPr>
        <w:t>Fig 12.4 — Activity Diagram (Tender Proposal Submission Flow): This diagram illustrates the flow when a Company user submits a tender proposal.</w:t>
      </w:r>
    </w:p>
    <w:p>
      <w:pPr>
        <w:spacing w:after="120"/>
        <w:jc w:val="both"/>
      </w:pPr>
      <w:r>
        <w:rPr>
          <w:rFonts w:ascii="Times New Roman" w:hAnsi="Times New Roman"/>
          <w:b w:val="0"/>
          <w:i w:val="0"/>
          <w:sz w:val="24"/>
        </w:rPr>
        <w:t>1. [Start] → Company user navigates to Tender Detail Page.</w:t>
      </w:r>
    </w:p>
    <w:p>
      <w:pPr>
        <w:spacing w:after="120"/>
        <w:jc w:val="both"/>
      </w:pPr>
      <w:r>
        <w:rPr>
          <w:rFonts w:ascii="Times New Roman" w:hAnsi="Times New Roman"/>
          <w:b w:val="0"/>
          <w:i w:val="0"/>
          <w:sz w:val="24"/>
        </w:rPr>
        <w:t>2. [Decision] Is the tender OPEN and before deadline?</w:t>
      </w:r>
    </w:p>
    <w:p>
      <w:pPr>
        <w:spacing w:after="120"/>
        <w:jc w:val="both"/>
      </w:pPr>
      <w:r>
        <w:rPr>
          <w:rFonts w:ascii="Times New Roman" w:hAnsi="Times New Roman"/>
          <w:b w:val="0"/>
          <w:i w:val="0"/>
          <w:sz w:val="24"/>
        </w:rPr>
        <w:t xml:space="preserve">   → No: Display 'Tender is closed' message. → [End]</w:t>
      </w:r>
    </w:p>
    <w:p>
      <w:pPr>
        <w:spacing w:after="120"/>
        <w:jc w:val="both"/>
      </w:pPr>
      <w:r>
        <w:rPr>
          <w:rFonts w:ascii="Times New Roman" w:hAnsi="Times New Roman"/>
          <w:b w:val="0"/>
          <w:i w:val="0"/>
          <w:sz w:val="24"/>
        </w:rPr>
        <w:t xml:space="preserve">   → Yes: Proceed to step 3.</w:t>
      </w:r>
    </w:p>
    <w:p>
      <w:pPr>
        <w:spacing w:after="120"/>
        <w:jc w:val="both"/>
      </w:pPr>
      <w:r>
        <w:rPr>
          <w:rFonts w:ascii="Times New Roman" w:hAnsi="Times New Roman"/>
          <w:b w:val="0"/>
          <w:i w:val="0"/>
          <w:sz w:val="24"/>
        </w:rPr>
        <w:t>3. [Decision] Has this company already submitted a bid for this tender?</w:t>
      </w:r>
    </w:p>
    <w:p>
      <w:pPr>
        <w:spacing w:after="120"/>
        <w:jc w:val="both"/>
      </w:pPr>
      <w:r>
        <w:rPr>
          <w:rFonts w:ascii="Times New Roman" w:hAnsi="Times New Roman"/>
          <w:b w:val="0"/>
          <w:i w:val="0"/>
          <w:sz w:val="24"/>
        </w:rPr>
        <w:t xml:space="preserve">   → Yes: Display 'You have already submitted a proposal' message. → [End]</w:t>
      </w:r>
    </w:p>
    <w:p>
      <w:pPr>
        <w:spacing w:after="120"/>
        <w:jc w:val="both"/>
      </w:pPr>
      <w:r>
        <w:rPr>
          <w:rFonts w:ascii="Times New Roman" w:hAnsi="Times New Roman"/>
          <w:b w:val="0"/>
          <w:i w:val="0"/>
          <w:sz w:val="24"/>
        </w:rPr>
        <w:t xml:space="preserve">   → No: Proceed to step 4.</w:t>
      </w:r>
    </w:p>
    <w:p>
      <w:pPr>
        <w:spacing w:after="120"/>
        <w:jc w:val="both"/>
      </w:pPr>
      <w:r>
        <w:rPr>
          <w:rFonts w:ascii="Times New Roman" w:hAnsi="Times New Roman"/>
          <w:b w:val="0"/>
          <w:i w:val="0"/>
          <w:sz w:val="24"/>
        </w:rPr>
        <w:t>4. Company enters bid amount, proposal description, and optionally uploads a document.</w:t>
      </w:r>
    </w:p>
    <w:p>
      <w:pPr>
        <w:spacing w:after="120"/>
        <w:jc w:val="both"/>
      </w:pPr>
      <w:r>
        <w:rPr>
          <w:rFonts w:ascii="Times New Roman" w:hAnsi="Times New Roman"/>
          <w:b w:val="0"/>
          <w:i w:val="0"/>
          <w:sz w:val="24"/>
        </w:rPr>
        <w:t>5. System validates input and persists TenderBid record.</w:t>
      </w:r>
    </w:p>
    <w:p>
      <w:pPr>
        <w:spacing w:after="120"/>
        <w:jc w:val="both"/>
      </w:pPr>
      <w:r>
        <w:rPr>
          <w:rFonts w:ascii="Times New Roman" w:hAnsi="Times New Roman"/>
          <w:b w:val="0"/>
          <w:i w:val="0"/>
          <w:sz w:val="24"/>
        </w:rPr>
        <w:t>6. [Fork] → Email confirmation sent. → WebSocket broadcast to /topic/tender/{id}.</w:t>
      </w:r>
    </w:p>
    <w:p>
      <w:pPr>
        <w:spacing w:after="120"/>
        <w:jc w:val="both"/>
      </w:pPr>
      <w:r>
        <w:rPr>
          <w:rFonts w:ascii="Times New Roman" w:hAnsi="Times New Roman"/>
          <w:b w:val="0"/>
          <w:i w:val="0"/>
          <w:sz w:val="24"/>
        </w:rPr>
        <w:t>7. [Join] → [End]</w:t>
      </w:r>
    </w:p>
    <w:p>
      <w:r>
        <w:br w:type="page"/>
      </w:r>
    </w:p>
    <w:p>
      <w:pPr>
        <w:pStyle w:val="Heading1"/>
      </w:pPr>
      <w:r>
        <w:t>Chapter 13 — Data Dictionary</w:t>
      </w:r>
    </w:p>
    <w:p>
      <w:pPr>
        <w:spacing w:after="120"/>
        <w:jc w:val="both"/>
      </w:pPr>
      <w:r>
        <w:rPr>
          <w:rFonts w:ascii="Times New Roman" w:hAnsi="Times New Roman"/>
          <w:b w:val="0"/>
          <w:i w:val="0"/>
          <w:sz w:val="24"/>
        </w:rPr>
        <w:t>This chapter documents the database schema for each core entity, derived from the JPA entity classes and Flyway migration scripts in the repository.</w:t>
      </w:r>
    </w:p>
    <w:p>
      <w:pPr>
        <w:spacing w:after="120"/>
        <w:jc w:val="both"/>
      </w:pPr>
      <w:r>
        <w:rPr>
          <w:rFonts w:ascii="Times New Roman" w:hAnsi="Times New Roman"/>
          <w:b/>
          <w:i w:val="0"/>
          <w:sz w:val="24"/>
        </w:rPr>
        <w:t>Table: users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3600"/>
            <w:shd w:fill="B4C6E7"/>
          </w:tcPr>
          <w:p>
            <w:pPr>
              <w:jc w:val="center"/>
            </w:pPr>
            <w:r>
              <w:rPr>
                <w:rFonts w:ascii="Times New Roman" w:hAnsi="Times New Roman"/>
                <w:b/>
                <w:sz w:val="22"/>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BIGSERIAL (PK)</w:t>
            </w:r>
          </w:p>
        </w:tc>
        <w:tc>
          <w:tcPr>
            <w:tcW w:type="dxa" w:w="3600"/>
          </w:tcPr>
          <w:p>
            <w:r>
              <w:rPr>
                <w:rFonts w:ascii="Times New Roman" w:hAnsi="Times New Roman"/>
                <w:sz w:val="22"/>
              </w:rPr>
              <w:t>Auto-generated primary key</w:t>
            </w:r>
          </w:p>
        </w:tc>
      </w:tr>
      <w:tr>
        <w:tc>
          <w:tcPr>
            <w:tcW w:type="dxa" w:w="2880"/>
          </w:tcPr>
          <w:p>
            <w:r>
              <w:rPr>
                <w:rFonts w:ascii="Times New Roman" w:hAnsi="Times New Roman"/>
                <w:sz w:val="22"/>
              </w:rPr>
              <w:t>name</w:t>
            </w:r>
          </w:p>
        </w:tc>
        <w:tc>
          <w:tcPr>
            <w:tcW w:type="dxa" w:w="2880"/>
          </w:tcPr>
          <w:p>
            <w:r>
              <w:rPr>
                <w:rFonts w:ascii="Times New Roman" w:hAnsi="Times New Roman"/>
                <w:sz w:val="22"/>
              </w:rPr>
              <w:t>VARCHAR(100) NOT NULL</w:t>
            </w:r>
          </w:p>
        </w:tc>
        <w:tc>
          <w:tcPr>
            <w:tcW w:type="dxa" w:w="3600"/>
          </w:tcPr>
          <w:p>
            <w:r>
              <w:rPr>
                <w:rFonts w:ascii="Times New Roman" w:hAnsi="Times New Roman"/>
                <w:sz w:val="22"/>
              </w:rPr>
              <w:t>Full name of the user (2–100 characters)</w:t>
            </w:r>
          </w:p>
        </w:tc>
      </w:tr>
      <w:tr>
        <w:tc>
          <w:tcPr>
            <w:tcW w:type="dxa" w:w="2880"/>
          </w:tcPr>
          <w:p>
            <w:r>
              <w:rPr>
                <w:rFonts w:ascii="Times New Roman" w:hAnsi="Times New Roman"/>
                <w:sz w:val="22"/>
              </w:rPr>
              <w:t>email</w:t>
            </w:r>
          </w:p>
        </w:tc>
        <w:tc>
          <w:tcPr>
            <w:tcW w:type="dxa" w:w="2880"/>
          </w:tcPr>
          <w:p>
            <w:r>
              <w:rPr>
                <w:rFonts w:ascii="Times New Roman" w:hAnsi="Times New Roman"/>
                <w:sz w:val="22"/>
              </w:rPr>
              <w:t>VARCHAR(255) NOT NULL UNIQUE</w:t>
            </w:r>
          </w:p>
        </w:tc>
        <w:tc>
          <w:tcPr>
            <w:tcW w:type="dxa" w:w="3600"/>
          </w:tcPr>
          <w:p>
            <w:r>
              <w:rPr>
                <w:rFonts w:ascii="Times New Roman" w:hAnsi="Times New Roman"/>
                <w:sz w:val="22"/>
              </w:rPr>
              <w:t>Email address (used as login identifier)</w:t>
            </w:r>
          </w:p>
        </w:tc>
      </w:tr>
      <w:tr>
        <w:tc>
          <w:tcPr>
            <w:tcW w:type="dxa" w:w="2880"/>
          </w:tcPr>
          <w:p>
            <w:r>
              <w:rPr>
                <w:rFonts w:ascii="Times New Roman" w:hAnsi="Times New Roman"/>
                <w:sz w:val="22"/>
              </w:rPr>
              <w:t>mobile</w:t>
            </w:r>
          </w:p>
        </w:tc>
        <w:tc>
          <w:tcPr>
            <w:tcW w:type="dxa" w:w="2880"/>
          </w:tcPr>
          <w:p>
            <w:r>
              <w:rPr>
                <w:rFonts w:ascii="Times New Roman" w:hAnsi="Times New Roman"/>
                <w:sz w:val="22"/>
              </w:rPr>
              <w:t>VARCHAR(20) NOT NULL UNIQUE</w:t>
            </w:r>
          </w:p>
        </w:tc>
        <w:tc>
          <w:tcPr>
            <w:tcW w:type="dxa" w:w="3600"/>
          </w:tcPr>
          <w:p>
            <w:r>
              <w:rPr>
                <w:rFonts w:ascii="Times New Roman" w:hAnsi="Times New Roman"/>
                <w:sz w:val="22"/>
              </w:rPr>
              <w:t>10-digit mobile number</w:t>
            </w:r>
          </w:p>
        </w:tc>
      </w:tr>
      <w:tr>
        <w:tc>
          <w:tcPr>
            <w:tcW w:type="dxa" w:w="2880"/>
          </w:tcPr>
          <w:p>
            <w:r>
              <w:rPr>
                <w:rFonts w:ascii="Times New Roman" w:hAnsi="Times New Roman"/>
                <w:sz w:val="22"/>
              </w:rPr>
              <w:t>password</w:t>
            </w:r>
          </w:p>
        </w:tc>
        <w:tc>
          <w:tcPr>
            <w:tcW w:type="dxa" w:w="2880"/>
          </w:tcPr>
          <w:p>
            <w:r>
              <w:rPr>
                <w:rFonts w:ascii="Times New Roman" w:hAnsi="Times New Roman"/>
                <w:sz w:val="22"/>
              </w:rPr>
              <w:t>VARCHAR(255) NOT NULL</w:t>
            </w:r>
          </w:p>
        </w:tc>
        <w:tc>
          <w:tcPr>
            <w:tcW w:type="dxa" w:w="3600"/>
          </w:tcPr>
          <w:p>
            <w:r>
              <w:rPr>
                <w:rFonts w:ascii="Times New Roman" w:hAnsi="Times New Roman"/>
                <w:sz w:val="22"/>
              </w:rPr>
              <w:t>BCrypt-hashed password</w:t>
            </w:r>
          </w:p>
        </w:tc>
      </w:tr>
      <w:tr>
        <w:tc>
          <w:tcPr>
            <w:tcW w:type="dxa" w:w="2880"/>
          </w:tcPr>
          <w:p>
            <w:r>
              <w:rPr>
                <w:rFonts w:ascii="Times New Roman" w:hAnsi="Times New Roman"/>
                <w:sz w:val="22"/>
              </w:rPr>
              <w:t>role</w:t>
            </w:r>
          </w:p>
        </w:tc>
        <w:tc>
          <w:tcPr>
            <w:tcW w:type="dxa" w:w="2880"/>
          </w:tcPr>
          <w:p>
            <w:r>
              <w:rPr>
                <w:rFonts w:ascii="Times New Roman" w:hAnsi="Times New Roman"/>
                <w:sz w:val="22"/>
              </w:rPr>
              <w:t>VARCHAR(30) NOT NULL</w:t>
            </w:r>
          </w:p>
        </w:tc>
        <w:tc>
          <w:tcPr>
            <w:tcW w:type="dxa" w:w="3600"/>
          </w:tcPr>
          <w:p>
            <w:r>
              <w:rPr>
                <w:rFonts w:ascii="Times New Roman" w:hAnsi="Times New Roman"/>
                <w:sz w:val="22"/>
              </w:rPr>
              <w:t>User role: ADMIN, GOVERNMENT, COMPANY, or USER</w:t>
            </w:r>
          </w:p>
        </w:tc>
      </w:tr>
      <w:tr>
        <w:tc>
          <w:tcPr>
            <w:tcW w:type="dxa" w:w="2880"/>
          </w:tcPr>
          <w:p>
            <w:r>
              <w:rPr>
                <w:rFonts w:ascii="Times New Roman" w:hAnsi="Times New Roman"/>
                <w:sz w:val="22"/>
              </w:rPr>
              <w:t>organisation</w:t>
            </w:r>
          </w:p>
        </w:tc>
        <w:tc>
          <w:tcPr>
            <w:tcW w:type="dxa" w:w="2880"/>
          </w:tcPr>
          <w:p>
            <w:r>
              <w:rPr>
                <w:rFonts w:ascii="Times New Roman" w:hAnsi="Times New Roman"/>
                <w:sz w:val="22"/>
              </w:rPr>
              <w:t>VARCHAR(255)</w:t>
            </w:r>
          </w:p>
        </w:tc>
        <w:tc>
          <w:tcPr>
            <w:tcW w:type="dxa" w:w="3600"/>
          </w:tcPr>
          <w:p>
            <w:r>
              <w:rPr>
                <w:rFonts w:ascii="Times New Roman" w:hAnsi="Times New Roman"/>
                <w:sz w:val="22"/>
              </w:rPr>
              <w:t>Organisation name (required for GOVERNMENT and COMPANY)</w:t>
            </w:r>
          </w:p>
        </w:tc>
      </w:tr>
      <w:tr>
        <w:tc>
          <w:tcPr>
            <w:tcW w:type="dxa" w:w="2880"/>
          </w:tcPr>
          <w:p>
            <w:r>
              <w:rPr>
                <w:rFonts w:ascii="Times New Roman" w:hAnsi="Times New Roman"/>
                <w:sz w:val="22"/>
              </w:rPr>
              <w:t>active</w:t>
            </w:r>
          </w:p>
        </w:tc>
        <w:tc>
          <w:tcPr>
            <w:tcW w:type="dxa" w:w="2880"/>
          </w:tcPr>
          <w:p>
            <w:r>
              <w:rPr>
                <w:rFonts w:ascii="Times New Roman" w:hAnsi="Times New Roman"/>
                <w:sz w:val="22"/>
              </w:rPr>
              <w:t>BOOLEAN DEFAULT TRUE</w:t>
            </w:r>
          </w:p>
        </w:tc>
        <w:tc>
          <w:tcPr>
            <w:tcW w:type="dxa" w:w="3600"/>
          </w:tcPr>
          <w:p>
            <w:r>
              <w:rPr>
                <w:rFonts w:ascii="Times New Roman" w:hAnsi="Times New Roman"/>
                <w:sz w:val="22"/>
              </w:rPr>
              <w:t>Account active flag (toggled by Admin)</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TIMESTAMP</w:t>
            </w:r>
          </w:p>
        </w:tc>
        <w:tc>
          <w:tcPr>
            <w:tcW w:type="dxa" w:w="3600"/>
          </w:tcPr>
          <w:p>
            <w:r>
              <w:rPr>
                <w:rFonts w:ascii="Times New Roman" w:hAnsi="Times New Roman"/>
                <w:sz w:val="22"/>
              </w:rPr>
              <w:t>Account creation timestamp</w:t>
            </w:r>
          </w:p>
        </w:tc>
      </w:tr>
      <w:tr>
        <w:tc>
          <w:tcPr>
            <w:tcW w:type="dxa" w:w="2880"/>
          </w:tcPr>
          <w:p>
            <w:r>
              <w:rPr>
                <w:rFonts w:ascii="Times New Roman" w:hAnsi="Times New Roman"/>
                <w:sz w:val="22"/>
              </w:rPr>
              <w:t>last_login</w:t>
            </w:r>
          </w:p>
        </w:tc>
        <w:tc>
          <w:tcPr>
            <w:tcW w:type="dxa" w:w="2880"/>
          </w:tcPr>
          <w:p>
            <w:r>
              <w:rPr>
                <w:rFonts w:ascii="Times New Roman" w:hAnsi="Times New Roman"/>
                <w:sz w:val="22"/>
              </w:rPr>
              <w:t>TIMESTAMP</w:t>
            </w:r>
          </w:p>
        </w:tc>
        <w:tc>
          <w:tcPr>
            <w:tcW w:type="dxa" w:w="3600"/>
          </w:tcPr>
          <w:p>
            <w:r>
              <w:rPr>
                <w:rFonts w:ascii="Times New Roman" w:hAnsi="Times New Roman"/>
                <w:sz w:val="22"/>
              </w:rPr>
              <w:t>Timestamp of the last successful login</w:t>
            </w:r>
          </w:p>
        </w:tc>
      </w:tr>
      <w:tr>
        <w:tc>
          <w:tcPr>
            <w:tcW w:type="dxa" w:w="2880"/>
          </w:tcPr>
          <w:p>
            <w:r>
              <w:rPr>
                <w:rFonts w:ascii="Times New Roman" w:hAnsi="Times New Roman"/>
                <w:sz w:val="22"/>
              </w:rPr>
              <w:t>failed_login_attempts</w:t>
            </w:r>
          </w:p>
        </w:tc>
        <w:tc>
          <w:tcPr>
            <w:tcW w:type="dxa" w:w="2880"/>
          </w:tcPr>
          <w:p>
            <w:r>
              <w:rPr>
                <w:rFonts w:ascii="Times New Roman" w:hAnsi="Times New Roman"/>
                <w:sz w:val="22"/>
              </w:rPr>
              <w:t>INTEGER DEFAULT 0</w:t>
            </w:r>
          </w:p>
        </w:tc>
        <w:tc>
          <w:tcPr>
            <w:tcW w:type="dxa" w:w="3600"/>
          </w:tcPr>
          <w:p>
            <w:r>
              <w:rPr>
                <w:rFonts w:ascii="Times New Roman" w:hAnsi="Times New Roman"/>
                <w:sz w:val="22"/>
              </w:rPr>
              <w:t>Count of consecutive failed login attempts</w:t>
            </w:r>
          </w:p>
        </w:tc>
      </w:tr>
      <w:tr>
        <w:tc>
          <w:tcPr>
            <w:tcW w:type="dxa" w:w="2880"/>
          </w:tcPr>
          <w:p>
            <w:r>
              <w:rPr>
                <w:rFonts w:ascii="Times New Roman" w:hAnsi="Times New Roman"/>
                <w:sz w:val="22"/>
              </w:rPr>
              <w:t>lockout_until</w:t>
            </w:r>
          </w:p>
        </w:tc>
        <w:tc>
          <w:tcPr>
            <w:tcW w:type="dxa" w:w="2880"/>
          </w:tcPr>
          <w:p>
            <w:r>
              <w:rPr>
                <w:rFonts w:ascii="Times New Roman" w:hAnsi="Times New Roman"/>
                <w:sz w:val="22"/>
              </w:rPr>
              <w:t>TIMESTAMP</w:t>
            </w:r>
          </w:p>
        </w:tc>
        <w:tc>
          <w:tcPr>
            <w:tcW w:type="dxa" w:w="3600"/>
          </w:tcPr>
          <w:p>
            <w:r>
              <w:rPr>
                <w:rFonts w:ascii="Times New Roman" w:hAnsi="Times New Roman"/>
                <w:sz w:val="22"/>
              </w:rPr>
              <w:t>Account lockout expiry timestamp (null if not locked)</w:t>
            </w:r>
          </w:p>
        </w:tc>
      </w:tr>
    </w:tbl>
    <w:p/>
    <w:p>
      <w:pPr>
        <w:spacing w:after="120"/>
        <w:jc w:val="both"/>
      </w:pPr>
      <w:r>
        <w:rPr>
          <w:rFonts w:ascii="Times New Roman" w:hAnsi="Times New Roman"/>
          <w:b/>
          <w:i w:val="0"/>
          <w:sz w:val="24"/>
        </w:rPr>
        <w:t>Table: auctions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3600"/>
            <w:shd w:fill="B4C6E7"/>
          </w:tcPr>
          <w:p>
            <w:pPr>
              <w:jc w:val="center"/>
            </w:pPr>
            <w:r>
              <w:rPr>
                <w:rFonts w:ascii="Times New Roman" w:hAnsi="Times New Roman"/>
                <w:b/>
                <w:sz w:val="22"/>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BIGSERIAL (PK)</w:t>
            </w:r>
          </w:p>
        </w:tc>
        <w:tc>
          <w:tcPr>
            <w:tcW w:type="dxa" w:w="3600"/>
          </w:tcPr>
          <w:p>
            <w:r>
              <w:rPr>
                <w:rFonts w:ascii="Times New Roman" w:hAnsi="Times New Roman"/>
                <w:sz w:val="22"/>
              </w:rPr>
              <w:t>Auto-generated primary key</w:t>
            </w:r>
          </w:p>
        </w:tc>
      </w:tr>
      <w:tr>
        <w:tc>
          <w:tcPr>
            <w:tcW w:type="dxa" w:w="2880"/>
          </w:tcPr>
          <w:p>
            <w:r>
              <w:rPr>
                <w:rFonts w:ascii="Times New Roman" w:hAnsi="Times New Roman"/>
                <w:sz w:val="22"/>
              </w:rPr>
              <w:t>title</w:t>
            </w:r>
          </w:p>
        </w:tc>
        <w:tc>
          <w:tcPr>
            <w:tcW w:type="dxa" w:w="2880"/>
          </w:tcPr>
          <w:p>
            <w:r>
              <w:rPr>
                <w:rFonts w:ascii="Times New Roman" w:hAnsi="Times New Roman"/>
                <w:sz w:val="22"/>
              </w:rPr>
              <w:t>VARCHAR(255) NOT NULL</w:t>
            </w:r>
          </w:p>
        </w:tc>
        <w:tc>
          <w:tcPr>
            <w:tcW w:type="dxa" w:w="3600"/>
          </w:tcPr>
          <w:p>
            <w:r>
              <w:rPr>
                <w:rFonts w:ascii="Times New Roman" w:hAnsi="Times New Roman"/>
                <w:sz w:val="22"/>
              </w:rPr>
              <w:t>Auction title</w:t>
            </w:r>
          </w:p>
        </w:tc>
      </w:tr>
      <w:tr>
        <w:tc>
          <w:tcPr>
            <w:tcW w:type="dxa" w:w="2880"/>
          </w:tcPr>
          <w:p>
            <w:r>
              <w:rPr>
                <w:rFonts w:ascii="Times New Roman" w:hAnsi="Times New Roman"/>
                <w:sz w:val="22"/>
              </w:rPr>
              <w:t>description</w:t>
            </w:r>
          </w:p>
        </w:tc>
        <w:tc>
          <w:tcPr>
            <w:tcW w:type="dxa" w:w="2880"/>
          </w:tcPr>
          <w:p>
            <w:r>
              <w:rPr>
                <w:rFonts w:ascii="Times New Roman" w:hAnsi="Times New Roman"/>
                <w:sz w:val="22"/>
              </w:rPr>
              <w:t>VARCHAR(2000)</w:t>
            </w:r>
          </w:p>
        </w:tc>
        <w:tc>
          <w:tcPr>
            <w:tcW w:type="dxa" w:w="3600"/>
          </w:tcPr>
          <w:p>
            <w:r>
              <w:rPr>
                <w:rFonts w:ascii="Times New Roman" w:hAnsi="Times New Roman"/>
                <w:sz w:val="22"/>
              </w:rPr>
              <w:t>Detailed description of the auction item</w:t>
            </w:r>
          </w:p>
        </w:tc>
      </w:tr>
      <w:tr>
        <w:tc>
          <w:tcPr>
            <w:tcW w:type="dxa" w:w="2880"/>
          </w:tcPr>
          <w:p>
            <w:r>
              <w:rPr>
                <w:rFonts w:ascii="Times New Roman" w:hAnsi="Times New Roman"/>
                <w:sz w:val="22"/>
              </w:rPr>
              <w:t>photo</w:t>
            </w:r>
          </w:p>
        </w:tc>
        <w:tc>
          <w:tcPr>
            <w:tcW w:type="dxa" w:w="2880"/>
          </w:tcPr>
          <w:p>
            <w:r>
              <w:rPr>
                <w:rFonts w:ascii="Times New Roman" w:hAnsi="Times New Roman"/>
                <w:sz w:val="22"/>
              </w:rPr>
              <w:t>VARCHAR(255)</w:t>
            </w:r>
          </w:p>
        </w:tc>
        <w:tc>
          <w:tcPr>
            <w:tcW w:type="dxa" w:w="3600"/>
          </w:tcPr>
          <w:p>
            <w:r>
              <w:rPr>
                <w:rFonts w:ascii="Times New Roman" w:hAnsi="Times New Roman"/>
                <w:sz w:val="22"/>
              </w:rPr>
              <w:t>Filename of the uploaded auction image</w:t>
            </w:r>
          </w:p>
        </w:tc>
      </w:tr>
      <w:tr>
        <w:tc>
          <w:tcPr>
            <w:tcW w:type="dxa" w:w="2880"/>
          </w:tcPr>
          <w:p>
            <w:r>
              <w:rPr>
                <w:rFonts w:ascii="Times New Roman" w:hAnsi="Times New Roman"/>
                <w:sz w:val="22"/>
              </w:rPr>
              <w:t>auction_date</w:t>
            </w:r>
          </w:p>
        </w:tc>
        <w:tc>
          <w:tcPr>
            <w:tcW w:type="dxa" w:w="2880"/>
          </w:tcPr>
          <w:p>
            <w:r>
              <w:rPr>
                <w:rFonts w:ascii="Times New Roman" w:hAnsi="Times New Roman"/>
                <w:sz w:val="22"/>
              </w:rPr>
              <w:t>DATE</w:t>
            </w:r>
          </w:p>
        </w:tc>
        <w:tc>
          <w:tcPr>
            <w:tcW w:type="dxa" w:w="3600"/>
          </w:tcPr>
          <w:p>
            <w:r>
              <w:rPr>
                <w:rFonts w:ascii="Times New Roman" w:hAnsi="Times New Roman"/>
                <w:sz w:val="22"/>
              </w:rPr>
              <w:t>Scheduled date of the auction</w:t>
            </w:r>
          </w:p>
        </w:tc>
      </w:tr>
      <w:tr>
        <w:tc>
          <w:tcPr>
            <w:tcW w:type="dxa" w:w="2880"/>
          </w:tcPr>
          <w:p>
            <w:r>
              <w:rPr>
                <w:rFonts w:ascii="Times New Roman" w:hAnsi="Times New Roman"/>
                <w:sz w:val="22"/>
              </w:rPr>
              <w:t>auction_time</w:t>
            </w:r>
          </w:p>
        </w:tc>
        <w:tc>
          <w:tcPr>
            <w:tcW w:type="dxa" w:w="2880"/>
          </w:tcPr>
          <w:p>
            <w:r>
              <w:rPr>
                <w:rFonts w:ascii="Times New Roman" w:hAnsi="Times New Roman"/>
                <w:sz w:val="22"/>
              </w:rPr>
              <w:t>TIME</w:t>
            </w:r>
          </w:p>
        </w:tc>
        <w:tc>
          <w:tcPr>
            <w:tcW w:type="dxa" w:w="3600"/>
          </w:tcPr>
          <w:p>
            <w:r>
              <w:rPr>
                <w:rFonts w:ascii="Times New Roman" w:hAnsi="Times New Roman"/>
                <w:sz w:val="22"/>
              </w:rPr>
              <w:t>Scheduled start time of the auction</w:t>
            </w:r>
          </w:p>
        </w:tc>
      </w:tr>
      <w:tr>
        <w:tc>
          <w:tcPr>
            <w:tcW w:type="dxa" w:w="2880"/>
          </w:tcPr>
          <w:p>
            <w:r>
              <w:rPr>
                <w:rFonts w:ascii="Times New Roman" w:hAnsi="Times New Roman"/>
                <w:sz w:val="22"/>
              </w:rPr>
              <w:t>duration_minutes</w:t>
            </w:r>
          </w:p>
        </w:tc>
        <w:tc>
          <w:tcPr>
            <w:tcW w:type="dxa" w:w="2880"/>
          </w:tcPr>
          <w:p>
            <w:r>
              <w:rPr>
                <w:rFonts w:ascii="Times New Roman" w:hAnsi="Times New Roman"/>
                <w:sz w:val="22"/>
              </w:rPr>
              <w:t>INTEGER</w:t>
            </w:r>
          </w:p>
        </w:tc>
        <w:tc>
          <w:tcPr>
            <w:tcW w:type="dxa" w:w="3600"/>
          </w:tcPr>
          <w:p>
            <w:r>
              <w:rPr>
                <w:rFonts w:ascii="Times New Roman" w:hAnsi="Times New Roman"/>
                <w:sz w:val="22"/>
              </w:rPr>
              <w:t>Duration of the auction in minutes (minimum 30)</w:t>
            </w:r>
          </w:p>
        </w:tc>
      </w:tr>
      <w:tr>
        <w:tc>
          <w:tcPr>
            <w:tcW w:type="dxa" w:w="2880"/>
          </w:tcPr>
          <w:p>
            <w:r>
              <w:rPr>
                <w:rFonts w:ascii="Times New Roman" w:hAnsi="Times New Roman"/>
                <w:sz w:val="22"/>
              </w:rPr>
              <w:t>deadline</w:t>
            </w:r>
          </w:p>
        </w:tc>
        <w:tc>
          <w:tcPr>
            <w:tcW w:type="dxa" w:w="2880"/>
          </w:tcPr>
          <w:p>
            <w:r>
              <w:rPr>
                <w:rFonts w:ascii="Times New Roman" w:hAnsi="Times New Roman"/>
                <w:sz w:val="22"/>
              </w:rPr>
              <w:t>TIMESTAMP</w:t>
            </w:r>
          </w:p>
        </w:tc>
        <w:tc>
          <w:tcPr>
            <w:tcW w:type="dxa" w:w="3600"/>
          </w:tcPr>
          <w:p>
            <w:r>
              <w:rPr>
                <w:rFonts w:ascii="Times New Roman" w:hAnsi="Times New Roman"/>
                <w:sz w:val="22"/>
              </w:rPr>
              <w:t>Computed deadline (date + time + duration)</w:t>
            </w:r>
          </w:p>
        </w:tc>
      </w:tr>
      <w:tr>
        <w:tc>
          <w:tcPr>
            <w:tcW w:type="dxa" w:w="2880"/>
          </w:tcPr>
          <w:p>
            <w:r>
              <w:rPr>
                <w:rFonts w:ascii="Times New Roman" w:hAnsi="Times New Roman"/>
                <w:sz w:val="22"/>
              </w:rPr>
              <w:t>starting_price</w:t>
            </w:r>
          </w:p>
        </w:tc>
        <w:tc>
          <w:tcPr>
            <w:tcW w:type="dxa" w:w="2880"/>
          </w:tcPr>
          <w:p>
            <w:r>
              <w:rPr>
                <w:rFonts w:ascii="Times New Roman" w:hAnsi="Times New Roman"/>
                <w:sz w:val="22"/>
              </w:rPr>
              <w:t>DOUBLE PRECISION</w:t>
            </w:r>
          </w:p>
        </w:tc>
        <w:tc>
          <w:tcPr>
            <w:tcW w:type="dxa" w:w="3600"/>
          </w:tcPr>
          <w:p>
            <w:r>
              <w:rPr>
                <w:rFonts w:ascii="Times New Roman" w:hAnsi="Times New Roman"/>
                <w:sz w:val="22"/>
              </w:rPr>
              <w:t>Base price / minimum bid amount</w:t>
            </w:r>
          </w:p>
        </w:tc>
      </w:tr>
      <w:tr>
        <w:tc>
          <w:tcPr>
            <w:tcW w:type="dxa" w:w="2880"/>
          </w:tcPr>
          <w:p>
            <w:r>
              <w:rPr>
                <w:rFonts w:ascii="Times New Roman" w:hAnsi="Times New Roman"/>
                <w:sz w:val="22"/>
              </w:rPr>
              <w:t>current_highest_bid</w:t>
            </w:r>
          </w:p>
        </w:tc>
        <w:tc>
          <w:tcPr>
            <w:tcW w:type="dxa" w:w="2880"/>
          </w:tcPr>
          <w:p>
            <w:r>
              <w:rPr>
                <w:rFonts w:ascii="Times New Roman" w:hAnsi="Times New Roman"/>
                <w:sz w:val="22"/>
              </w:rPr>
              <w:t>DOUBLE PRECISION DEFAULT 0</w:t>
            </w:r>
          </w:p>
        </w:tc>
        <w:tc>
          <w:tcPr>
            <w:tcW w:type="dxa" w:w="3600"/>
          </w:tcPr>
          <w:p>
            <w:r>
              <w:rPr>
                <w:rFonts w:ascii="Times New Roman" w:hAnsi="Times New Roman"/>
                <w:sz w:val="22"/>
              </w:rPr>
              <w:t>Current highest bid amount</w:t>
            </w:r>
          </w:p>
        </w:tc>
      </w:tr>
      <w:tr>
        <w:tc>
          <w:tcPr>
            <w:tcW w:type="dxa" w:w="2880"/>
          </w:tcPr>
          <w:p>
            <w:r>
              <w:rPr>
                <w:rFonts w:ascii="Times New Roman" w:hAnsi="Times New Roman"/>
                <w:sz w:val="22"/>
              </w:rPr>
              <w:t>status</w:t>
            </w:r>
          </w:p>
        </w:tc>
        <w:tc>
          <w:tcPr>
            <w:tcW w:type="dxa" w:w="2880"/>
          </w:tcPr>
          <w:p>
            <w:r>
              <w:rPr>
                <w:rFonts w:ascii="Times New Roman" w:hAnsi="Times New Roman"/>
                <w:sz w:val="22"/>
              </w:rPr>
              <w:t>VARCHAR(30) DEFAULT 'OPEN'</w:t>
            </w:r>
          </w:p>
        </w:tc>
        <w:tc>
          <w:tcPr>
            <w:tcW w:type="dxa" w:w="3600"/>
          </w:tcPr>
          <w:p>
            <w:r>
              <w:rPr>
                <w:rFonts w:ascii="Times New Roman" w:hAnsi="Times New Roman"/>
                <w:sz w:val="22"/>
              </w:rPr>
              <w:t>Persisted status: OPEN, CLOSED, CANCELLED</w:t>
            </w:r>
          </w:p>
        </w:tc>
      </w:tr>
      <w:tr>
        <w:tc>
          <w:tcPr>
            <w:tcW w:type="dxa" w:w="2880"/>
          </w:tcPr>
          <w:p>
            <w:r>
              <w:rPr>
                <w:rFonts w:ascii="Times New Roman" w:hAnsi="Times New Roman"/>
                <w:sz w:val="22"/>
              </w:rPr>
              <w:t>created_by</w:t>
            </w:r>
          </w:p>
        </w:tc>
        <w:tc>
          <w:tcPr>
            <w:tcW w:type="dxa" w:w="2880"/>
          </w:tcPr>
          <w:p>
            <w:r>
              <w:rPr>
                <w:rFonts w:ascii="Times New Roman" w:hAnsi="Times New Roman"/>
                <w:sz w:val="22"/>
              </w:rPr>
              <w:t>BIGINT (FK → users)</w:t>
            </w:r>
          </w:p>
        </w:tc>
        <w:tc>
          <w:tcPr>
            <w:tcW w:type="dxa" w:w="3600"/>
          </w:tcPr>
          <w:p>
            <w:r>
              <w:rPr>
                <w:rFonts w:ascii="Times New Roman" w:hAnsi="Times New Roman"/>
                <w:sz w:val="22"/>
              </w:rPr>
              <w:t>ID of the user who created the auction</w:t>
            </w:r>
          </w:p>
        </w:tc>
      </w:tr>
      <w:tr>
        <w:tc>
          <w:tcPr>
            <w:tcW w:type="dxa" w:w="2880"/>
          </w:tcPr>
          <w:p>
            <w:r>
              <w:rPr>
                <w:rFonts w:ascii="Times New Roman" w:hAnsi="Times New Roman"/>
                <w:sz w:val="22"/>
              </w:rPr>
              <w:t>winner_id</w:t>
            </w:r>
          </w:p>
        </w:tc>
        <w:tc>
          <w:tcPr>
            <w:tcW w:type="dxa" w:w="2880"/>
          </w:tcPr>
          <w:p>
            <w:r>
              <w:rPr>
                <w:rFonts w:ascii="Times New Roman" w:hAnsi="Times New Roman"/>
                <w:sz w:val="22"/>
              </w:rPr>
              <w:t>BIGINT (FK → users)</w:t>
            </w:r>
          </w:p>
        </w:tc>
        <w:tc>
          <w:tcPr>
            <w:tcW w:type="dxa" w:w="3600"/>
          </w:tcPr>
          <w:p>
            <w:r>
              <w:rPr>
                <w:rFonts w:ascii="Times New Roman" w:hAnsi="Times New Roman"/>
                <w:sz w:val="22"/>
              </w:rPr>
              <w:t>ID of the winning bidder (set after closure)</w:t>
            </w:r>
          </w:p>
        </w:tc>
      </w:tr>
      <w:tr>
        <w:tc>
          <w:tcPr>
            <w:tcW w:type="dxa" w:w="2880"/>
          </w:tcPr>
          <w:p>
            <w:r>
              <w:rPr>
                <w:rFonts w:ascii="Times New Roman" w:hAnsi="Times New Roman"/>
                <w:sz w:val="22"/>
              </w:rPr>
              <w:t>version</w:t>
            </w:r>
          </w:p>
        </w:tc>
        <w:tc>
          <w:tcPr>
            <w:tcW w:type="dxa" w:w="2880"/>
          </w:tcPr>
          <w:p>
            <w:r>
              <w:rPr>
                <w:rFonts w:ascii="Times New Roman" w:hAnsi="Times New Roman"/>
                <w:sz w:val="22"/>
              </w:rPr>
              <w:t>BIGINT DEFAULT 0</w:t>
            </w:r>
          </w:p>
        </w:tc>
        <w:tc>
          <w:tcPr>
            <w:tcW w:type="dxa" w:w="3600"/>
          </w:tcPr>
          <w:p>
            <w:r>
              <w:rPr>
                <w:rFonts w:ascii="Times New Roman" w:hAnsi="Times New Roman"/>
                <w:sz w:val="22"/>
              </w:rPr>
              <w:t>Optimistic locking version counter</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TIMESTAMP</w:t>
            </w:r>
          </w:p>
        </w:tc>
        <w:tc>
          <w:tcPr>
            <w:tcW w:type="dxa" w:w="3600"/>
          </w:tcPr>
          <w:p>
            <w:r>
              <w:rPr>
                <w:rFonts w:ascii="Times New Roman" w:hAnsi="Times New Roman"/>
                <w:sz w:val="22"/>
              </w:rPr>
              <w:t>Record creation timestamp</w:t>
            </w:r>
          </w:p>
        </w:tc>
      </w:tr>
      <w:tr>
        <w:tc>
          <w:tcPr>
            <w:tcW w:type="dxa" w:w="2880"/>
          </w:tcPr>
          <w:p>
            <w:r>
              <w:rPr>
                <w:rFonts w:ascii="Times New Roman" w:hAnsi="Times New Roman"/>
                <w:sz w:val="22"/>
              </w:rPr>
              <w:t>result_declared</w:t>
            </w:r>
          </w:p>
        </w:tc>
        <w:tc>
          <w:tcPr>
            <w:tcW w:type="dxa" w:w="2880"/>
          </w:tcPr>
          <w:p>
            <w:r>
              <w:rPr>
                <w:rFonts w:ascii="Times New Roman" w:hAnsi="Times New Roman"/>
                <w:sz w:val="22"/>
              </w:rPr>
              <w:t>BOOLEAN DEFAULT FALSE</w:t>
            </w:r>
          </w:p>
        </w:tc>
        <w:tc>
          <w:tcPr>
            <w:tcW w:type="dxa" w:w="3600"/>
          </w:tcPr>
          <w:p>
            <w:r>
              <w:rPr>
                <w:rFonts w:ascii="Times New Roman" w:hAnsi="Times New Roman"/>
                <w:sz w:val="22"/>
              </w:rPr>
              <w:t>Whether the result has been declared</w:t>
            </w:r>
          </w:p>
        </w:tc>
      </w:tr>
      <w:tr>
        <w:tc>
          <w:tcPr>
            <w:tcW w:type="dxa" w:w="2880"/>
          </w:tcPr>
          <w:p>
            <w:r>
              <w:rPr>
                <w:rFonts w:ascii="Times New Roman" w:hAnsi="Times New Roman"/>
                <w:sz w:val="22"/>
              </w:rPr>
              <w:t>declaration_status</w:t>
            </w:r>
          </w:p>
        </w:tc>
        <w:tc>
          <w:tcPr>
            <w:tcW w:type="dxa" w:w="2880"/>
          </w:tcPr>
          <w:p>
            <w:r>
              <w:rPr>
                <w:rFonts w:ascii="Times New Roman" w:hAnsi="Times New Roman"/>
                <w:sz w:val="22"/>
              </w:rPr>
              <w:t>VARCHAR(30) DEFAULT 'PENDING'</w:t>
            </w:r>
          </w:p>
        </w:tc>
        <w:tc>
          <w:tcPr>
            <w:tcW w:type="dxa" w:w="3600"/>
          </w:tcPr>
          <w:p>
            <w:r>
              <w:rPr>
                <w:rFonts w:ascii="Times New Roman" w:hAnsi="Times New Roman"/>
                <w:sz w:val="22"/>
              </w:rPr>
              <w:t>Declaration workflow status</w:t>
            </w:r>
          </w:p>
        </w:tc>
      </w:tr>
    </w:tbl>
    <w:p/>
    <w:p>
      <w:pPr>
        <w:spacing w:after="120"/>
        <w:jc w:val="both"/>
      </w:pPr>
      <w:r>
        <w:rPr>
          <w:rFonts w:ascii="Times New Roman" w:hAnsi="Times New Roman"/>
          <w:b/>
          <w:i w:val="0"/>
          <w:sz w:val="24"/>
        </w:rPr>
        <w:t>Table: auction_bids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auction_id</w:t>
            </w:r>
          </w:p>
        </w:tc>
        <w:tc>
          <w:tcPr>
            <w:tcW w:type="dxa" w:w="3600"/>
          </w:tcPr>
          <w:p>
            <w:r>
              <w:rPr>
                <w:rFonts w:ascii="Times New Roman" w:hAnsi="Times New Roman"/>
                <w:sz w:val="22"/>
              </w:rPr>
              <w:t>BIGINT NOT NULL (FK → auctions)</w:t>
            </w:r>
          </w:p>
        </w:tc>
        <w:tc>
          <w:tcPr>
            <w:tcW w:type="dxa" w:w="3168"/>
          </w:tcPr>
          <w:p>
            <w:r>
              <w:rPr>
                <w:rFonts w:ascii="Times New Roman" w:hAnsi="Times New Roman"/>
                <w:sz w:val="22"/>
              </w:rPr>
              <w:t>Reference to the parent auction</w:t>
            </w:r>
          </w:p>
        </w:tc>
      </w:tr>
      <w:tr>
        <w:tc>
          <w:tcPr>
            <w:tcW w:type="dxa" w:w="2592"/>
          </w:tcPr>
          <w:p>
            <w:r>
              <w:rPr>
                <w:rFonts w:ascii="Times New Roman" w:hAnsi="Times New Roman"/>
                <w:sz w:val="22"/>
              </w:rPr>
              <w:t>bidder_id</w:t>
            </w:r>
          </w:p>
        </w:tc>
        <w:tc>
          <w:tcPr>
            <w:tcW w:type="dxa" w:w="3600"/>
          </w:tcPr>
          <w:p>
            <w:r>
              <w:rPr>
                <w:rFonts w:ascii="Times New Roman" w:hAnsi="Times New Roman"/>
                <w:sz w:val="22"/>
              </w:rPr>
              <w:t>BIGINT NOT NULL (FK → users)</w:t>
            </w:r>
          </w:p>
        </w:tc>
        <w:tc>
          <w:tcPr>
            <w:tcW w:type="dxa" w:w="3168"/>
          </w:tcPr>
          <w:p>
            <w:r>
              <w:rPr>
                <w:rFonts w:ascii="Times New Roman" w:hAnsi="Times New Roman"/>
                <w:sz w:val="22"/>
              </w:rPr>
              <w:t>Reference to the bidding user</w:t>
            </w:r>
          </w:p>
        </w:tc>
      </w:tr>
      <w:tr>
        <w:tc>
          <w:tcPr>
            <w:tcW w:type="dxa" w:w="2592"/>
          </w:tcPr>
          <w:p>
            <w:r>
              <w:rPr>
                <w:rFonts w:ascii="Times New Roman" w:hAnsi="Times New Roman"/>
                <w:sz w:val="22"/>
              </w:rPr>
              <w:t>bid_amount</w:t>
            </w:r>
          </w:p>
        </w:tc>
        <w:tc>
          <w:tcPr>
            <w:tcW w:type="dxa" w:w="3600"/>
          </w:tcPr>
          <w:p>
            <w:r>
              <w:rPr>
                <w:rFonts w:ascii="Times New Roman" w:hAnsi="Times New Roman"/>
                <w:sz w:val="22"/>
              </w:rPr>
              <w:t>DOUBLE PRECISION NOT NULL</w:t>
            </w:r>
          </w:p>
        </w:tc>
        <w:tc>
          <w:tcPr>
            <w:tcW w:type="dxa" w:w="3168"/>
          </w:tcPr>
          <w:p>
            <w:r>
              <w:rPr>
                <w:rFonts w:ascii="Times New Roman" w:hAnsi="Times New Roman"/>
                <w:sz w:val="22"/>
              </w:rPr>
              <w:t>Bid amount (must be &gt; 0)</w:t>
            </w:r>
          </w:p>
        </w:tc>
      </w:tr>
      <w:tr>
        <w:tc>
          <w:tcPr>
            <w:tcW w:type="dxa" w:w="2592"/>
          </w:tcPr>
          <w:p>
            <w:r>
              <w:rPr>
                <w:rFonts w:ascii="Times New Roman" w:hAnsi="Times New Roman"/>
                <w:sz w:val="22"/>
              </w:rPr>
              <w:t>bid_time</w:t>
            </w:r>
          </w:p>
        </w:tc>
        <w:tc>
          <w:tcPr>
            <w:tcW w:type="dxa" w:w="3600"/>
          </w:tcPr>
          <w:p>
            <w:r>
              <w:rPr>
                <w:rFonts w:ascii="Times New Roman" w:hAnsi="Times New Roman"/>
                <w:sz w:val="22"/>
              </w:rPr>
              <w:t>TIMESTAMP</w:t>
            </w:r>
          </w:p>
        </w:tc>
        <w:tc>
          <w:tcPr>
            <w:tcW w:type="dxa" w:w="3168"/>
          </w:tcPr>
          <w:p>
            <w:r>
              <w:rPr>
                <w:rFonts w:ascii="Times New Roman" w:hAnsi="Times New Roman"/>
                <w:sz w:val="22"/>
              </w:rPr>
              <w:t>Timestamp when the bid was placed</w:t>
            </w:r>
          </w:p>
        </w:tc>
      </w:tr>
    </w:tbl>
    <w:p/>
    <w:p>
      <w:pPr>
        <w:spacing w:after="120"/>
        <w:jc w:val="both"/>
      </w:pPr>
      <w:r>
        <w:rPr>
          <w:rFonts w:ascii="Times New Roman" w:hAnsi="Times New Roman"/>
          <w:b w:val="0"/>
          <w:i/>
          <w:sz w:val="20"/>
        </w:rPr>
        <w:t>Unique constraint: uk_auction_bid_participant (auction_id, bidder_id)</w:t>
      </w:r>
    </w:p>
    <w:p>
      <w:pPr>
        <w:spacing w:after="120"/>
        <w:jc w:val="both"/>
      </w:pPr>
      <w:r>
        <w:rPr>
          <w:rFonts w:ascii="Times New Roman" w:hAnsi="Times New Roman"/>
          <w:b/>
          <w:i w:val="0"/>
          <w:sz w:val="24"/>
        </w:rPr>
        <w:t>Table: tenders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3600"/>
            <w:shd w:fill="B4C6E7"/>
          </w:tcPr>
          <w:p>
            <w:pPr>
              <w:jc w:val="center"/>
            </w:pPr>
            <w:r>
              <w:rPr>
                <w:rFonts w:ascii="Times New Roman" w:hAnsi="Times New Roman"/>
                <w:b/>
                <w:sz w:val="22"/>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BIGSERIAL (PK)</w:t>
            </w:r>
          </w:p>
        </w:tc>
        <w:tc>
          <w:tcPr>
            <w:tcW w:type="dxa" w:w="3600"/>
          </w:tcPr>
          <w:p>
            <w:r>
              <w:rPr>
                <w:rFonts w:ascii="Times New Roman" w:hAnsi="Times New Roman"/>
                <w:sz w:val="22"/>
              </w:rPr>
              <w:t>Auto-generated primary key</w:t>
            </w:r>
          </w:p>
        </w:tc>
      </w:tr>
      <w:tr>
        <w:tc>
          <w:tcPr>
            <w:tcW w:type="dxa" w:w="2880"/>
          </w:tcPr>
          <w:p>
            <w:r>
              <w:rPr>
                <w:rFonts w:ascii="Times New Roman" w:hAnsi="Times New Roman"/>
                <w:sz w:val="22"/>
              </w:rPr>
              <w:t>title</w:t>
            </w:r>
          </w:p>
        </w:tc>
        <w:tc>
          <w:tcPr>
            <w:tcW w:type="dxa" w:w="2880"/>
          </w:tcPr>
          <w:p>
            <w:r>
              <w:rPr>
                <w:rFonts w:ascii="Times New Roman" w:hAnsi="Times New Roman"/>
                <w:sz w:val="22"/>
              </w:rPr>
              <w:t>VARCHAR(255) NOT NULL</w:t>
            </w:r>
          </w:p>
        </w:tc>
        <w:tc>
          <w:tcPr>
            <w:tcW w:type="dxa" w:w="3600"/>
          </w:tcPr>
          <w:p>
            <w:r>
              <w:rPr>
                <w:rFonts w:ascii="Times New Roman" w:hAnsi="Times New Roman"/>
                <w:sz w:val="22"/>
              </w:rPr>
              <w:t>Tender title</w:t>
            </w:r>
          </w:p>
        </w:tc>
      </w:tr>
      <w:tr>
        <w:tc>
          <w:tcPr>
            <w:tcW w:type="dxa" w:w="2880"/>
          </w:tcPr>
          <w:p>
            <w:r>
              <w:rPr>
                <w:rFonts w:ascii="Times New Roman" w:hAnsi="Times New Roman"/>
                <w:sz w:val="22"/>
              </w:rPr>
              <w:t>description</w:t>
            </w:r>
          </w:p>
        </w:tc>
        <w:tc>
          <w:tcPr>
            <w:tcW w:type="dxa" w:w="2880"/>
          </w:tcPr>
          <w:p>
            <w:r>
              <w:rPr>
                <w:rFonts w:ascii="Times New Roman" w:hAnsi="Times New Roman"/>
                <w:sz w:val="22"/>
              </w:rPr>
              <w:t>VARCHAR(2000)</w:t>
            </w:r>
          </w:p>
        </w:tc>
        <w:tc>
          <w:tcPr>
            <w:tcW w:type="dxa" w:w="3600"/>
          </w:tcPr>
          <w:p>
            <w:r>
              <w:rPr>
                <w:rFonts w:ascii="Times New Roman" w:hAnsi="Times New Roman"/>
                <w:sz w:val="22"/>
              </w:rPr>
              <w:t>Detailed description of the tender requirements</w:t>
            </w:r>
          </w:p>
        </w:tc>
      </w:tr>
      <w:tr>
        <w:tc>
          <w:tcPr>
            <w:tcW w:type="dxa" w:w="2880"/>
          </w:tcPr>
          <w:p>
            <w:r>
              <w:rPr>
                <w:rFonts w:ascii="Times New Roman" w:hAnsi="Times New Roman"/>
                <w:sz w:val="22"/>
              </w:rPr>
              <w:t>category</w:t>
            </w:r>
          </w:p>
        </w:tc>
        <w:tc>
          <w:tcPr>
            <w:tcW w:type="dxa" w:w="2880"/>
          </w:tcPr>
          <w:p>
            <w:r>
              <w:rPr>
                <w:rFonts w:ascii="Times New Roman" w:hAnsi="Times New Roman"/>
                <w:sz w:val="22"/>
              </w:rPr>
              <w:t>VARCHAR(255)</w:t>
            </w:r>
          </w:p>
        </w:tc>
        <w:tc>
          <w:tcPr>
            <w:tcW w:type="dxa" w:w="3600"/>
          </w:tcPr>
          <w:p>
            <w:r>
              <w:rPr>
                <w:rFonts w:ascii="Times New Roman" w:hAnsi="Times New Roman"/>
                <w:sz w:val="22"/>
              </w:rPr>
              <w:t>Category (e.g., Infrastructure, Technology, Supply Chain)</w:t>
            </w:r>
          </w:p>
        </w:tc>
      </w:tr>
      <w:tr>
        <w:tc>
          <w:tcPr>
            <w:tcW w:type="dxa" w:w="2880"/>
          </w:tcPr>
          <w:p>
            <w:r>
              <w:rPr>
                <w:rFonts w:ascii="Times New Roman" w:hAnsi="Times New Roman"/>
                <w:sz w:val="22"/>
              </w:rPr>
              <w:t>start_date</w:t>
            </w:r>
          </w:p>
        </w:tc>
        <w:tc>
          <w:tcPr>
            <w:tcW w:type="dxa" w:w="2880"/>
          </w:tcPr>
          <w:p>
            <w:r>
              <w:rPr>
                <w:rFonts w:ascii="Times New Roman" w:hAnsi="Times New Roman"/>
                <w:sz w:val="22"/>
              </w:rPr>
              <w:t>DATE</w:t>
            </w:r>
          </w:p>
        </w:tc>
        <w:tc>
          <w:tcPr>
            <w:tcW w:type="dxa" w:w="3600"/>
          </w:tcPr>
          <w:p>
            <w:r>
              <w:rPr>
                <w:rFonts w:ascii="Times New Roman" w:hAnsi="Times New Roman"/>
                <w:sz w:val="22"/>
              </w:rPr>
              <w:t>Tender start date</w:t>
            </w:r>
          </w:p>
        </w:tc>
      </w:tr>
      <w:tr>
        <w:tc>
          <w:tcPr>
            <w:tcW w:type="dxa" w:w="2880"/>
          </w:tcPr>
          <w:p>
            <w:r>
              <w:rPr>
                <w:rFonts w:ascii="Times New Roman" w:hAnsi="Times New Roman"/>
                <w:sz w:val="22"/>
              </w:rPr>
              <w:t>end_date</w:t>
            </w:r>
          </w:p>
        </w:tc>
        <w:tc>
          <w:tcPr>
            <w:tcW w:type="dxa" w:w="2880"/>
          </w:tcPr>
          <w:p>
            <w:r>
              <w:rPr>
                <w:rFonts w:ascii="Times New Roman" w:hAnsi="Times New Roman"/>
                <w:sz w:val="22"/>
              </w:rPr>
              <w:t>DATE</w:t>
            </w:r>
          </w:p>
        </w:tc>
        <w:tc>
          <w:tcPr>
            <w:tcW w:type="dxa" w:w="3600"/>
          </w:tcPr>
          <w:p>
            <w:r>
              <w:rPr>
                <w:rFonts w:ascii="Times New Roman" w:hAnsi="Times New Roman"/>
                <w:sz w:val="22"/>
              </w:rPr>
              <w:t>Tender end date</w:t>
            </w:r>
          </w:p>
        </w:tc>
      </w:tr>
      <w:tr>
        <w:tc>
          <w:tcPr>
            <w:tcW w:type="dxa" w:w="2880"/>
          </w:tcPr>
          <w:p>
            <w:r>
              <w:rPr>
                <w:rFonts w:ascii="Times New Roman" w:hAnsi="Times New Roman"/>
                <w:sz w:val="22"/>
              </w:rPr>
              <w:t>deadline</w:t>
            </w:r>
          </w:p>
        </w:tc>
        <w:tc>
          <w:tcPr>
            <w:tcW w:type="dxa" w:w="2880"/>
          </w:tcPr>
          <w:p>
            <w:r>
              <w:rPr>
                <w:rFonts w:ascii="Times New Roman" w:hAnsi="Times New Roman"/>
                <w:sz w:val="22"/>
              </w:rPr>
              <w:t>TIMESTAMP</w:t>
            </w:r>
          </w:p>
        </w:tc>
        <w:tc>
          <w:tcPr>
            <w:tcW w:type="dxa" w:w="3600"/>
          </w:tcPr>
          <w:p>
            <w:r>
              <w:rPr>
                <w:rFonts w:ascii="Times New Roman" w:hAnsi="Times New Roman"/>
                <w:sz w:val="22"/>
              </w:rPr>
              <w:t>Computed deadline (end_date at 23:59:59)</w:t>
            </w:r>
          </w:p>
        </w:tc>
      </w:tr>
      <w:tr>
        <w:tc>
          <w:tcPr>
            <w:tcW w:type="dxa" w:w="2880"/>
          </w:tcPr>
          <w:p>
            <w:r>
              <w:rPr>
                <w:rFonts w:ascii="Times New Roman" w:hAnsi="Times New Roman"/>
                <w:sz w:val="22"/>
              </w:rPr>
              <w:t>estimated_budget</w:t>
            </w:r>
          </w:p>
        </w:tc>
        <w:tc>
          <w:tcPr>
            <w:tcW w:type="dxa" w:w="2880"/>
          </w:tcPr>
          <w:p>
            <w:r>
              <w:rPr>
                <w:rFonts w:ascii="Times New Roman" w:hAnsi="Times New Roman"/>
                <w:sz w:val="22"/>
              </w:rPr>
              <w:t>DOUBLE PRECISION</w:t>
            </w:r>
          </w:p>
        </w:tc>
        <w:tc>
          <w:tcPr>
            <w:tcW w:type="dxa" w:w="3600"/>
          </w:tcPr>
          <w:p>
            <w:r>
              <w:rPr>
                <w:rFonts w:ascii="Times New Roman" w:hAnsi="Times New Roman"/>
                <w:sz w:val="22"/>
              </w:rPr>
              <w:t>Estimated budget for the tender</w:t>
            </w:r>
          </w:p>
        </w:tc>
      </w:tr>
      <w:tr>
        <w:tc>
          <w:tcPr>
            <w:tcW w:type="dxa" w:w="2880"/>
          </w:tcPr>
          <w:p>
            <w:r>
              <w:rPr>
                <w:rFonts w:ascii="Times New Roman" w:hAnsi="Times New Roman"/>
                <w:sz w:val="22"/>
              </w:rPr>
              <w:t>status</w:t>
            </w:r>
          </w:p>
        </w:tc>
        <w:tc>
          <w:tcPr>
            <w:tcW w:type="dxa" w:w="2880"/>
          </w:tcPr>
          <w:p>
            <w:r>
              <w:rPr>
                <w:rFonts w:ascii="Times New Roman" w:hAnsi="Times New Roman"/>
                <w:sz w:val="22"/>
              </w:rPr>
              <w:t>VARCHAR(30) DEFAULT 'OPEN'</w:t>
            </w:r>
          </w:p>
        </w:tc>
        <w:tc>
          <w:tcPr>
            <w:tcW w:type="dxa" w:w="3600"/>
          </w:tcPr>
          <w:p>
            <w:r>
              <w:rPr>
                <w:rFonts w:ascii="Times New Roman" w:hAnsi="Times New Roman"/>
                <w:sz w:val="22"/>
              </w:rPr>
              <w:t>Status: OPEN, CLOSED, CANCELLED</w:t>
            </w:r>
          </w:p>
        </w:tc>
      </w:tr>
      <w:tr>
        <w:tc>
          <w:tcPr>
            <w:tcW w:type="dxa" w:w="2880"/>
          </w:tcPr>
          <w:p>
            <w:r>
              <w:rPr>
                <w:rFonts w:ascii="Times New Roman" w:hAnsi="Times New Roman"/>
                <w:sz w:val="22"/>
              </w:rPr>
              <w:t>created_by</w:t>
            </w:r>
          </w:p>
        </w:tc>
        <w:tc>
          <w:tcPr>
            <w:tcW w:type="dxa" w:w="2880"/>
          </w:tcPr>
          <w:p>
            <w:r>
              <w:rPr>
                <w:rFonts w:ascii="Times New Roman" w:hAnsi="Times New Roman"/>
                <w:sz w:val="22"/>
              </w:rPr>
              <w:t>BIGINT (FK → users)</w:t>
            </w:r>
          </w:p>
        </w:tc>
        <w:tc>
          <w:tcPr>
            <w:tcW w:type="dxa" w:w="3600"/>
          </w:tcPr>
          <w:p>
            <w:r>
              <w:rPr>
                <w:rFonts w:ascii="Times New Roman" w:hAnsi="Times New Roman"/>
                <w:sz w:val="22"/>
              </w:rPr>
              <w:t>ID of the creator (Government/Admin)</w:t>
            </w:r>
          </w:p>
        </w:tc>
      </w:tr>
      <w:tr>
        <w:tc>
          <w:tcPr>
            <w:tcW w:type="dxa" w:w="2880"/>
          </w:tcPr>
          <w:p>
            <w:r>
              <w:rPr>
                <w:rFonts w:ascii="Times New Roman" w:hAnsi="Times New Roman"/>
                <w:sz w:val="22"/>
              </w:rPr>
              <w:t>winner_id</w:t>
            </w:r>
          </w:p>
        </w:tc>
        <w:tc>
          <w:tcPr>
            <w:tcW w:type="dxa" w:w="2880"/>
          </w:tcPr>
          <w:p>
            <w:r>
              <w:rPr>
                <w:rFonts w:ascii="Times New Roman" w:hAnsi="Times New Roman"/>
                <w:sz w:val="22"/>
              </w:rPr>
              <w:t>BIGINT (FK → users)</w:t>
            </w:r>
          </w:p>
        </w:tc>
        <w:tc>
          <w:tcPr>
            <w:tcW w:type="dxa" w:w="3600"/>
          </w:tcPr>
          <w:p>
            <w:r>
              <w:rPr>
                <w:rFonts w:ascii="Times New Roman" w:hAnsi="Times New Roman"/>
                <w:sz w:val="22"/>
              </w:rPr>
              <w:t>ID of the winning company</w:t>
            </w:r>
          </w:p>
        </w:tc>
      </w:tr>
      <w:tr>
        <w:tc>
          <w:tcPr>
            <w:tcW w:type="dxa" w:w="2880"/>
          </w:tcPr>
          <w:p>
            <w:r>
              <w:rPr>
                <w:rFonts w:ascii="Times New Roman" w:hAnsi="Times New Roman"/>
                <w:sz w:val="22"/>
              </w:rPr>
              <w:t>winning_bid</w:t>
            </w:r>
          </w:p>
        </w:tc>
        <w:tc>
          <w:tcPr>
            <w:tcW w:type="dxa" w:w="2880"/>
          </w:tcPr>
          <w:p>
            <w:r>
              <w:rPr>
                <w:rFonts w:ascii="Times New Roman" w:hAnsi="Times New Roman"/>
                <w:sz w:val="22"/>
              </w:rPr>
              <w:t>DOUBLE PRECISION</w:t>
            </w:r>
          </w:p>
        </w:tc>
        <w:tc>
          <w:tcPr>
            <w:tcW w:type="dxa" w:w="3600"/>
          </w:tcPr>
          <w:p>
            <w:r>
              <w:rPr>
                <w:rFonts w:ascii="Times New Roman" w:hAnsi="Times New Roman"/>
                <w:sz w:val="22"/>
              </w:rPr>
              <w:t>Amount of the winning bid</w:t>
            </w:r>
          </w:p>
        </w:tc>
      </w:tr>
      <w:tr>
        <w:tc>
          <w:tcPr>
            <w:tcW w:type="dxa" w:w="2880"/>
          </w:tcPr>
          <w:p>
            <w:r>
              <w:rPr>
                <w:rFonts w:ascii="Times New Roman" w:hAnsi="Times New Roman"/>
                <w:sz w:val="22"/>
              </w:rPr>
              <w:t>created_at</w:t>
            </w:r>
          </w:p>
        </w:tc>
        <w:tc>
          <w:tcPr>
            <w:tcW w:type="dxa" w:w="2880"/>
          </w:tcPr>
          <w:p>
            <w:r>
              <w:rPr>
                <w:rFonts w:ascii="Times New Roman" w:hAnsi="Times New Roman"/>
                <w:sz w:val="22"/>
              </w:rPr>
              <w:t>TIMESTAMP</w:t>
            </w:r>
          </w:p>
        </w:tc>
        <w:tc>
          <w:tcPr>
            <w:tcW w:type="dxa" w:w="3600"/>
          </w:tcPr>
          <w:p>
            <w:r>
              <w:rPr>
                <w:rFonts w:ascii="Times New Roman" w:hAnsi="Times New Roman"/>
                <w:sz w:val="22"/>
              </w:rPr>
              <w:t>Record creation timestamp</w:t>
            </w:r>
          </w:p>
        </w:tc>
      </w:tr>
      <w:tr>
        <w:tc>
          <w:tcPr>
            <w:tcW w:type="dxa" w:w="2880"/>
          </w:tcPr>
          <w:p>
            <w:r>
              <w:rPr>
                <w:rFonts w:ascii="Times New Roman" w:hAnsi="Times New Roman"/>
                <w:sz w:val="22"/>
              </w:rPr>
              <w:t>result_declared</w:t>
            </w:r>
          </w:p>
        </w:tc>
        <w:tc>
          <w:tcPr>
            <w:tcW w:type="dxa" w:w="2880"/>
          </w:tcPr>
          <w:p>
            <w:r>
              <w:rPr>
                <w:rFonts w:ascii="Times New Roman" w:hAnsi="Times New Roman"/>
                <w:sz w:val="22"/>
              </w:rPr>
              <w:t>BOOLEAN DEFAULT FALSE</w:t>
            </w:r>
          </w:p>
        </w:tc>
        <w:tc>
          <w:tcPr>
            <w:tcW w:type="dxa" w:w="3600"/>
          </w:tcPr>
          <w:p>
            <w:r>
              <w:rPr>
                <w:rFonts w:ascii="Times New Roman" w:hAnsi="Times New Roman"/>
                <w:sz w:val="22"/>
              </w:rPr>
              <w:t>Whether result has been declared</w:t>
            </w:r>
          </w:p>
        </w:tc>
      </w:tr>
      <w:tr>
        <w:tc>
          <w:tcPr>
            <w:tcW w:type="dxa" w:w="2880"/>
          </w:tcPr>
          <w:p>
            <w:r>
              <w:rPr>
                <w:rFonts w:ascii="Times New Roman" w:hAnsi="Times New Roman"/>
                <w:sz w:val="22"/>
              </w:rPr>
              <w:t>result_declared_at</w:t>
            </w:r>
          </w:p>
        </w:tc>
        <w:tc>
          <w:tcPr>
            <w:tcW w:type="dxa" w:w="2880"/>
          </w:tcPr>
          <w:p>
            <w:r>
              <w:rPr>
                <w:rFonts w:ascii="Times New Roman" w:hAnsi="Times New Roman"/>
                <w:sz w:val="22"/>
              </w:rPr>
              <w:t>TIMESTAMP</w:t>
            </w:r>
          </w:p>
        </w:tc>
        <w:tc>
          <w:tcPr>
            <w:tcW w:type="dxa" w:w="3600"/>
          </w:tcPr>
          <w:p>
            <w:r>
              <w:rPr>
                <w:rFonts w:ascii="Times New Roman" w:hAnsi="Times New Roman"/>
                <w:sz w:val="22"/>
              </w:rPr>
              <w:t>Timestamp of result declaration</w:t>
            </w:r>
          </w:p>
        </w:tc>
      </w:tr>
      <w:tr>
        <w:tc>
          <w:tcPr>
            <w:tcW w:type="dxa" w:w="2880"/>
          </w:tcPr>
          <w:p>
            <w:r>
              <w:rPr>
                <w:rFonts w:ascii="Times New Roman" w:hAnsi="Times New Roman"/>
                <w:sz w:val="22"/>
              </w:rPr>
              <w:t>declaration_status</w:t>
            </w:r>
          </w:p>
        </w:tc>
        <w:tc>
          <w:tcPr>
            <w:tcW w:type="dxa" w:w="2880"/>
          </w:tcPr>
          <w:p>
            <w:r>
              <w:rPr>
                <w:rFonts w:ascii="Times New Roman" w:hAnsi="Times New Roman"/>
                <w:sz w:val="22"/>
              </w:rPr>
              <w:t>VARCHAR(30) DEFAULT 'PENDING'</w:t>
            </w:r>
          </w:p>
        </w:tc>
        <w:tc>
          <w:tcPr>
            <w:tcW w:type="dxa" w:w="3600"/>
          </w:tcPr>
          <w:p>
            <w:r>
              <w:rPr>
                <w:rFonts w:ascii="Times New Roman" w:hAnsi="Times New Roman"/>
                <w:sz w:val="22"/>
              </w:rPr>
              <w:t>Declaration workflow status</w:t>
            </w:r>
          </w:p>
        </w:tc>
      </w:tr>
      <w:tr>
        <w:tc>
          <w:tcPr>
            <w:tcW w:type="dxa" w:w="2880"/>
          </w:tcPr>
          <w:p>
            <w:r>
              <w:rPr>
                <w:rFonts w:ascii="Times New Roman" w:hAnsi="Times New Roman"/>
                <w:sz w:val="22"/>
              </w:rPr>
              <w:t>version</w:t>
            </w:r>
          </w:p>
        </w:tc>
        <w:tc>
          <w:tcPr>
            <w:tcW w:type="dxa" w:w="2880"/>
          </w:tcPr>
          <w:p>
            <w:r>
              <w:rPr>
                <w:rFonts w:ascii="Times New Roman" w:hAnsi="Times New Roman"/>
                <w:sz w:val="22"/>
              </w:rPr>
              <w:t>BIGINT DEFAULT 0</w:t>
            </w:r>
          </w:p>
        </w:tc>
        <w:tc>
          <w:tcPr>
            <w:tcW w:type="dxa" w:w="3600"/>
          </w:tcPr>
          <w:p>
            <w:r>
              <w:rPr>
                <w:rFonts w:ascii="Times New Roman" w:hAnsi="Times New Roman"/>
                <w:sz w:val="22"/>
              </w:rPr>
              <w:t>Optimistic locking version counter</w:t>
            </w:r>
          </w:p>
        </w:tc>
      </w:tr>
    </w:tbl>
    <w:p/>
    <w:p>
      <w:pPr>
        <w:spacing w:after="120"/>
        <w:jc w:val="both"/>
      </w:pPr>
      <w:r>
        <w:rPr>
          <w:rFonts w:ascii="Times New Roman" w:hAnsi="Times New Roman"/>
          <w:b/>
          <w:i w:val="0"/>
          <w:sz w:val="24"/>
        </w:rPr>
        <w:t>Table: tender_bids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tender_id</w:t>
            </w:r>
          </w:p>
        </w:tc>
        <w:tc>
          <w:tcPr>
            <w:tcW w:type="dxa" w:w="3600"/>
          </w:tcPr>
          <w:p>
            <w:r>
              <w:rPr>
                <w:rFonts w:ascii="Times New Roman" w:hAnsi="Times New Roman"/>
                <w:sz w:val="22"/>
              </w:rPr>
              <w:t>BIGINT NOT NULL (FK → tenders)</w:t>
            </w:r>
          </w:p>
        </w:tc>
        <w:tc>
          <w:tcPr>
            <w:tcW w:type="dxa" w:w="3168"/>
          </w:tcPr>
          <w:p>
            <w:r>
              <w:rPr>
                <w:rFonts w:ascii="Times New Roman" w:hAnsi="Times New Roman"/>
                <w:sz w:val="22"/>
              </w:rPr>
              <w:t>Reference to the parent tender</w:t>
            </w:r>
          </w:p>
        </w:tc>
      </w:tr>
      <w:tr>
        <w:tc>
          <w:tcPr>
            <w:tcW w:type="dxa" w:w="2592"/>
          </w:tcPr>
          <w:p>
            <w:r>
              <w:rPr>
                <w:rFonts w:ascii="Times New Roman" w:hAnsi="Times New Roman"/>
                <w:sz w:val="22"/>
              </w:rPr>
              <w:t>company_id</w:t>
            </w:r>
          </w:p>
        </w:tc>
        <w:tc>
          <w:tcPr>
            <w:tcW w:type="dxa" w:w="3600"/>
          </w:tcPr>
          <w:p>
            <w:r>
              <w:rPr>
                <w:rFonts w:ascii="Times New Roman" w:hAnsi="Times New Roman"/>
                <w:sz w:val="22"/>
              </w:rPr>
              <w:t>BIGINT NOT NULL (FK → users)</w:t>
            </w:r>
          </w:p>
        </w:tc>
        <w:tc>
          <w:tcPr>
            <w:tcW w:type="dxa" w:w="3168"/>
          </w:tcPr>
          <w:p>
            <w:r>
              <w:rPr>
                <w:rFonts w:ascii="Times New Roman" w:hAnsi="Times New Roman"/>
                <w:sz w:val="22"/>
              </w:rPr>
              <w:t>Reference to the bidding company</w:t>
            </w:r>
          </w:p>
        </w:tc>
      </w:tr>
      <w:tr>
        <w:tc>
          <w:tcPr>
            <w:tcW w:type="dxa" w:w="2592"/>
          </w:tcPr>
          <w:p>
            <w:r>
              <w:rPr>
                <w:rFonts w:ascii="Times New Roman" w:hAnsi="Times New Roman"/>
                <w:sz w:val="22"/>
              </w:rPr>
              <w:t>bid_amount</w:t>
            </w:r>
          </w:p>
        </w:tc>
        <w:tc>
          <w:tcPr>
            <w:tcW w:type="dxa" w:w="3600"/>
          </w:tcPr>
          <w:p>
            <w:r>
              <w:rPr>
                <w:rFonts w:ascii="Times New Roman" w:hAnsi="Times New Roman"/>
                <w:sz w:val="22"/>
              </w:rPr>
              <w:t>DOUBLE PRECISION NOT NULL</w:t>
            </w:r>
          </w:p>
        </w:tc>
        <w:tc>
          <w:tcPr>
            <w:tcW w:type="dxa" w:w="3168"/>
          </w:tcPr>
          <w:p>
            <w:r>
              <w:rPr>
                <w:rFonts w:ascii="Times New Roman" w:hAnsi="Times New Roman"/>
                <w:sz w:val="22"/>
              </w:rPr>
              <w:t>Quoted bid amount (must be &gt; 0)</w:t>
            </w:r>
          </w:p>
        </w:tc>
      </w:tr>
      <w:tr>
        <w:tc>
          <w:tcPr>
            <w:tcW w:type="dxa" w:w="2592"/>
          </w:tcPr>
          <w:p>
            <w:r>
              <w:rPr>
                <w:rFonts w:ascii="Times New Roman" w:hAnsi="Times New Roman"/>
                <w:sz w:val="22"/>
              </w:rPr>
              <w:t>proposal</w:t>
            </w:r>
          </w:p>
        </w:tc>
        <w:tc>
          <w:tcPr>
            <w:tcW w:type="dxa" w:w="3600"/>
          </w:tcPr>
          <w:p>
            <w:r>
              <w:rPr>
                <w:rFonts w:ascii="Times New Roman" w:hAnsi="Times New Roman"/>
                <w:sz w:val="22"/>
              </w:rPr>
              <w:t>VARCHAR(2000)</w:t>
            </w:r>
          </w:p>
        </w:tc>
        <w:tc>
          <w:tcPr>
            <w:tcW w:type="dxa" w:w="3168"/>
          </w:tcPr>
          <w:p>
            <w:r>
              <w:rPr>
                <w:rFonts w:ascii="Times New Roman" w:hAnsi="Times New Roman"/>
                <w:sz w:val="22"/>
              </w:rPr>
              <w:t>Proposal description text</w:t>
            </w:r>
          </w:p>
        </w:tc>
      </w:tr>
      <w:tr>
        <w:tc>
          <w:tcPr>
            <w:tcW w:type="dxa" w:w="2592"/>
          </w:tcPr>
          <w:p>
            <w:r>
              <w:rPr>
                <w:rFonts w:ascii="Times New Roman" w:hAnsi="Times New Roman"/>
                <w:sz w:val="22"/>
              </w:rPr>
              <w:t>document_path</w:t>
            </w:r>
          </w:p>
        </w:tc>
        <w:tc>
          <w:tcPr>
            <w:tcW w:type="dxa" w:w="3600"/>
          </w:tcPr>
          <w:p>
            <w:r>
              <w:rPr>
                <w:rFonts w:ascii="Times New Roman" w:hAnsi="Times New Roman"/>
                <w:sz w:val="22"/>
              </w:rPr>
              <w:t>VARCHAR(255)</w:t>
            </w:r>
          </w:p>
        </w:tc>
        <w:tc>
          <w:tcPr>
            <w:tcW w:type="dxa" w:w="3168"/>
          </w:tcPr>
          <w:p>
            <w:r>
              <w:rPr>
                <w:rFonts w:ascii="Times New Roman" w:hAnsi="Times New Roman"/>
                <w:sz w:val="22"/>
              </w:rPr>
              <w:t>Path to uploaded proposal document</w:t>
            </w:r>
          </w:p>
        </w:tc>
      </w:tr>
      <w:tr>
        <w:tc>
          <w:tcPr>
            <w:tcW w:type="dxa" w:w="2592"/>
          </w:tcPr>
          <w:p>
            <w:r>
              <w:rPr>
                <w:rFonts w:ascii="Times New Roman" w:hAnsi="Times New Roman"/>
                <w:sz w:val="22"/>
              </w:rPr>
              <w:t>submitted_at</w:t>
            </w:r>
          </w:p>
        </w:tc>
        <w:tc>
          <w:tcPr>
            <w:tcW w:type="dxa" w:w="3600"/>
          </w:tcPr>
          <w:p>
            <w:r>
              <w:rPr>
                <w:rFonts w:ascii="Times New Roman" w:hAnsi="Times New Roman"/>
                <w:sz w:val="22"/>
              </w:rPr>
              <w:t>TIMESTAMP</w:t>
            </w:r>
          </w:p>
        </w:tc>
        <w:tc>
          <w:tcPr>
            <w:tcW w:type="dxa" w:w="3168"/>
          </w:tcPr>
          <w:p>
            <w:r>
              <w:rPr>
                <w:rFonts w:ascii="Times New Roman" w:hAnsi="Times New Roman"/>
                <w:sz w:val="22"/>
              </w:rPr>
              <w:t>Submission timestamp</w:t>
            </w:r>
          </w:p>
        </w:tc>
      </w:tr>
      <w:tr>
        <w:tc>
          <w:tcPr>
            <w:tcW w:type="dxa" w:w="2592"/>
          </w:tcPr>
          <w:p>
            <w:r>
              <w:rPr>
                <w:rFonts w:ascii="Times New Roman" w:hAnsi="Times New Roman"/>
                <w:sz w:val="22"/>
              </w:rPr>
              <w:t>status</w:t>
            </w:r>
          </w:p>
        </w:tc>
        <w:tc>
          <w:tcPr>
            <w:tcW w:type="dxa" w:w="3600"/>
          </w:tcPr>
          <w:p>
            <w:r>
              <w:rPr>
                <w:rFonts w:ascii="Times New Roman" w:hAnsi="Times New Roman"/>
                <w:sz w:val="22"/>
              </w:rPr>
              <w:t>VARCHAR(30) DEFAULT 'PENDING'</w:t>
            </w:r>
          </w:p>
        </w:tc>
        <w:tc>
          <w:tcPr>
            <w:tcW w:type="dxa" w:w="3168"/>
          </w:tcPr>
          <w:p>
            <w:r>
              <w:rPr>
                <w:rFonts w:ascii="Times New Roman" w:hAnsi="Times New Roman"/>
                <w:sz w:val="22"/>
              </w:rPr>
              <w:t>Bid status: PENDING, ACCEPTED, REJECTED</w:t>
            </w:r>
          </w:p>
        </w:tc>
      </w:tr>
    </w:tbl>
    <w:p/>
    <w:p>
      <w:pPr>
        <w:spacing w:after="120"/>
        <w:jc w:val="both"/>
      </w:pPr>
      <w:r>
        <w:rPr>
          <w:rFonts w:ascii="Times New Roman" w:hAnsi="Times New Roman"/>
          <w:b w:val="0"/>
          <w:i/>
          <w:sz w:val="20"/>
        </w:rPr>
        <w:t>Unique constraint: uk_tender_bid_participant (tender_id, company_id)</w:t>
      </w:r>
    </w:p>
    <w:p>
      <w:pPr>
        <w:spacing w:after="120"/>
        <w:jc w:val="both"/>
      </w:pPr>
      <w:r>
        <w:rPr>
          <w:rFonts w:ascii="Times New Roman" w:hAnsi="Times New Roman"/>
          <w:b/>
          <w:i w:val="0"/>
          <w:sz w:val="24"/>
        </w:rPr>
        <w:t>Table: otp_tokens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email</w:t>
            </w:r>
          </w:p>
        </w:tc>
        <w:tc>
          <w:tcPr>
            <w:tcW w:type="dxa" w:w="3600"/>
          </w:tcPr>
          <w:p>
            <w:r>
              <w:rPr>
                <w:rFonts w:ascii="Times New Roman" w:hAnsi="Times New Roman"/>
                <w:sz w:val="22"/>
              </w:rPr>
              <w:t>VARCHAR(255) NOT NULL UNIQUE</w:t>
            </w:r>
          </w:p>
        </w:tc>
        <w:tc>
          <w:tcPr>
            <w:tcW w:type="dxa" w:w="3168"/>
          </w:tcPr>
          <w:p>
            <w:r>
              <w:rPr>
                <w:rFonts w:ascii="Times New Roman" w:hAnsi="Times New Roman"/>
                <w:sz w:val="22"/>
              </w:rPr>
              <w:t>Email address of the user requesting password reset</w:t>
            </w:r>
          </w:p>
        </w:tc>
      </w:tr>
      <w:tr>
        <w:tc>
          <w:tcPr>
            <w:tcW w:type="dxa" w:w="2592"/>
          </w:tcPr>
          <w:p>
            <w:r>
              <w:rPr>
                <w:rFonts w:ascii="Times New Roman" w:hAnsi="Times New Roman"/>
                <w:sz w:val="22"/>
              </w:rPr>
              <w:t>otp</w:t>
            </w:r>
          </w:p>
        </w:tc>
        <w:tc>
          <w:tcPr>
            <w:tcW w:type="dxa" w:w="3600"/>
          </w:tcPr>
          <w:p>
            <w:r>
              <w:rPr>
                <w:rFonts w:ascii="Times New Roman" w:hAnsi="Times New Roman"/>
                <w:sz w:val="22"/>
              </w:rPr>
              <w:t>VARCHAR(20) NOT NULL</w:t>
            </w:r>
          </w:p>
        </w:tc>
        <w:tc>
          <w:tcPr>
            <w:tcW w:type="dxa" w:w="3168"/>
          </w:tcPr>
          <w:p>
            <w:r>
              <w:rPr>
                <w:rFonts w:ascii="Times New Roman" w:hAnsi="Times New Roman"/>
                <w:sz w:val="22"/>
              </w:rPr>
              <w:t>6-digit one-time password</w:t>
            </w:r>
          </w:p>
        </w:tc>
      </w:tr>
      <w:tr>
        <w:tc>
          <w:tcPr>
            <w:tcW w:type="dxa" w:w="2592"/>
          </w:tcPr>
          <w:p>
            <w:r>
              <w:rPr>
                <w:rFonts w:ascii="Times New Roman" w:hAnsi="Times New Roman"/>
                <w:sz w:val="22"/>
              </w:rPr>
              <w:t>expires_at</w:t>
            </w:r>
          </w:p>
        </w:tc>
        <w:tc>
          <w:tcPr>
            <w:tcW w:type="dxa" w:w="3600"/>
          </w:tcPr>
          <w:p>
            <w:r>
              <w:rPr>
                <w:rFonts w:ascii="Times New Roman" w:hAnsi="Times New Roman"/>
                <w:sz w:val="22"/>
              </w:rPr>
              <w:t>TIMESTAMP NOT NULL</w:t>
            </w:r>
          </w:p>
        </w:tc>
        <w:tc>
          <w:tcPr>
            <w:tcW w:type="dxa" w:w="3168"/>
          </w:tcPr>
          <w:p>
            <w:r>
              <w:rPr>
                <w:rFonts w:ascii="Times New Roman" w:hAnsi="Times New Roman"/>
                <w:sz w:val="22"/>
              </w:rPr>
              <w:t>OTP expiry timestamp (10 minutes from creation)</w:t>
            </w:r>
          </w:p>
        </w:tc>
      </w:tr>
      <w:tr>
        <w:tc>
          <w:tcPr>
            <w:tcW w:type="dxa" w:w="2592"/>
          </w:tcPr>
          <w:p>
            <w:r>
              <w:rPr>
                <w:rFonts w:ascii="Times New Roman" w:hAnsi="Times New Roman"/>
                <w:sz w:val="22"/>
              </w:rPr>
              <w:t>created_at</w:t>
            </w:r>
          </w:p>
        </w:tc>
        <w:tc>
          <w:tcPr>
            <w:tcW w:type="dxa" w:w="3600"/>
          </w:tcPr>
          <w:p>
            <w:r>
              <w:rPr>
                <w:rFonts w:ascii="Times New Roman" w:hAnsi="Times New Roman"/>
                <w:sz w:val="22"/>
              </w:rPr>
              <w:t>TIMESTAMP NOT NULL</w:t>
            </w:r>
          </w:p>
        </w:tc>
        <w:tc>
          <w:tcPr>
            <w:tcW w:type="dxa" w:w="3168"/>
          </w:tcPr>
          <w:p>
            <w:r>
              <w:rPr>
                <w:rFonts w:ascii="Times New Roman" w:hAnsi="Times New Roman"/>
                <w:sz w:val="22"/>
              </w:rPr>
              <w:t>OTP creation timestamp</w:t>
            </w:r>
          </w:p>
        </w:tc>
      </w:tr>
    </w:tbl>
    <w:p/>
    <w:p>
      <w:pPr>
        <w:spacing w:after="120"/>
        <w:jc w:val="both"/>
      </w:pPr>
      <w:r>
        <w:rPr>
          <w:rFonts w:ascii="Times New Roman" w:hAnsi="Times New Roman"/>
          <w:b/>
          <w:i w:val="0"/>
          <w:sz w:val="24"/>
        </w:rPr>
        <w:t>Table: audit_records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4320"/>
            <w:shd w:fill="B4C6E7"/>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2880"/>
          </w:tcPr>
          <w:p>
            <w:r>
              <w:rPr>
                <w:rFonts w:ascii="Times New Roman" w:hAnsi="Times New Roman"/>
                <w:sz w:val="22"/>
              </w:rPr>
              <w:t>BIGSERIAL (PK)</w:t>
            </w:r>
          </w:p>
        </w:tc>
        <w:tc>
          <w:tcPr>
            <w:tcW w:type="dxa" w:w="4320"/>
          </w:tcPr>
          <w:p>
            <w:r>
              <w:rPr>
                <w:rFonts w:ascii="Times New Roman" w:hAnsi="Times New Roman"/>
                <w:sz w:val="22"/>
              </w:rPr>
              <w:t>Auto-generated primary key</w:t>
            </w:r>
          </w:p>
        </w:tc>
      </w:tr>
      <w:tr>
        <w:tc>
          <w:tcPr>
            <w:tcW w:type="dxa" w:w="2160"/>
          </w:tcPr>
          <w:p>
            <w:r>
              <w:rPr>
                <w:rFonts w:ascii="Times New Roman" w:hAnsi="Times New Roman"/>
                <w:sz w:val="22"/>
              </w:rPr>
              <w:t>actor</w:t>
            </w:r>
          </w:p>
        </w:tc>
        <w:tc>
          <w:tcPr>
            <w:tcW w:type="dxa" w:w="2880"/>
          </w:tcPr>
          <w:p>
            <w:r>
              <w:rPr>
                <w:rFonts w:ascii="Times New Roman" w:hAnsi="Times New Roman"/>
                <w:sz w:val="22"/>
              </w:rPr>
              <w:t>VARCHAR(255) NOT NULL</w:t>
            </w:r>
          </w:p>
        </w:tc>
        <w:tc>
          <w:tcPr>
            <w:tcW w:type="dxa" w:w="4320"/>
          </w:tcPr>
          <w:p>
            <w:r>
              <w:rPr>
                <w:rFonts w:ascii="Times New Roman" w:hAnsi="Times New Roman"/>
                <w:sz w:val="22"/>
              </w:rPr>
              <w:t>Identifier of the user performing the action</w:t>
            </w:r>
          </w:p>
        </w:tc>
      </w:tr>
      <w:tr>
        <w:tc>
          <w:tcPr>
            <w:tcW w:type="dxa" w:w="2160"/>
          </w:tcPr>
          <w:p>
            <w:r>
              <w:rPr>
                <w:rFonts w:ascii="Times New Roman" w:hAnsi="Times New Roman"/>
                <w:sz w:val="22"/>
              </w:rPr>
              <w:t>ip_address</w:t>
            </w:r>
          </w:p>
        </w:tc>
        <w:tc>
          <w:tcPr>
            <w:tcW w:type="dxa" w:w="2880"/>
          </w:tcPr>
          <w:p>
            <w:r>
              <w:rPr>
                <w:rFonts w:ascii="Times New Roman" w:hAnsi="Times New Roman"/>
                <w:sz w:val="22"/>
              </w:rPr>
              <w:t>VARCHAR(45)</w:t>
            </w:r>
          </w:p>
        </w:tc>
        <w:tc>
          <w:tcPr>
            <w:tcW w:type="dxa" w:w="4320"/>
          </w:tcPr>
          <w:p>
            <w:r>
              <w:rPr>
                <w:rFonts w:ascii="Times New Roman" w:hAnsi="Times New Roman"/>
                <w:sz w:val="22"/>
              </w:rPr>
              <w:t>IP address of the request</w:t>
            </w:r>
          </w:p>
        </w:tc>
      </w:tr>
      <w:tr>
        <w:tc>
          <w:tcPr>
            <w:tcW w:type="dxa" w:w="2160"/>
          </w:tcPr>
          <w:p>
            <w:r>
              <w:rPr>
                <w:rFonts w:ascii="Times New Roman" w:hAnsi="Times New Roman"/>
                <w:sz w:val="22"/>
              </w:rPr>
              <w:t>action</w:t>
            </w:r>
          </w:p>
        </w:tc>
        <w:tc>
          <w:tcPr>
            <w:tcW w:type="dxa" w:w="2880"/>
          </w:tcPr>
          <w:p>
            <w:r>
              <w:rPr>
                <w:rFonts w:ascii="Times New Roman" w:hAnsi="Times New Roman"/>
                <w:sz w:val="22"/>
              </w:rPr>
              <w:t>VARCHAR(100) NOT NULL</w:t>
            </w:r>
          </w:p>
        </w:tc>
        <w:tc>
          <w:tcPr>
            <w:tcW w:type="dxa" w:w="4320"/>
          </w:tcPr>
          <w:p>
            <w:r>
              <w:rPr>
                <w:rFonts w:ascii="Times New Roman" w:hAnsi="Times New Roman"/>
                <w:sz w:val="22"/>
              </w:rPr>
              <w:t>Description of the action performed</w:t>
            </w:r>
          </w:p>
        </w:tc>
      </w:tr>
      <w:tr>
        <w:tc>
          <w:tcPr>
            <w:tcW w:type="dxa" w:w="2160"/>
          </w:tcPr>
          <w:p>
            <w:r>
              <w:rPr>
                <w:rFonts w:ascii="Times New Roman" w:hAnsi="Times New Roman"/>
                <w:sz w:val="22"/>
              </w:rPr>
              <w:t>entity</w:t>
            </w:r>
          </w:p>
        </w:tc>
        <w:tc>
          <w:tcPr>
            <w:tcW w:type="dxa" w:w="2880"/>
          </w:tcPr>
          <w:p>
            <w:r>
              <w:rPr>
                <w:rFonts w:ascii="Times New Roman" w:hAnsi="Times New Roman"/>
                <w:sz w:val="22"/>
              </w:rPr>
              <w:t>VARCHAR(255) NOT NULL</w:t>
            </w:r>
          </w:p>
        </w:tc>
        <w:tc>
          <w:tcPr>
            <w:tcW w:type="dxa" w:w="4320"/>
          </w:tcPr>
          <w:p>
            <w:r>
              <w:rPr>
                <w:rFonts w:ascii="Times New Roman" w:hAnsi="Times New Roman"/>
                <w:sz w:val="22"/>
              </w:rPr>
              <w:t>Target entity of the action</w:t>
            </w:r>
          </w:p>
        </w:tc>
      </w:tr>
      <w:tr>
        <w:tc>
          <w:tcPr>
            <w:tcW w:type="dxa" w:w="2160"/>
          </w:tcPr>
          <w:p>
            <w:r>
              <w:rPr>
                <w:rFonts w:ascii="Times New Roman" w:hAnsi="Times New Roman"/>
                <w:sz w:val="22"/>
              </w:rPr>
              <w:t>timestamp</w:t>
            </w:r>
          </w:p>
        </w:tc>
        <w:tc>
          <w:tcPr>
            <w:tcW w:type="dxa" w:w="2880"/>
          </w:tcPr>
          <w:p>
            <w:r>
              <w:rPr>
                <w:rFonts w:ascii="Times New Roman" w:hAnsi="Times New Roman"/>
                <w:sz w:val="22"/>
              </w:rPr>
              <w:t>TIMESTAMP NOT NULL</w:t>
            </w:r>
          </w:p>
        </w:tc>
        <w:tc>
          <w:tcPr>
            <w:tcW w:type="dxa" w:w="4320"/>
          </w:tcPr>
          <w:p>
            <w:r>
              <w:rPr>
                <w:rFonts w:ascii="Times New Roman" w:hAnsi="Times New Roman"/>
                <w:sz w:val="22"/>
              </w:rPr>
              <w:t>When the action occurred</w:t>
            </w:r>
          </w:p>
        </w:tc>
      </w:tr>
      <w:tr>
        <w:tc>
          <w:tcPr>
            <w:tcW w:type="dxa" w:w="2160"/>
          </w:tcPr>
          <w:p>
            <w:r>
              <w:rPr>
                <w:rFonts w:ascii="Times New Roman" w:hAnsi="Times New Roman"/>
                <w:sz w:val="22"/>
              </w:rPr>
              <w:t>metadata</w:t>
            </w:r>
          </w:p>
        </w:tc>
        <w:tc>
          <w:tcPr>
            <w:tcW w:type="dxa" w:w="2880"/>
          </w:tcPr>
          <w:p>
            <w:r>
              <w:rPr>
                <w:rFonts w:ascii="Times New Roman" w:hAnsi="Times New Roman"/>
                <w:sz w:val="22"/>
              </w:rPr>
              <w:t>VARCHAR(2000)</w:t>
            </w:r>
          </w:p>
        </w:tc>
        <w:tc>
          <w:tcPr>
            <w:tcW w:type="dxa" w:w="4320"/>
          </w:tcPr>
          <w:p>
            <w:r>
              <w:rPr>
                <w:rFonts w:ascii="Times New Roman" w:hAnsi="Times New Roman"/>
                <w:sz w:val="22"/>
              </w:rPr>
              <w:t>Additional context (JSON or plain text)</w:t>
            </w:r>
          </w:p>
        </w:tc>
      </w:tr>
    </w:tbl>
    <w:p/>
    <w:p>
      <w:pPr>
        <w:spacing w:after="120"/>
        <w:jc w:val="both"/>
      </w:pPr>
      <w:r>
        <w:rPr>
          <w:rFonts w:ascii="Times New Roman" w:hAnsi="Times New Roman"/>
          <w:b/>
          <w:i w:val="0"/>
          <w:sz w:val="24"/>
        </w:rPr>
        <w:t>Table: email_notifications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idempotency_key</w:t>
            </w:r>
          </w:p>
        </w:tc>
        <w:tc>
          <w:tcPr>
            <w:tcW w:type="dxa" w:w="3600"/>
          </w:tcPr>
          <w:p>
            <w:r>
              <w:rPr>
                <w:rFonts w:ascii="Times New Roman" w:hAnsi="Times New Roman"/>
                <w:sz w:val="22"/>
              </w:rPr>
              <w:t>VARCHAR(180) NOT NULL UNIQUE</w:t>
            </w:r>
          </w:p>
        </w:tc>
        <w:tc>
          <w:tcPr>
            <w:tcW w:type="dxa" w:w="3168"/>
          </w:tcPr>
          <w:p>
            <w:r>
              <w:rPr>
                <w:rFonts w:ascii="Times New Roman" w:hAnsi="Times New Roman"/>
                <w:sz w:val="22"/>
              </w:rPr>
              <w:t>De-duplication key to prevent duplicate sends</w:t>
            </w:r>
          </w:p>
        </w:tc>
      </w:tr>
      <w:tr>
        <w:tc>
          <w:tcPr>
            <w:tcW w:type="dxa" w:w="2592"/>
          </w:tcPr>
          <w:p>
            <w:r>
              <w:rPr>
                <w:rFonts w:ascii="Times New Roman" w:hAnsi="Times New Roman"/>
                <w:sz w:val="22"/>
              </w:rPr>
              <w:t>notification_type</w:t>
            </w:r>
          </w:p>
        </w:tc>
        <w:tc>
          <w:tcPr>
            <w:tcW w:type="dxa" w:w="3600"/>
          </w:tcPr>
          <w:p>
            <w:r>
              <w:rPr>
                <w:rFonts w:ascii="Times New Roman" w:hAnsi="Times New Roman"/>
                <w:sz w:val="22"/>
              </w:rPr>
              <w:t>VARCHAR(255) NOT NULL</w:t>
            </w:r>
          </w:p>
        </w:tc>
        <w:tc>
          <w:tcPr>
            <w:tcW w:type="dxa" w:w="3168"/>
          </w:tcPr>
          <w:p>
            <w:r>
              <w:rPr>
                <w:rFonts w:ascii="Times New Roman" w:hAnsi="Times New Roman"/>
                <w:sz w:val="22"/>
              </w:rPr>
              <w:t>Type (e.g., BID_CONFIRMATION, WINNER_NOTIFICATION)</w:t>
            </w:r>
          </w:p>
        </w:tc>
      </w:tr>
      <w:tr>
        <w:tc>
          <w:tcPr>
            <w:tcW w:type="dxa" w:w="2592"/>
          </w:tcPr>
          <w:p>
            <w:r>
              <w:rPr>
                <w:rFonts w:ascii="Times New Roman" w:hAnsi="Times New Roman"/>
                <w:sz w:val="22"/>
              </w:rPr>
              <w:t>recipient</w:t>
            </w:r>
          </w:p>
        </w:tc>
        <w:tc>
          <w:tcPr>
            <w:tcW w:type="dxa" w:w="3600"/>
          </w:tcPr>
          <w:p>
            <w:r>
              <w:rPr>
                <w:rFonts w:ascii="Times New Roman" w:hAnsi="Times New Roman"/>
                <w:sz w:val="22"/>
              </w:rPr>
              <w:t>VARCHAR(255) NOT NULL</w:t>
            </w:r>
          </w:p>
        </w:tc>
        <w:tc>
          <w:tcPr>
            <w:tcW w:type="dxa" w:w="3168"/>
          </w:tcPr>
          <w:p>
            <w:r>
              <w:rPr>
                <w:rFonts w:ascii="Times New Roman" w:hAnsi="Times New Roman"/>
                <w:sz w:val="22"/>
              </w:rPr>
              <w:t>Recipient email address</w:t>
            </w:r>
          </w:p>
        </w:tc>
      </w:tr>
      <w:tr>
        <w:tc>
          <w:tcPr>
            <w:tcW w:type="dxa" w:w="2592"/>
          </w:tcPr>
          <w:p>
            <w:r>
              <w:rPr>
                <w:rFonts w:ascii="Times New Roman" w:hAnsi="Times New Roman"/>
                <w:sz w:val="22"/>
              </w:rPr>
              <w:t>recipient_name</w:t>
            </w:r>
          </w:p>
        </w:tc>
        <w:tc>
          <w:tcPr>
            <w:tcW w:type="dxa" w:w="3600"/>
          </w:tcPr>
          <w:p>
            <w:r>
              <w:rPr>
                <w:rFonts w:ascii="Times New Roman" w:hAnsi="Times New Roman"/>
                <w:sz w:val="22"/>
              </w:rPr>
              <w:t>VARCHAR(255)</w:t>
            </w:r>
          </w:p>
        </w:tc>
        <w:tc>
          <w:tcPr>
            <w:tcW w:type="dxa" w:w="3168"/>
          </w:tcPr>
          <w:p>
            <w:r>
              <w:rPr>
                <w:rFonts w:ascii="Times New Roman" w:hAnsi="Times New Roman"/>
                <w:sz w:val="22"/>
              </w:rPr>
              <w:t>Recipient display name</w:t>
            </w:r>
          </w:p>
        </w:tc>
      </w:tr>
      <w:tr>
        <w:tc>
          <w:tcPr>
            <w:tcW w:type="dxa" w:w="2592"/>
          </w:tcPr>
          <w:p>
            <w:r>
              <w:rPr>
                <w:rFonts w:ascii="Times New Roman" w:hAnsi="Times New Roman"/>
                <w:sz w:val="22"/>
              </w:rPr>
              <w:t>title</w:t>
            </w:r>
          </w:p>
        </w:tc>
        <w:tc>
          <w:tcPr>
            <w:tcW w:type="dxa" w:w="3600"/>
          </w:tcPr>
          <w:p>
            <w:r>
              <w:rPr>
                <w:rFonts w:ascii="Times New Roman" w:hAnsi="Times New Roman"/>
                <w:sz w:val="22"/>
              </w:rPr>
              <w:t>VARCHAR(255)</w:t>
            </w:r>
          </w:p>
        </w:tc>
        <w:tc>
          <w:tcPr>
            <w:tcW w:type="dxa" w:w="3168"/>
          </w:tcPr>
          <w:p>
            <w:r>
              <w:rPr>
                <w:rFonts w:ascii="Times New Roman" w:hAnsi="Times New Roman"/>
                <w:sz w:val="22"/>
              </w:rPr>
              <w:t>Email subject / related entity title</w:t>
            </w:r>
          </w:p>
        </w:tc>
      </w:tr>
      <w:tr>
        <w:tc>
          <w:tcPr>
            <w:tcW w:type="dxa" w:w="2592"/>
          </w:tcPr>
          <w:p>
            <w:r>
              <w:rPr>
                <w:rFonts w:ascii="Times New Roman" w:hAnsi="Times New Roman"/>
                <w:sz w:val="22"/>
              </w:rPr>
              <w:t>related_name</w:t>
            </w:r>
          </w:p>
        </w:tc>
        <w:tc>
          <w:tcPr>
            <w:tcW w:type="dxa" w:w="3600"/>
          </w:tcPr>
          <w:p>
            <w:r>
              <w:rPr>
                <w:rFonts w:ascii="Times New Roman" w:hAnsi="Times New Roman"/>
                <w:sz w:val="22"/>
              </w:rPr>
              <w:t>VARCHAR(255)</w:t>
            </w:r>
          </w:p>
        </w:tc>
        <w:tc>
          <w:tcPr>
            <w:tcW w:type="dxa" w:w="3168"/>
          </w:tcPr>
          <w:p>
            <w:r>
              <w:rPr>
                <w:rFonts w:ascii="Times New Roman" w:hAnsi="Times New Roman"/>
                <w:sz w:val="22"/>
              </w:rPr>
              <w:t>Name of related entity (auction/tender title)</w:t>
            </w:r>
          </w:p>
        </w:tc>
      </w:tr>
      <w:tr>
        <w:tc>
          <w:tcPr>
            <w:tcW w:type="dxa" w:w="2592"/>
          </w:tcPr>
          <w:p>
            <w:r>
              <w:rPr>
                <w:rFonts w:ascii="Times New Roman" w:hAnsi="Times New Roman"/>
                <w:sz w:val="22"/>
              </w:rPr>
              <w:t>amount</w:t>
            </w:r>
          </w:p>
        </w:tc>
        <w:tc>
          <w:tcPr>
            <w:tcW w:type="dxa" w:w="3600"/>
          </w:tcPr>
          <w:p>
            <w:r>
              <w:rPr>
                <w:rFonts w:ascii="Times New Roman" w:hAnsi="Times New Roman"/>
                <w:sz w:val="22"/>
              </w:rPr>
              <w:t>DOUBLE PRECISION</w:t>
            </w:r>
          </w:p>
        </w:tc>
        <w:tc>
          <w:tcPr>
            <w:tcW w:type="dxa" w:w="3168"/>
          </w:tcPr>
          <w:p>
            <w:r>
              <w:rPr>
                <w:rFonts w:ascii="Times New Roman" w:hAnsi="Times New Roman"/>
                <w:sz w:val="22"/>
              </w:rPr>
              <w:t>Monetary amount (bid amount, if applicable)</w:t>
            </w:r>
          </w:p>
        </w:tc>
      </w:tr>
      <w:tr>
        <w:tc>
          <w:tcPr>
            <w:tcW w:type="dxa" w:w="2592"/>
          </w:tcPr>
          <w:p>
            <w:r>
              <w:rPr>
                <w:rFonts w:ascii="Times New Roman" w:hAnsi="Times New Roman"/>
                <w:sz w:val="22"/>
              </w:rPr>
              <w:t>entity_type</w:t>
            </w:r>
          </w:p>
        </w:tc>
        <w:tc>
          <w:tcPr>
            <w:tcW w:type="dxa" w:w="3600"/>
          </w:tcPr>
          <w:p>
            <w:r>
              <w:rPr>
                <w:rFonts w:ascii="Times New Roman" w:hAnsi="Times New Roman"/>
                <w:sz w:val="22"/>
              </w:rPr>
              <w:t>VARCHAR(255)</w:t>
            </w:r>
          </w:p>
        </w:tc>
        <w:tc>
          <w:tcPr>
            <w:tcW w:type="dxa" w:w="3168"/>
          </w:tcPr>
          <w:p>
            <w:r>
              <w:rPr>
                <w:rFonts w:ascii="Times New Roman" w:hAnsi="Times New Roman"/>
                <w:sz w:val="22"/>
              </w:rPr>
              <w:t>AUCTION or TENDER</w:t>
            </w:r>
          </w:p>
        </w:tc>
      </w:tr>
      <w:tr>
        <w:tc>
          <w:tcPr>
            <w:tcW w:type="dxa" w:w="2592"/>
          </w:tcPr>
          <w:p>
            <w:r>
              <w:rPr>
                <w:rFonts w:ascii="Times New Roman" w:hAnsi="Times New Roman"/>
                <w:sz w:val="22"/>
              </w:rPr>
              <w:t>status</w:t>
            </w:r>
          </w:p>
        </w:tc>
        <w:tc>
          <w:tcPr>
            <w:tcW w:type="dxa" w:w="3600"/>
          </w:tcPr>
          <w:p>
            <w:r>
              <w:rPr>
                <w:rFonts w:ascii="Times New Roman" w:hAnsi="Times New Roman"/>
                <w:sz w:val="22"/>
              </w:rPr>
              <w:t>VARCHAR(30) DEFAULT 'PENDING'</w:t>
            </w:r>
          </w:p>
        </w:tc>
        <w:tc>
          <w:tcPr>
            <w:tcW w:type="dxa" w:w="3168"/>
          </w:tcPr>
          <w:p>
            <w:r>
              <w:rPr>
                <w:rFonts w:ascii="Times New Roman" w:hAnsi="Times New Roman"/>
                <w:sz w:val="22"/>
              </w:rPr>
              <w:t>PENDING, SENT, or FAILED</w:t>
            </w:r>
          </w:p>
        </w:tc>
      </w:tr>
      <w:tr>
        <w:tc>
          <w:tcPr>
            <w:tcW w:type="dxa" w:w="2592"/>
          </w:tcPr>
          <w:p>
            <w:r>
              <w:rPr>
                <w:rFonts w:ascii="Times New Roman" w:hAnsi="Times New Roman"/>
                <w:sz w:val="22"/>
              </w:rPr>
              <w:t>attempts</w:t>
            </w:r>
          </w:p>
        </w:tc>
        <w:tc>
          <w:tcPr>
            <w:tcW w:type="dxa" w:w="3600"/>
          </w:tcPr>
          <w:p>
            <w:r>
              <w:rPr>
                <w:rFonts w:ascii="Times New Roman" w:hAnsi="Times New Roman"/>
                <w:sz w:val="22"/>
              </w:rPr>
              <w:t>INTEGER DEFAULT 0</w:t>
            </w:r>
          </w:p>
        </w:tc>
        <w:tc>
          <w:tcPr>
            <w:tcW w:type="dxa" w:w="3168"/>
          </w:tcPr>
          <w:p>
            <w:r>
              <w:rPr>
                <w:rFonts w:ascii="Times New Roman" w:hAnsi="Times New Roman"/>
                <w:sz w:val="22"/>
              </w:rPr>
              <w:t>Number of send attempts</w:t>
            </w:r>
          </w:p>
        </w:tc>
      </w:tr>
      <w:tr>
        <w:tc>
          <w:tcPr>
            <w:tcW w:type="dxa" w:w="2592"/>
          </w:tcPr>
          <w:p>
            <w:r>
              <w:rPr>
                <w:rFonts w:ascii="Times New Roman" w:hAnsi="Times New Roman"/>
                <w:sz w:val="22"/>
              </w:rPr>
              <w:t>created_at</w:t>
            </w:r>
          </w:p>
        </w:tc>
        <w:tc>
          <w:tcPr>
            <w:tcW w:type="dxa" w:w="3600"/>
          </w:tcPr>
          <w:p>
            <w:r>
              <w:rPr>
                <w:rFonts w:ascii="Times New Roman" w:hAnsi="Times New Roman"/>
                <w:sz w:val="22"/>
              </w:rPr>
              <w:t>TIMESTAMP</w:t>
            </w:r>
          </w:p>
        </w:tc>
        <w:tc>
          <w:tcPr>
            <w:tcW w:type="dxa" w:w="3168"/>
          </w:tcPr>
          <w:p>
            <w:r>
              <w:rPr>
                <w:rFonts w:ascii="Times New Roman" w:hAnsi="Times New Roman"/>
                <w:sz w:val="22"/>
              </w:rPr>
              <w:t>Record creation timestamp</w:t>
            </w:r>
          </w:p>
        </w:tc>
      </w:tr>
      <w:tr>
        <w:tc>
          <w:tcPr>
            <w:tcW w:type="dxa" w:w="2592"/>
          </w:tcPr>
          <w:p>
            <w:r>
              <w:rPr>
                <w:rFonts w:ascii="Times New Roman" w:hAnsi="Times New Roman"/>
                <w:sz w:val="22"/>
              </w:rPr>
              <w:t>sent_at</w:t>
            </w:r>
          </w:p>
        </w:tc>
        <w:tc>
          <w:tcPr>
            <w:tcW w:type="dxa" w:w="3600"/>
          </w:tcPr>
          <w:p>
            <w:r>
              <w:rPr>
                <w:rFonts w:ascii="Times New Roman" w:hAnsi="Times New Roman"/>
                <w:sz w:val="22"/>
              </w:rPr>
              <w:t>TIMESTAMP</w:t>
            </w:r>
          </w:p>
        </w:tc>
        <w:tc>
          <w:tcPr>
            <w:tcW w:type="dxa" w:w="3168"/>
          </w:tcPr>
          <w:p>
            <w:r>
              <w:rPr>
                <w:rFonts w:ascii="Times New Roman" w:hAnsi="Times New Roman"/>
                <w:sz w:val="22"/>
              </w:rPr>
              <w:t>Timestamp when email was successfully sent</w:t>
            </w:r>
          </w:p>
        </w:tc>
      </w:tr>
      <w:tr>
        <w:tc>
          <w:tcPr>
            <w:tcW w:type="dxa" w:w="2592"/>
          </w:tcPr>
          <w:p>
            <w:r>
              <w:rPr>
                <w:rFonts w:ascii="Times New Roman" w:hAnsi="Times New Roman"/>
                <w:sz w:val="22"/>
              </w:rPr>
              <w:t>last_error</w:t>
            </w:r>
          </w:p>
        </w:tc>
        <w:tc>
          <w:tcPr>
            <w:tcW w:type="dxa" w:w="3600"/>
          </w:tcPr>
          <w:p>
            <w:r>
              <w:rPr>
                <w:rFonts w:ascii="Times New Roman" w:hAnsi="Times New Roman"/>
                <w:sz w:val="22"/>
              </w:rPr>
              <w:t>VARCHAR(1000)</w:t>
            </w:r>
          </w:p>
        </w:tc>
        <w:tc>
          <w:tcPr>
            <w:tcW w:type="dxa" w:w="3168"/>
          </w:tcPr>
          <w:p>
            <w:r>
              <w:rPr>
                <w:rFonts w:ascii="Times New Roman" w:hAnsi="Times New Roman"/>
                <w:sz w:val="22"/>
              </w:rPr>
              <w:t>Last error message (if send failed)</w:t>
            </w:r>
          </w:p>
        </w:tc>
      </w:tr>
    </w:tbl>
    <w:p/>
    <w:p>
      <w:pPr>
        <w:spacing w:after="120"/>
        <w:jc w:val="both"/>
      </w:pPr>
      <w:r>
        <w:rPr>
          <w:rFonts w:ascii="Times New Roman" w:hAnsi="Times New Roman"/>
          <w:b/>
          <w:i w:val="0"/>
          <w:sz w:val="24"/>
        </w:rPr>
        <w:t>Table: winner_declarations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388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2880"/>
          </w:tcPr>
          <w:p>
            <w:r>
              <w:rPr>
                <w:rFonts w:ascii="Times New Roman" w:hAnsi="Times New Roman"/>
                <w:sz w:val="22"/>
              </w:rPr>
              <w:t>BIGSERIAL (PK)</w:t>
            </w:r>
          </w:p>
        </w:tc>
        <w:tc>
          <w:tcPr>
            <w:tcW w:type="dxa" w:w="3888"/>
          </w:tcPr>
          <w:p>
            <w:r>
              <w:rPr>
                <w:rFonts w:ascii="Times New Roman" w:hAnsi="Times New Roman"/>
                <w:sz w:val="22"/>
              </w:rPr>
              <w:t>Auto-generated primary key</w:t>
            </w:r>
          </w:p>
        </w:tc>
      </w:tr>
      <w:tr>
        <w:tc>
          <w:tcPr>
            <w:tcW w:type="dxa" w:w="2592"/>
          </w:tcPr>
          <w:p>
            <w:r>
              <w:rPr>
                <w:rFonts w:ascii="Times New Roman" w:hAnsi="Times New Roman"/>
                <w:sz w:val="22"/>
              </w:rPr>
              <w:t>entity_type</w:t>
            </w:r>
          </w:p>
        </w:tc>
        <w:tc>
          <w:tcPr>
            <w:tcW w:type="dxa" w:w="2880"/>
          </w:tcPr>
          <w:p>
            <w:r>
              <w:rPr>
                <w:rFonts w:ascii="Times New Roman" w:hAnsi="Times New Roman"/>
                <w:sz w:val="22"/>
              </w:rPr>
              <w:t>VARCHAR(30) NOT NULL</w:t>
            </w:r>
          </w:p>
        </w:tc>
        <w:tc>
          <w:tcPr>
            <w:tcW w:type="dxa" w:w="3888"/>
          </w:tcPr>
          <w:p>
            <w:r>
              <w:rPr>
                <w:rFonts w:ascii="Times New Roman" w:hAnsi="Times New Roman"/>
                <w:sz w:val="22"/>
              </w:rPr>
              <w:t>AUCTION or TENDER</w:t>
            </w:r>
          </w:p>
        </w:tc>
      </w:tr>
      <w:tr>
        <w:tc>
          <w:tcPr>
            <w:tcW w:type="dxa" w:w="2592"/>
          </w:tcPr>
          <w:p>
            <w:r>
              <w:rPr>
                <w:rFonts w:ascii="Times New Roman" w:hAnsi="Times New Roman"/>
                <w:sz w:val="22"/>
              </w:rPr>
              <w:t>entity_id</w:t>
            </w:r>
          </w:p>
        </w:tc>
        <w:tc>
          <w:tcPr>
            <w:tcW w:type="dxa" w:w="2880"/>
          </w:tcPr>
          <w:p>
            <w:r>
              <w:rPr>
                <w:rFonts w:ascii="Times New Roman" w:hAnsi="Times New Roman"/>
                <w:sz w:val="22"/>
              </w:rPr>
              <w:t>BIGINT NOT NULL</w:t>
            </w:r>
          </w:p>
        </w:tc>
        <w:tc>
          <w:tcPr>
            <w:tcW w:type="dxa" w:w="3888"/>
          </w:tcPr>
          <w:p>
            <w:r>
              <w:rPr>
                <w:rFonts w:ascii="Times New Roman" w:hAnsi="Times New Roman"/>
                <w:sz w:val="22"/>
              </w:rPr>
              <w:t>ID of the auction or tender</w:t>
            </w:r>
          </w:p>
        </w:tc>
      </w:tr>
      <w:tr>
        <w:tc>
          <w:tcPr>
            <w:tcW w:type="dxa" w:w="2592"/>
          </w:tcPr>
          <w:p>
            <w:r>
              <w:rPr>
                <w:rFonts w:ascii="Times New Roman" w:hAnsi="Times New Roman"/>
                <w:sz w:val="22"/>
              </w:rPr>
              <w:t>winner_id</w:t>
            </w:r>
          </w:p>
        </w:tc>
        <w:tc>
          <w:tcPr>
            <w:tcW w:type="dxa" w:w="2880"/>
          </w:tcPr>
          <w:p>
            <w:r>
              <w:rPr>
                <w:rFonts w:ascii="Times New Roman" w:hAnsi="Times New Roman"/>
                <w:sz w:val="22"/>
              </w:rPr>
              <w:t>BIGINT</w:t>
            </w:r>
          </w:p>
        </w:tc>
        <w:tc>
          <w:tcPr>
            <w:tcW w:type="dxa" w:w="3888"/>
          </w:tcPr>
          <w:p>
            <w:r>
              <w:rPr>
                <w:rFonts w:ascii="Times New Roman" w:hAnsi="Times New Roman"/>
                <w:sz w:val="22"/>
              </w:rPr>
              <w:t>ID of the winning user (null if no winner)</w:t>
            </w:r>
          </w:p>
        </w:tc>
      </w:tr>
      <w:tr>
        <w:tc>
          <w:tcPr>
            <w:tcW w:type="dxa" w:w="2592"/>
          </w:tcPr>
          <w:p>
            <w:r>
              <w:rPr>
                <w:rFonts w:ascii="Times New Roman" w:hAnsi="Times New Roman"/>
                <w:sz w:val="22"/>
              </w:rPr>
              <w:t>declared_at</w:t>
            </w:r>
          </w:p>
        </w:tc>
        <w:tc>
          <w:tcPr>
            <w:tcW w:type="dxa" w:w="2880"/>
          </w:tcPr>
          <w:p>
            <w:r>
              <w:rPr>
                <w:rFonts w:ascii="Times New Roman" w:hAnsi="Times New Roman"/>
                <w:sz w:val="22"/>
              </w:rPr>
              <w:t>TIMESTAMP</w:t>
            </w:r>
          </w:p>
        </w:tc>
        <w:tc>
          <w:tcPr>
            <w:tcW w:type="dxa" w:w="3888"/>
          </w:tcPr>
          <w:p>
            <w:r>
              <w:rPr>
                <w:rFonts w:ascii="Times New Roman" w:hAnsi="Times New Roman"/>
                <w:sz w:val="22"/>
              </w:rPr>
              <w:t>Timestamp of declaration</w:t>
            </w:r>
          </w:p>
        </w:tc>
      </w:tr>
    </w:tbl>
    <w:p/>
    <w:p>
      <w:pPr>
        <w:spacing w:after="120"/>
        <w:jc w:val="both"/>
      </w:pPr>
      <w:r>
        <w:rPr>
          <w:rFonts w:ascii="Times New Roman" w:hAnsi="Times New Roman"/>
          <w:b w:val="0"/>
          <w:i/>
          <w:sz w:val="20"/>
        </w:rPr>
        <w:t>Unique constraint: uk_winner_declaration_entity (entity_type, entity_id)</w:t>
      </w:r>
    </w:p>
    <w:p>
      <w:pPr>
        <w:spacing w:after="120"/>
        <w:jc w:val="both"/>
      </w:pPr>
      <w:r>
        <w:rPr>
          <w:rFonts w:ascii="Times New Roman" w:hAnsi="Times New Roman"/>
          <w:b/>
          <w:i w:val="0"/>
          <w:sz w:val="24"/>
        </w:rPr>
        <w:t>Table: emd_payment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tender_id</w:t>
            </w:r>
          </w:p>
        </w:tc>
        <w:tc>
          <w:tcPr>
            <w:tcW w:type="dxa" w:w="3600"/>
          </w:tcPr>
          <w:p>
            <w:r>
              <w:rPr>
                <w:rFonts w:ascii="Times New Roman" w:hAnsi="Times New Roman"/>
                <w:sz w:val="22"/>
              </w:rPr>
              <w:t>BIGINT (FK → tenders)</w:t>
            </w:r>
          </w:p>
        </w:tc>
        <w:tc>
          <w:tcPr>
            <w:tcW w:type="dxa" w:w="3168"/>
          </w:tcPr>
          <w:p>
            <w:r>
              <w:rPr>
                <w:rFonts w:ascii="Times New Roman" w:hAnsi="Times New Roman"/>
                <w:sz w:val="22"/>
              </w:rPr>
              <w:t>Reference to tender (null if auction)</w:t>
            </w:r>
          </w:p>
        </w:tc>
      </w:tr>
      <w:tr>
        <w:tc>
          <w:tcPr>
            <w:tcW w:type="dxa" w:w="2592"/>
          </w:tcPr>
          <w:p>
            <w:r>
              <w:rPr>
                <w:rFonts w:ascii="Times New Roman" w:hAnsi="Times New Roman"/>
                <w:sz w:val="22"/>
              </w:rPr>
              <w:t>auction_id</w:t>
            </w:r>
          </w:p>
        </w:tc>
        <w:tc>
          <w:tcPr>
            <w:tcW w:type="dxa" w:w="3600"/>
          </w:tcPr>
          <w:p>
            <w:r>
              <w:rPr>
                <w:rFonts w:ascii="Times New Roman" w:hAnsi="Times New Roman"/>
                <w:sz w:val="22"/>
              </w:rPr>
              <w:t>BIGINT (FK → auctions)</w:t>
            </w:r>
          </w:p>
        </w:tc>
        <w:tc>
          <w:tcPr>
            <w:tcW w:type="dxa" w:w="3168"/>
          </w:tcPr>
          <w:p>
            <w:r>
              <w:rPr>
                <w:rFonts w:ascii="Times New Roman" w:hAnsi="Times New Roman"/>
                <w:sz w:val="22"/>
              </w:rPr>
              <w:t>Reference to auction (null if tender)</w:t>
            </w:r>
          </w:p>
        </w:tc>
      </w:tr>
      <w:tr>
        <w:tc>
          <w:tcPr>
            <w:tcW w:type="dxa" w:w="2592"/>
          </w:tcPr>
          <w:p>
            <w:r>
              <w:rPr>
                <w:rFonts w:ascii="Times New Roman" w:hAnsi="Times New Roman"/>
                <w:sz w:val="22"/>
              </w:rPr>
              <w:t>vendor_id</w:t>
            </w:r>
          </w:p>
        </w:tc>
        <w:tc>
          <w:tcPr>
            <w:tcW w:type="dxa" w:w="3600"/>
          </w:tcPr>
          <w:p>
            <w:r>
              <w:rPr>
                <w:rFonts w:ascii="Times New Roman" w:hAnsi="Times New Roman"/>
                <w:sz w:val="22"/>
              </w:rPr>
              <w:t>BIGINT NOT NULL (FK → users)</w:t>
            </w:r>
          </w:p>
        </w:tc>
        <w:tc>
          <w:tcPr>
            <w:tcW w:type="dxa" w:w="3168"/>
          </w:tcPr>
          <w:p>
            <w:r>
              <w:rPr>
                <w:rFonts w:ascii="Times New Roman" w:hAnsi="Times New Roman"/>
                <w:sz w:val="22"/>
              </w:rPr>
              <w:t>Reference to the paying vendor</w:t>
            </w:r>
          </w:p>
        </w:tc>
      </w:tr>
      <w:tr>
        <w:tc>
          <w:tcPr>
            <w:tcW w:type="dxa" w:w="2592"/>
          </w:tcPr>
          <w:p>
            <w:r>
              <w:rPr>
                <w:rFonts w:ascii="Times New Roman" w:hAnsi="Times New Roman"/>
                <w:sz w:val="22"/>
              </w:rPr>
              <w:t>amount</w:t>
            </w:r>
          </w:p>
        </w:tc>
        <w:tc>
          <w:tcPr>
            <w:tcW w:type="dxa" w:w="3600"/>
          </w:tcPr>
          <w:p>
            <w:r>
              <w:rPr>
                <w:rFonts w:ascii="Times New Roman" w:hAnsi="Times New Roman"/>
                <w:sz w:val="22"/>
              </w:rPr>
              <w:t>DOUBLE PRECISION NOT NULL</w:t>
            </w:r>
          </w:p>
        </w:tc>
        <w:tc>
          <w:tcPr>
            <w:tcW w:type="dxa" w:w="3168"/>
          </w:tcPr>
          <w:p>
            <w:r>
              <w:rPr>
                <w:rFonts w:ascii="Times New Roman" w:hAnsi="Times New Roman"/>
                <w:sz w:val="22"/>
              </w:rPr>
              <w:t>EMD amount</w:t>
            </w:r>
          </w:p>
        </w:tc>
      </w:tr>
      <w:tr>
        <w:tc>
          <w:tcPr>
            <w:tcW w:type="dxa" w:w="2592"/>
          </w:tcPr>
          <w:p>
            <w:r>
              <w:rPr>
                <w:rFonts w:ascii="Times New Roman" w:hAnsi="Times New Roman"/>
                <w:sz w:val="22"/>
              </w:rPr>
              <w:t>transaction_id</w:t>
            </w:r>
          </w:p>
        </w:tc>
        <w:tc>
          <w:tcPr>
            <w:tcW w:type="dxa" w:w="3600"/>
          </w:tcPr>
          <w:p>
            <w:r>
              <w:rPr>
                <w:rFonts w:ascii="Times New Roman" w:hAnsi="Times New Roman"/>
                <w:sz w:val="22"/>
              </w:rPr>
              <w:t>VARCHAR NOT NULL UNIQUE</w:t>
            </w:r>
          </w:p>
        </w:tc>
        <w:tc>
          <w:tcPr>
            <w:tcW w:type="dxa" w:w="3168"/>
          </w:tcPr>
          <w:p>
            <w:r>
              <w:rPr>
                <w:rFonts w:ascii="Times New Roman" w:hAnsi="Times New Roman"/>
                <w:sz w:val="22"/>
              </w:rPr>
              <w:t>Unique transaction identifier</w:t>
            </w:r>
          </w:p>
        </w:tc>
      </w:tr>
      <w:tr>
        <w:tc>
          <w:tcPr>
            <w:tcW w:type="dxa" w:w="2592"/>
          </w:tcPr>
          <w:p>
            <w:r>
              <w:rPr>
                <w:rFonts w:ascii="Times New Roman" w:hAnsi="Times New Roman"/>
                <w:sz w:val="22"/>
              </w:rPr>
              <w:t>status</w:t>
            </w:r>
          </w:p>
        </w:tc>
        <w:tc>
          <w:tcPr>
            <w:tcW w:type="dxa" w:w="3600"/>
          </w:tcPr>
          <w:p>
            <w:r>
              <w:rPr>
                <w:rFonts w:ascii="Times New Roman" w:hAnsi="Times New Roman"/>
                <w:sz w:val="22"/>
              </w:rPr>
              <w:t>VARCHAR NOT NULL</w:t>
            </w:r>
          </w:p>
        </w:tc>
        <w:tc>
          <w:tcPr>
            <w:tcW w:type="dxa" w:w="3168"/>
          </w:tcPr>
          <w:p>
            <w:r>
              <w:rPr>
                <w:rFonts w:ascii="Times New Roman" w:hAnsi="Times New Roman"/>
                <w:sz w:val="22"/>
              </w:rPr>
              <w:t>Payment status: PAID, FAILED</w:t>
            </w:r>
          </w:p>
        </w:tc>
      </w:tr>
      <w:tr>
        <w:tc>
          <w:tcPr>
            <w:tcW w:type="dxa" w:w="2592"/>
          </w:tcPr>
          <w:p>
            <w:r>
              <w:rPr>
                <w:rFonts w:ascii="Times New Roman" w:hAnsi="Times New Roman"/>
                <w:sz w:val="22"/>
              </w:rPr>
              <w:t>created_at</w:t>
            </w:r>
          </w:p>
        </w:tc>
        <w:tc>
          <w:tcPr>
            <w:tcW w:type="dxa" w:w="3600"/>
          </w:tcPr>
          <w:p>
            <w:r>
              <w:rPr>
                <w:rFonts w:ascii="Times New Roman" w:hAnsi="Times New Roman"/>
                <w:sz w:val="22"/>
              </w:rPr>
              <w:t>TIMESTAMP NOT NULL</w:t>
            </w:r>
          </w:p>
        </w:tc>
        <w:tc>
          <w:tcPr>
            <w:tcW w:type="dxa" w:w="3168"/>
          </w:tcPr>
          <w:p>
            <w:r>
              <w:rPr>
                <w:rFonts w:ascii="Times New Roman" w:hAnsi="Times New Roman"/>
                <w:sz w:val="22"/>
              </w:rPr>
              <w:t>Payment timestamp</w:t>
            </w:r>
          </w:p>
        </w:tc>
      </w:tr>
    </w:tbl>
    <w:p/>
    <w:p>
      <w:pPr>
        <w:spacing w:after="120"/>
        <w:jc w:val="both"/>
      </w:pPr>
      <w:r>
        <w:rPr>
          <w:rFonts w:ascii="Times New Roman" w:hAnsi="Times New Roman"/>
          <w:b/>
          <w:i w:val="0"/>
          <w:sz w:val="24"/>
        </w:rPr>
        <w:t>Table: tender_document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16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id</w:t>
            </w:r>
          </w:p>
        </w:tc>
        <w:tc>
          <w:tcPr>
            <w:tcW w:type="dxa" w:w="3600"/>
          </w:tcPr>
          <w:p>
            <w:r>
              <w:rPr>
                <w:rFonts w:ascii="Times New Roman" w:hAnsi="Times New Roman"/>
                <w:sz w:val="22"/>
              </w:rPr>
              <w:t>BIGSERIAL (PK)</w:t>
            </w:r>
          </w:p>
        </w:tc>
        <w:tc>
          <w:tcPr>
            <w:tcW w:type="dxa" w:w="3168"/>
          </w:tcPr>
          <w:p>
            <w:r>
              <w:rPr>
                <w:rFonts w:ascii="Times New Roman" w:hAnsi="Times New Roman"/>
                <w:sz w:val="22"/>
              </w:rPr>
              <w:t>Auto-generated primary key</w:t>
            </w:r>
          </w:p>
        </w:tc>
      </w:tr>
      <w:tr>
        <w:tc>
          <w:tcPr>
            <w:tcW w:type="dxa" w:w="2592"/>
          </w:tcPr>
          <w:p>
            <w:r>
              <w:rPr>
                <w:rFonts w:ascii="Times New Roman" w:hAnsi="Times New Roman"/>
                <w:sz w:val="22"/>
              </w:rPr>
              <w:t>tender_id</w:t>
            </w:r>
          </w:p>
        </w:tc>
        <w:tc>
          <w:tcPr>
            <w:tcW w:type="dxa" w:w="3600"/>
          </w:tcPr>
          <w:p>
            <w:r>
              <w:rPr>
                <w:rFonts w:ascii="Times New Roman" w:hAnsi="Times New Roman"/>
                <w:sz w:val="22"/>
              </w:rPr>
              <w:t>BIGINT NOT NULL (FK → tenders)</w:t>
            </w:r>
          </w:p>
        </w:tc>
        <w:tc>
          <w:tcPr>
            <w:tcW w:type="dxa" w:w="3168"/>
          </w:tcPr>
          <w:p>
            <w:r>
              <w:rPr>
                <w:rFonts w:ascii="Times New Roman" w:hAnsi="Times New Roman"/>
                <w:sz w:val="22"/>
              </w:rPr>
              <w:t>Reference to the parent tender</w:t>
            </w:r>
          </w:p>
        </w:tc>
      </w:tr>
      <w:tr>
        <w:tc>
          <w:tcPr>
            <w:tcW w:type="dxa" w:w="2592"/>
          </w:tcPr>
          <w:p>
            <w:r>
              <w:rPr>
                <w:rFonts w:ascii="Times New Roman" w:hAnsi="Times New Roman"/>
                <w:sz w:val="22"/>
              </w:rPr>
              <w:t>document_name</w:t>
            </w:r>
          </w:p>
        </w:tc>
        <w:tc>
          <w:tcPr>
            <w:tcW w:type="dxa" w:w="3600"/>
          </w:tcPr>
          <w:p>
            <w:r>
              <w:rPr>
                <w:rFonts w:ascii="Times New Roman" w:hAnsi="Times New Roman"/>
                <w:sz w:val="22"/>
              </w:rPr>
              <w:t>VARCHAR NOT NULL</w:t>
            </w:r>
          </w:p>
        </w:tc>
        <w:tc>
          <w:tcPr>
            <w:tcW w:type="dxa" w:w="3168"/>
          </w:tcPr>
          <w:p>
            <w:r>
              <w:rPr>
                <w:rFonts w:ascii="Times New Roman" w:hAnsi="Times New Roman"/>
                <w:sz w:val="22"/>
              </w:rPr>
              <w:t>Original filename of the uploaded document</w:t>
            </w:r>
          </w:p>
        </w:tc>
      </w:tr>
      <w:tr>
        <w:tc>
          <w:tcPr>
            <w:tcW w:type="dxa" w:w="2592"/>
          </w:tcPr>
          <w:p>
            <w:r>
              <w:rPr>
                <w:rFonts w:ascii="Times New Roman" w:hAnsi="Times New Roman"/>
                <w:sz w:val="22"/>
              </w:rPr>
              <w:t>document_path</w:t>
            </w:r>
          </w:p>
        </w:tc>
        <w:tc>
          <w:tcPr>
            <w:tcW w:type="dxa" w:w="3600"/>
          </w:tcPr>
          <w:p>
            <w:r>
              <w:rPr>
                <w:rFonts w:ascii="Times New Roman" w:hAnsi="Times New Roman"/>
                <w:sz w:val="22"/>
              </w:rPr>
              <w:t>VARCHAR NOT NULL</w:t>
            </w:r>
          </w:p>
        </w:tc>
        <w:tc>
          <w:tcPr>
            <w:tcW w:type="dxa" w:w="3168"/>
          </w:tcPr>
          <w:p>
            <w:r>
              <w:rPr>
                <w:rFonts w:ascii="Times New Roman" w:hAnsi="Times New Roman"/>
                <w:sz w:val="22"/>
              </w:rPr>
              <w:t>Server-side storage path</w:t>
            </w:r>
          </w:p>
        </w:tc>
      </w:tr>
      <w:tr>
        <w:tc>
          <w:tcPr>
            <w:tcW w:type="dxa" w:w="2592"/>
          </w:tcPr>
          <w:p>
            <w:r>
              <w:rPr>
                <w:rFonts w:ascii="Times New Roman" w:hAnsi="Times New Roman"/>
                <w:sz w:val="22"/>
              </w:rPr>
              <w:t>uploaded_at</w:t>
            </w:r>
          </w:p>
        </w:tc>
        <w:tc>
          <w:tcPr>
            <w:tcW w:type="dxa" w:w="3600"/>
          </w:tcPr>
          <w:p>
            <w:r>
              <w:rPr>
                <w:rFonts w:ascii="Times New Roman" w:hAnsi="Times New Roman"/>
                <w:sz w:val="22"/>
              </w:rPr>
              <w:t>TIMESTAMP NOT NULL</w:t>
            </w:r>
          </w:p>
        </w:tc>
        <w:tc>
          <w:tcPr>
            <w:tcW w:type="dxa" w:w="3168"/>
          </w:tcPr>
          <w:p>
            <w:r>
              <w:rPr>
                <w:rFonts w:ascii="Times New Roman" w:hAnsi="Times New Roman"/>
                <w:sz w:val="22"/>
              </w:rPr>
              <w:t>Upload timestamp</w:t>
            </w:r>
          </w:p>
        </w:tc>
      </w:tr>
    </w:tbl>
    <w:p/>
    <w:p>
      <w:pPr>
        <w:spacing w:after="120"/>
        <w:jc w:val="both"/>
      </w:pPr>
      <w:r>
        <w:rPr>
          <w:rFonts w:ascii="Times New Roman" w:hAnsi="Times New Roman"/>
          <w:b/>
          <w:i w:val="0"/>
          <w:sz w:val="24"/>
        </w:rPr>
        <w:t>Table: notification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B4C6E7"/>
          </w:tcPr>
          <w:p>
            <w:pPr>
              <w:jc w:val="center"/>
            </w:pPr>
            <w:r>
              <w:rPr>
                <w:rFonts w:ascii="Times New Roman" w:hAnsi="Times New Roman"/>
                <w:b/>
                <w:sz w:val="22"/>
              </w:rPr>
              <w:t>Field</w:t>
            </w:r>
          </w:p>
        </w:tc>
        <w:tc>
          <w:tcPr>
            <w:tcW w:type="dxa" w:w="3600"/>
            <w:shd w:fill="B4C6E7"/>
          </w:tcPr>
          <w:p>
            <w:pPr>
              <w:jc w:val="center"/>
            </w:pPr>
            <w:r>
              <w:rPr>
                <w:rFonts w:ascii="Times New Roman" w:hAnsi="Times New Roman"/>
                <w:b/>
                <w:sz w:val="22"/>
              </w:rPr>
              <w:t>Type</w:t>
            </w:r>
          </w:p>
        </w:tc>
        <w:tc>
          <w:tcPr>
            <w:tcW w:type="dxa" w:w="3600"/>
            <w:shd w:fill="B4C6E7"/>
          </w:tcPr>
          <w:p>
            <w:pPr>
              <w:jc w:val="center"/>
            </w:pPr>
            <w:r>
              <w:rPr>
                <w:rFonts w:ascii="Times New Roman" w:hAnsi="Times New Roman"/>
                <w:b/>
                <w:sz w:val="22"/>
              </w:rPr>
              <w:t>Description</w:t>
            </w:r>
          </w:p>
        </w:tc>
      </w:tr>
      <w:tr>
        <w:tc>
          <w:tcPr>
            <w:tcW w:type="dxa" w:w="2160"/>
          </w:tcPr>
          <w:p>
            <w:r>
              <w:rPr>
                <w:rFonts w:ascii="Times New Roman" w:hAnsi="Times New Roman"/>
                <w:sz w:val="22"/>
              </w:rPr>
              <w:t>id</w:t>
            </w:r>
          </w:p>
        </w:tc>
        <w:tc>
          <w:tcPr>
            <w:tcW w:type="dxa" w:w="3600"/>
          </w:tcPr>
          <w:p>
            <w:r>
              <w:rPr>
                <w:rFonts w:ascii="Times New Roman" w:hAnsi="Times New Roman"/>
                <w:sz w:val="22"/>
              </w:rPr>
              <w:t>BIGSERIAL (PK)</w:t>
            </w:r>
          </w:p>
        </w:tc>
        <w:tc>
          <w:tcPr>
            <w:tcW w:type="dxa" w:w="3600"/>
          </w:tcPr>
          <w:p>
            <w:r>
              <w:rPr>
                <w:rFonts w:ascii="Times New Roman" w:hAnsi="Times New Roman"/>
                <w:sz w:val="22"/>
              </w:rPr>
              <w:t>Auto-generated primary key</w:t>
            </w:r>
          </w:p>
        </w:tc>
      </w:tr>
      <w:tr>
        <w:tc>
          <w:tcPr>
            <w:tcW w:type="dxa" w:w="2160"/>
          </w:tcPr>
          <w:p>
            <w:r>
              <w:rPr>
                <w:rFonts w:ascii="Times New Roman" w:hAnsi="Times New Roman"/>
                <w:sz w:val="22"/>
              </w:rPr>
              <w:t>user_id</w:t>
            </w:r>
          </w:p>
        </w:tc>
        <w:tc>
          <w:tcPr>
            <w:tcW w:type="dxa" w:w="3600"/>
          </w:tcPr>
          <w:p>
            <w:r>
              <w:rPr>
                <w:rFonts w:ascii="Times New Roman" w:hAnsi="Times New Roman"/>
                <w:sz w:val="22"/>
              </w:rPr>
              <w:t>BIGINT NOT NULL (FK → users)</w:t>
            </w:r>
          </w:p>
        </w:tc>
        <w:tc>
          <w:tcPr>
            <w:tcW w:type="dxa" w:w="3600"/>
          </w:tcPr>
          <w:p>
            <w:r>
              <w:rPr>
                <w:rFonts w:ascii="Times New Roman" w:hAnsi="Times New Roman"/>
                <w:sz w:val="22"/>
              </w:rPr>
              <w:t>Reference to the notification recipient</w:t>
            </w:r>
          </w:p>
        </w:tc>
      </w:tr>
      <w:tr>
        <w:tc>
          <w:tcPr>
            <w:tcW w:type="dxa" w:w="2160"/>
          </w:tcPr>
          <w:p>
            <w:r>
              <w:rPr>
                <w:rFonts w:ascii="Times New Roman" w:hAnsi="Times New Roman"/>
                <w:sz w:val="22"/>
              </w:rPr>
              <w:t>title</w:t>
            </w:r>
          </w:p>
        </w:tc>
        <w:tc>
          <w:tcPr>
            <w:tcW w:type="dxa" w:w="3600"/>
          </w:tcPr>
          <w:p>
            <w:r>
              <w:rPr>
                <w:rFonts w:ascii="Times New Roman" w:hAnsi="Times New Roman"/>
                <w:sz w:val="22"/>
              </w:rPr>
              <w:t>VARCHAR NOT NULL</w:t>
            </w:r>
          </w:p>
        </w:tc>
        <w:tc>
          <w:tcPr>
            <w:tcW w:type="dxa" w:w="3600"/>
          </w:tcPr>
          <w:p>
            <w:r>
              <w:rPr>
                <w:rFonts w:ascii="Times New Roman" w:hAnsi="Times New Roman"/>
                <w:sz w:val="22"/>
              </w:rPr>
              <w:t>Notification title</w:t>
            </w:r>
          </w:p>
        </w:tc>
      </w:tr>
      <w:tr>
        <w:tc>
          <w:tcPr>
            <w:tcW w:type="dxa" w:w="2160"/>
          </w:tcPr>
          <w:p>
            <w:r>
              <w:rPr>
                <w:rFonts w:ascii="Times New Roman" w:hAnsi="Times New Roman"/>
                <w:sz w:val="22"/>
              </w:rPr>
              <w:t>message</w:t>
            </w:r>
          </w:p>
        </w:tc>
        <w:tc>
          <w:tcPr>
            <w:tcW w:type="dxa" w:w="3600"/>
          </w:tcPr>
          <w:p>
            <w:r>
              <w:rPr>
                <w:rFonts w:ascii="Times New Roman" w:hAnsi="Times New Roman"/>
                <w:sz w:val="22"/>
              </w:rPr>
              <w:t>TEXT NOT NULL</w:t>
            </w:r>
          </w:p>
        </w:tc>
        <w:tc>
          <w:tcPr>
            <w:tcW w:type="dxa" w:w="3600"/>
          </w:tcPr>
          <w:p>
            <w:r>
              <w:rPr>
                <w:rFonts w:ascii="Times New Roman" w:hAnsi="Times New Roman"/>
                <w:sz w:val="22"/>
              </w:rPr>
              <w:t>Notification body text</w:t>
            </w:r>
          </w:p>
        </w:tc>
      </w:tr>
      <w:tr>
        <w:tc>
          <w:tcPr>
            <w:tcW w:type="dxa" w:w="2160"/>
          </w:tcPr>
          <w:p>
            <w:r>
              <w:rPr>
                <w:rFonts w:ascii="Times New Roman" w:hAnsi="Times New Roman"/>
                <w:sz w:val="22"/>
              </w:rPr>
              <w:t>is_read</w:t>
            </w:r>
          </w:p>
        </w:tc>
        <w:tc>
          <w:tcPr>
            <w:tcW w:type="dxa" w:w="3600"/>
          </w:tcPr>
          <w:p>
            <w:r>
              <w:rPr>
                <w:rFonts w:ascii="Times New Roman" w:hAnsi="Times New Roman"/>
                <w:sz w:val="22"/>
              </w:rPr>
              <w:t>BOOLEAN DEFAULT FALSE</w:t>
            </w:r>
          </w:p>
        </w:tc>
        <w:tc>
          <w:tcPr>
            <w:tcW w:type="dxa" w:w="3600"/>
          </w:tcPr>
          <w:p>
            <w:r>
              <w:rPr>
                <w:rFonts w:ascii="Times New Roman" w:hAnsi="Times New Roman"/>
                <w:sz w:val="22"/>
              </w:rPr>
              <w:t>Whether the user has read the notification</w:t>
            </w:r>
          </w:p>
        </w:tc>
      </w:tr>
      <w:tr>
        <w:tc>
          <w:tcPr>
            <w:tcW w:type="dxa" w:w="2160"/>
          </w:tcPr>
          <w:p>
            <w:r>
              <w:rPr>
                <w:rFonts w:ascii="Times New Roman" w:hAnsi="Times New Roman"/>
                <w:sz w:val="22"/>
              </w:rPr>
              <w:t>created_at</w:t>
            </w:r>
          </w:p>
        </w:tc>
        <w:tc>
          <w:tcPr>
            <w:tcW w:type="dxa" w:w="3600"/>
          </w:tcPr>
          <w:p>
            <w:r>
              <w:rPr>
                <w:rFonts w:ascii="Times New Roman" w:hAnsi="Times New Roman"/>
                <w:sz w:val="22"/>
              </w:rPr>
              <w:t>TIMESTAMP NOT NULL</w:t>
            </w:r>
          </w:p>
        </w:tc>
        <w:tc>
          <w:tcPr>
            <w:tcW w:type="dxa" w:w="3600"/>
          </w:tcPr>
          <w:p>
            <w:r>
              <w:rPr>
                <w:rFonts w:ascii="Times New Roman" w:hAnsi="Times New Roman"/>
                <w:sz w:val="22"/>
              </w:rPr>
              <w:t>Notification creation timestamp</w:t>
            </w:r>
          </w:p>
        </w:tc>
      </w:tr>
    </w:tbl>
    <w:p/>
    <w:p>
      <w:pPr>
        <w:spacing w:after="120"/>
        <w:jc w:val="both"/>
      </w:pPr>
      <w:r>
        <w:rPr>
          <w:rFonts w:ascii="Times New Roman" w:hAnsi="Times New Roman"/>
          <w:b/>
          <w:i w:val="0"/>
          <w:sz w:val="24"/>
        </w:rPr>
        <w:t>Table: scheduler_locks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B4C6E7"/>
          </w:tcPr>
          <w:p>
            <w:pPr>
              <w:jc w:val="center"/>
            </w:pPr>
            <w:r>
              <w:rPr>
                <w:rFonts w:ascii="Times New Roman" w:hAnsi="Times New Roman"/>
                <w:b/>
                <w:sz w:val="22"/>
              </w:rPr>
              <w:t>Field</w:t>
            </w:r>
          </w:p>
        </w:tc>
        <w:tc>
          <w:tcPr>
            <w:tcW w:type="dxa" w:w="2880"/>
            <w:shd w:fill="B4C6E7"/>
          </w:tcPr>
          <w:p>
            <w:pPr>
              <w:jc w:val="center"/>
            </w:pPr>
            <w:r>
              <w:rPr>
                <w:rFonts w:ascii="Times New Roman" w:hAnsi="Times New Roman"/>
                <w:b/>
                <w:sz w:val="22"/>
              </w:rPr>
              <w:t>Type</w:t>
            </w:r>
          </w:p>
        </w:tc>
        <w:tc>
          <w:tcPr>
            <w:tcW w:type="dxa" w:w="3888"/>
            <w:shd w:fill="B4C6E7"/>
          </w:tcPr>
          <w:p>
            <w:pPr>
              <w:jc w:val="center"/>
            </w:pPr>
            <w:r>
              <w:rPr>
                <w:rFonts w:ascii="Times New Roman" w:hAnsi="Times New Roman"/>
                <w:b/>
                <w:sz w:val="22"/>
              </w:rPr>
              <w:t>Description</w:t>
            </w:r>
          </w:p>
        </w:tc>
      </w:tr>
      <w:tr>
        <w:tc>
          <w:tcPr>
            <w:tcW w:type="dxa" w:w="2592"/>
          </w:tcPr>
          <w:p>
            <w:r>
              <w:rPr>
                <w:rFonts w:ascii="Times New Roman" w:hAnsi="Times New Roman"/>
                <w:sz w:val="22"/>
              </w:rPr>
              <w:t>lock_name</w:t>
            </w:r>
          </w:p>
        </w:tc>
        <w:tc>
          <w:tcPr>
            <w:tcW w:type="dxa" w:w="2880"/>
          </w:tcPr>
          <w:p>
            <w:r>
              <w:rPr>
                <w:rFonts w:ascii="Times New Roman" w:hAnsi="Times New Roman"/>
                <w:sz w:val="22"/>
              </w:rPr>
              <w:t>VARCHAR(255) (PK)</w:t>
            </w:r>
          </w:p>
        </w:tc>
        <w:tc>
          <w:tcPr>
            <w:tcW w:type="dxa" w:w="3888"/>
          </w:tcPr>
          <w:p>
            <w:r>
              <w:rPr>
                <w:rFonts w:ascii="Times New Roman" w:hAnsi="Times New Roman"/>
                <w:sz w:val="22"/>
              </w:rPr>
              <w:t>Name of the scheduled task</w:t>
            </w:r>
          </w:p>
        </w:tc>
      </w:tr>
      <w:tr>
        <w:tc>
          <w:tcPr>
            <w:tcW w:type="dxa" w:w="2592"/>
          </w:tcPr>
          <w:p>
            <w:r>
              <w:rPr>
                <w:rFonts w:ascii="Times New Roman" w:hAnsi="Times New Roman"/>
                <w:sz w:val="22"/>
              </w:rPr>
              <w:t>locked_until</w:t>
            </w:r>
          </w:p>
        </w:tc>
        <w:tc>
          <w:tcPr>
            <w:tcW w:type="dxa" w:w="2880"/>
          </w:tcPr>
          <w:p>
            <w:r>
              <w:rPr>
                <w:rFonts w:ascii="Times New Roman" w:hAnsi="Times New Roman"/>
                <w:sz w:val="22"/>
              </w:rPr>
              <w:t>TIMESTAMP</w:t>
            </w:r>
          </w:p>
        </w:tc>
        <w:tc>
          <w:tcPr>
            <w:tcW w:type="dxa" w:w="3888"/>
          </w:tcPr>
          <w:p>
            <w:r>
              <w:rPr>
                <w:rFonts w:ascii="Times New Roman" w:hAnsi="Times New Roman"/>
                <w:sz w:val="22"/>
              </w:rPr>
              <w:t>Lock expiry timestamp</w:t>
            </w:r>
          </w:p>
        </w:tc>
      </w:tr>
      <w:tr>
        <w:tc>
          <w:tcPr>
            <w:tcW w:type="dxa" w:w="2592"/>
          </w:tcPr>
          <w:p>
            <w:r>
              <w:rPr>
                <w:rFonts w:ascii="Times New Roman" w:hAnsi="Times New Roman"/>
                <w:sz w:val="22"/>
              </w:rPr>
              <w:t>locked_by</w:t>
            </w:r>
          </w:p>
        </w:tc>
        <w:tc>
          <w:tcPr>
            <w:tcW w:type="dxa" w:w="2880"/>
          </w:tcPr>
          <w:p>
            <w:r>
              <w:rPr>
                <w:rFonts w:ascii="Times New Roman" w:hAnsi="Times New Roman"/>
                <w:sz w:val="22"/>
              </w:rPr>
              <w:t>VARCHAR(255)</w:t>
            </w:r>
          </w:p>
        </w:tc>
        <w:tc>
          <w:tcPr>
            <w:tcW w:type="dxa" w:w="3888"/>
          </w:tcPr>
          <w:p>
            <w:r>
              <w:rPr>
                <w:rFonts w:ascii="Times New Roman" w:hAnsi="Times New Roman"/>
                <w:sz w:val="22"/>
              </w:rPr>
              <w:t>Identifier of the instance holding the lock</w:t>
            </w:r>
          </w:p>
        </w:tc>
      </w:tr>
      <w:tr>
        <w:tc>
          <w:tcPr>
            <w:tcW w:type="dxa" w:w="2592"/>
          </w:tcPr>
          <w:p>
            <w:r>
              <w:rPr>
                <w:rFonts w:ascii="Times New Roman" w:hAnsi="Times New Roman"/>
                <w:sz w:val="22"/>
              </w:rPr>
              <w:t>version</w:t>
            </w:r>
          </w:p>
        </w:tc>
        <w:tc>
          <w:tcPr>
            <w:tcW w:type="dxa" w:w="2880"/>
          </w:tcPr>
          <w:p>
            <w:r>
              <w:rPr>
                <w:rFonts w:ascii="Times New Roman" w:hAnsi="Times New Roman"/>
                <w:sz w:val="22"/>
              </w:rPr>
              <w:t>BIGINT DEFAULT 0</w:t>
            </w:r>
          </w:p>
        </w:tc>
        <w:tc>
          <w:tcPr>
            <w:tcW w:type="dxa" w:w="3888"/>
          </w:tcPr>
          <w:p>
            <w:r>
              <w:rPr>
                <w:rFonts w:ascii="Times New Roman" w:hAnsi="Times New Roman"/>
                <w:sz w:val="22"/>
              </w:rPr>
              <w:t>Optimistic locking version counter</w:t>
            </w:r>
          </w:p>
        </w:tc>
      </w:tr>
    </w:tbl>
    <w:p/>
    <w:p>
      <w:r>
        <w:br w:type="page"/>
      </w:r>
    </w:p>
    <w:p>
      <w:pPr>
        <w:pStyle w:val="Heading1"/>
      </w:pPr>
      <w:r>
        <w:t>References</w:t>
      </w:r>
    </w:p>
    <w:p>
      <w:pPr>
        <w:spacing w:after="120"/>
        <w:jc w:val="both"/>
      </w:pPr>
      <w:r>
        <w:rPr>
          <w:rFonts w:ascii="Times New Roman" w:hAnsi="Times New Roman"/>
          <w:b w:val="0"/>
          <w:i w:val="0"/>
          <w:sz w:val="22"/>
        </w:rPr>
        <w:t>[1] Spring Boot 3.2 Official Documentation — https://docs.spring.io/spring-boot/docs/3.2.5/reference/html/</w:t>
      </w:r>
    </w:p>
    <w:p>
      <w:pPr>
        <w:spacing w:after="120"/>
        <w:jc w:val="both"/>
      </w:pPr>
      <w:r>
        <w:rPr>
          <w:rFonts w:ascii="Times New Roman" w:hAnsi="Times New Roman"/>
          <w:b w:val="0"/>
          <w:i w:val="0"/>
          <w:sz w:val="22"/>
        </w:rPr>
        <w:t>[2] Spring Security Reference — https://docs.spring.io/spring-security/reference/</w:t>
      </w:r>
    </w:p>
    <w:p>
      <w:pPr>
        <w:spacing w:after="120"/>
        <w:jc w:val="both"/>
      </w:pPr>
      <w:r>
        <w:rPr>
          <w:rFonts w:ascii="Times New Roman" w:hAnsi="Times New Roman"/>
          <w:b w:val="0"/>
          <w:i w:val="0"/>
          <w:sz w:val="22"/>
        </w:rPr>
        <w:t>[3] Spring Data JPA Reference — https://docs.spring.io/spring-data/jpa/reference/</w:t>
      </w:r>
    </w:p>
    <w:p>
      <w:pPr>
        <w:spacing w:after="120"/>
        <w:jc w:val="both"/>
      </w:pPr>
      <w:r>
        <w:rPr>
          <w:rFonts w:ascii="Times New Roman" w:hAnsi="Times New Roman"/>
          <w:b w:val="0"/>
          <w:i w:val="0"/>
          <w:sz w:val="22"/>
        </w:rPr>
        <w:t>[4] Thymeleaf Documentation — https://www.thymeleaf.org/documentation.html</w:t>
      </w:r>
    </w:p>
    <w:p>
      <w:pPr>
        <w:spacing w:after="120"/>
        <w:jc w:val="both"/>
      </w:pPr>
      <w:r>
        <w:rPr>
          <w:rFonts w:ascii="Times New Roman" w:hAnsi="Times New Roman"/>
          <w:b w:val="0"/>
          <w:i w:val="0"/>
          <w:sz w:val="22"/>
        </w:rPr>
        <w:t>[5] PostgreSQL Official Documentation — https://www.postgresql.org/docs/</w:t>
      </w:r>
    </w:p>
    <w:p>
      <w:pPr>
        <w:spacing w:after="120"/>
        <w:jc w:val="both"/>
      </w:pPr>
      <w:r>
        <w:rPr>
          <w:rFonts w:ascii="Times New Roman" w:hAnsi="Times New Roman"/>
          <w:b w:val="0"/>
          <w:i w:val="0"/>
          <w:sz w:val="22"/>
        </w:rPr>
        <w:t>[6] Flyway Database Migrations — https://documentation.red-gate.com/flyway</w:t>
      </w:r>
    </w:p>
    <w:p>
      <w:pPr>
        <w:spacing w:after="120"/>
        <w:jc w:val="both"/>
      </w:pPr>
      <w:r>
        <w:rPr>
          <w:rFonts w:ascii="Times New Roman" w:hAnsi="Times New Roman"/>
          <w:b w:val="0"/>
          <w:i w:val="0"/>
          <w:sz w:val="22"/>
        </w:rPr>
        <w:t>[7] Spring WebSocket Reference — https://docs.spring.io/spring-framework/reference/web/websocket.html</w:t>
      </w:r>
    </w:p>
    <w:p>
      <w:pPr>
        <w:spacing w:after="120"/>
        <w:jc w:val="both"/>
      </w:pPr>
      <w:r>
        <w:rPr>
          <w:rFonts w:ascii="Times New Roman" w:hAnsi="Times New Roman"/>
          <w:b w:val="0"/>
          <w:i w:val="0"/>
          <w:sz w:val="22"/>
        </w:rPr>
        <w:t>[8] STOMP Protocol Specification — https://stomp.github.io/stomp-specification-1.2.html</w:t>
      </w:r>
    </w:p>
    <w:p>
      <w:pPr>
        <w:spacing w:after="120"/>
        <w:jc w:val="both"/>
      </w:pPr>
      <w:r>
        <w:rPr>
          <w:rFonts w:ascii="Times New Roman" w:hAnsi="Times New Roman"/>
          <w:b w:val="0"/>
          <w:i w:val="0"/>
          <w:sz w:val="22"/>
        </w:rPr>
        <w:t>[9] SockJS Client — https://github.com/sockjs/sockjs-client</w:t>
      </w:r>
    </w:p>
    <w:p>
      <w:pPr>
        <w:spacing w:after="120"/>
        <w:jc w:val="both"/>
      </w:pPr>
      <w:r>
        <w:rPr>
          <w:rFonts w:ascii="Times New Roman" w:hAnsi="Times New Roman"/>
          <w:b w:val="0"/>
          <w:i w:val="0"/>
          <w:sz w:val="22"/>
        </w:rPr>
        <w:t>[10] Caffeine Cache — https://github.com/ben-manes/caffeine</w:t>
      </w:r>
    </w:p>
    <w:p>
      <w:pPr>
        <w:spacing w:after="120"/>
        <w:jc w:val="both"/>
      </w:pPr>
      <w:r>
        <w:rPr>
          <w:rFonts w:ascii="Times New Roman" w:hAnsi="Times New Roman"/>
          <w:b w:val="0"/>
          <w:i w:val="0"/>
          <w:sz w:val="22"/>
        </w:rPr>
        <w:t>[11] Project Lombok — https://projectlombok.org/</w:t>
      </w:r>
    </w:p>
    <w:p>
      <w:pPr>
        <w:spacing w:after="120"/>
        <w:jc w:val="both"/>
      </w:pPr>
      <w:r>
        <w:rPr>
          <w:rFonts w:ascii="Times New Roman" w:hAnsi="Times New Roman"/>
          <w:b w:val="0"/>
          <w:i w:val="0"/>
          <w:sz w:val="22"/>
        </w:rPr>
        <w:t>[12] JaCoCo Code Coverage — https://www.jacoco.org/jacoco/trunk/doc/</w:t>
      </w:r>
    </w:p>
    <w:p>
      <w:pPr>
        <w:spacing w:after="120"/>
        <w:jc w:val="both"/>
      </w:pPr>
      <w:r>
        <w:rPr>
          <w:rFonts w:ascii="Times New Roman" w:hAnsi="Times New Roman"/>
          <w:b w:val="0"/>
          <w:i w:val="0"/>
          <w:sz w:val="22"/>
        </w:rPr>
        <w:t>[13] Spring Boot Actuator — https://docs.spring.io/spring-boot/docs/3.2.5/reference/html/actuator.html</w:t>
      </w:r>
    </w:p>
    <w:p>
      <w:pPr>
        <w:spacing w:after="120"/>
        <w:jc w:val="both"/>
      </w:pPr>
      <w:r>
        <w:rPr>
          <w:rFonts w:ascii="Times New Roman" w:hAnsi="Times New Roman"/>
          <w:b w:val="0"/>
          <w:i w:val="0"/>
          <w:sz w:val="22"/>
        </w:rPr>
        <w:t>[14] Micrometer Metrics — https://micrometer.io/docs</w:t>
      </w:r>
    </w:p>
    <w:p>
      <w:pPr>
        <w:spacing w:after="120"/>
        <w:jc w:val="both"/>
      </w:pPr>
      <w:r>
        <w:rPr>
          <w:rFonts w:ascii="Times New Roman" w:hAnsi="Times New Roman"/>
          <w:b w:val="0"/>
          <w:i w:val="0"/>
          <w:sz w:val="22"/>
        </w:rPr>
        <w:t>[15] BCrypt Password Hashing — https://en.wikipedia.org/wiki/Bcrypt</w:t>
      </w:r>
    </w:p>
    <w:p>
      <w:pPr>
        <w:spacing w:after="120"/>
        <w:jc w:val="both"/>
      </w:pPr>
      <w:r>
        <w:rPr>
          <w:rFonts w:ascii="Times New Roman" w:hAnsi="Times New Roman"/>
          <w:b w:val="0"/>
          <w:i w:val="0"/>
          <w:sz w:val="22"/>
        </w:rPr>
        <w:t>[16] Maven Official Documentation — https://maven.apache.org/guides/</w:t>
      </w:r>
    </w:p>
    <w:p>
      <w:pPr>
        <w:spacing w:after="120"/>
        <w:jc w:val="both"/>
      </w:pPr>
      <w:r>
        <w:rPr>
          <w:rFonts w:ascii="Times New Roman" w:hAnsi="Times New Roman"/>
          <w:b w:val="0"/>
          <w:i w:val="0"/>
          <w:sz w:val="22"/>
        </w:rPr>
        <w:t>[17] JUnit 5 User Guide — https://junit.org/junit5/docs/current/user-guide/</w:t>
      </w:r>
    </w:p>
    <w:p>
      <w:pPr>
        <w:spacing w:after="120"/>
        <w:jc w:val="both"/>
      </w:pPr>
      <w:r>
        <w:rPr>
          <w:rFonts w:ascii="Times New Roman" w:hAnsi="Times New Roman"/>
          <w:b w:val="0"/>
          <w:i w:val="0"/>
          <w:sz w:val="22"/>
        </w:rPr>
        <w:t>[18] H2 Database Engine — https://h2database.com/html/main.html</w:t>
      </w:r>
    </w:p>
    <w:p>
      <w:r>
        <w:br w:type="page"/>
      </w:r>
    </w:p>
    <w:p>
      <w:pPr>
        <w:pStyle w:val="Heading1"/>
      </w:pPr>
      <w:r>
        <w:t>Appendix — Sample Code Snippets</w:t>
      </w:r>
    </w:p>
    <w:p>
      <w:pPr>
        <w:spacing w:after="120"/>
        <w:jc w:val="both"/>
      </w:pPr>
      <w:r>
        <w:rPr>
          <w:rFonts w:ascii="Times New Roman" w:hAnsi="Times New Roman"/>
          <w:b w:val="0"/>
          <w:i w:val="0"/>
          <w:sz w:val="24"/>
        </w:rPr>
        <w:t>The following code snippets are copied directly from the project source code and are representative of the implementation patterns used throughout the application.</w:t>
      </w:r>
    </w:p>
    <w:p>
      <w:pPr>
        <w:spacing w:after="120"/>
        <w:jc w:val="both"/>
      </w:pPr>
      <w:r>
        <w:rPr>
          <w:rFonts w:ascii="Times New Roman" w:hAnsi="Times New Roman"/>
          <w:b/>
          <w:i w:val="0"/>
          <w:sz w:val="22"/>
        </w:rPr>
        <w:t>Snippet A.1 — Main Application Class (SmartTenderAuctionPortalApplication.java)</w:t>
      </w:r>
    </w:p>
    <w:p>
      <w:pPr>
        <w:spacing w:after="200"/>
      </w:pPr>
      <w:r>
        <w:rPr>
          <w:rFonts w:ascii="Consolas" w:hAnsi="Consolas"/>
          <w:sz w:val="16"/>
        </w:rPr>
        <w:t>package com.smartportal;</w:t>
        <w:br/>
        <w:br/>
        <w:t>import org.springframework.boot.SpringApplication;</w:t>
        <w:br/>
        <w:t>import org.springframework.boot.autoconfigure.SpringBootApplication;</w:t>
        <w:br/>
        <w:t>import org.springframework.retry.annotation.EnableRetry;</w:t>
        <w:br/>
        <w:t>import org.springframework.scheduling.annotation.EnableAsync;</w:t>
        <w:br/>
        <w:t>import org.springframework.scheduling.annotation.EnableScheduling;</w:t>
        <w:br/>
        <w:br/>
        <w:t>@SpringBootApplication</w:t>
        <w:br/>
        <w:t>@EnableScheduling</w:t>
        <w:br/>
        <w:t>@EnableAsync</w:t>
        <w:br/>
        <w:t>@EnableRetry</w:t>
        <w:br/>
        <w:t>public class SmartTenderAuctionPortalApplication {</w:t>
        <w:br/>
        <w:t xml:space="preserve">    public static void main(String[] args) {</w:t>
        <w:br/>
        <w:t xml:space="preserve">        SpringApplication.run(SmartTenderAuctionPortalApplication.class, args);</w:t>
        <w:br/>
        <w:t xml:space="preserve">    }</w:t>
        <w:br/>
        <w:t>}</w:t>
      </w:r>
    </w:p>
    <w:p>
      <w:pPr>
        <w:spacing w:after="120"/>
        <w:jc w:val="both"/>
      </w:pPr>
      <w:r>
        <w:rPr>
          <w:rFonts w:ascii="Times New Roman" w:hAnsi="Times New Roman"/>
          <w:b/>
          <w:i w:val="0"/>
          <w:sz w:val="22"/>
        </w:rPr>
        <w:t>Snippet A.2 — User Entity (model/User.java — excerpt)</w:t>
      </w:r>
    </w:p>
    <w:p>
      <w:pPr>
        <w:spacing w:after="200"/>
      </w:pPr>
      <w:r>
        <w:rPr>
          <w:rFonts w:ascii="Consolas" w:hAnsi="Consolas"/>
          <w:sz w:val="16"/>
        </w:rPr>
        <w:t>@Entity</w:t>
        <w:br/>
        <w:t>@Table(name = "users")</w:t>
        <w:br/>
        <w:t>public class User {</w:t>
        <w:br/>
        <w:t xml:space="preserve">    @Id</w:t>
        <w:br/>
        <w:t xml:space="preserve">    @GeneratedValue(strategy = GenerationType.IDENTITY)</w:t>
        <w:br/>
        <w:t xml:space="preserve">    private Long id;</w:t>
        <w:br/>
        <w:br/>
        <w:t xml:space="preserve">    @NotBlank(message = "Name is required")</w:t>
        <w:br/>
        <w:t xml:space="preserve">    @Size(min = 2, max = 100)</w:t>
        <w:br/>
        <w:t xml:space="preserve">    @Column(nullable = false)</w:t>
        <w:br/>
        <w:t xml:space="preserve">    private String name;</w:t>
        <w:br/>
        <w:br/>
        <w:t xml:space="preserve">    @NotBlank(message = "Email is required")</w:t>
        <w:br/>
        <w:t xml:space="preserve">    @Email(message = "Invalid email format")</w:t>
        <w:br/>
        <w:t xml:space="preserve">    @Column(nullable = false, unique = true)</w:t>
        <w:br/>
        <w:t xml:space="preserve">    private String email;</w:t>
        <w:br/>
        <w:br/>
        <w:t xml:space="preserve">    @NotBlank(message = "Mobile is required")</w:t>
        <w:br/>
        <w:t xml:space="preserve">    @Pattern(regexp = "\\d{10}", message = "Mobile must be 10 digits")</w:t>
        <w:br/>
        <w:t xml:space="preserve">    @Column(nullable = false, unique = true)</w:t>
        <w:br/>
        <w:t xml:space="preserve">    private String mobile;</w:t>
        <w:br/>
        <w:br/>
        <w:t xml:space="preserve">    @Enumerated(EnumType.STRING)</w:t>
        <w:br/>
        <w:t xml:space="preserve">    @Column(nullable = false)</w:t>
        <w:br/>
        <w:t xml:space="preserve">    private UserRole role;  // ADMIN, GOVERNMENT, COMPANY, USER</w:t>
        <w:br/>
        <w:br/>
        <w:t xml:space="preserve">    private boolean active = true;</w:t>
        <w:br/>
        <w:t xml:space="preserve">    private int failedLoginAttempts;</w:t>
        <w:br/>
        <w:t xml:space="preserve">    private LocalDateTime lockoutUntil;</w:t>
        <w:br/>
        <w:t xml:space="preserve">    // ... getters, setters</w:t>
        <w:br/>
        <w:t>}</w:t>
      </w:r>
    </w:p>
    <w:p>
      <w:pPr>
        <w:spacing w:after="120"/>
        <w:jc w:val="both"/>
      </w:pPr>
      <w:r>
        <w:rPr>
          <w:rFonts w:ascii="Times New Roman" w:hAnsi="Times New Roman"/>
          <w:b/>
          <w:i w:val="0"/>
          <w:sz w:val="22"/>
        </w:rPr>
        <w:t>Snippet A.3 — AuctionLifecycle Utility (model/AuctionLifecycle.java)</w:t>
      </w:r>
    </w:p>
    <w:p>
      <w:pPr>
        <w:spacing w:after="200"/>
      </w:pPr>
      <w:r>
        <w:rPr>
          <w:rFonts w:ascii="Consolas" w:hAnsi="Consolas"/>
          <w:sz w:val="16"/>
        </w:rPr>
        <w:t>public final class AuctionLifecycle {</w:t>
        <w:br/>
        <w:t xml:space="preserve">    public static final String UPCOMING = "UPCOMING";</w:t>
        <w:br/>
        <w:t xml:space="preserve">    public static final String LIVE = "LIVE";</w:t>
        <w:br/>
        <w:t xml:space="preserve">    public static final String CLOSED = "CLOSED";</w:t>
        <w:br/>
        <w:t xml:space="preserve">    public static final String CANCELLED = "CANCELLED";</w:t>
        <w:br/>
        <w:br/>
        <w:t xml:space="preserve">    public static String status(String persistedStatus,</w:t>
        <w:br/>
        <w:t xml:space="preserve">            LocalDateTime start, LocalDateTime end, LocalDateTime now) {</w:t>
        <w:br/>
        <w:t xml:space="preserve">        if (CANCELLED.equals(persistedStatus)) return CANCELLED;</w:t>
        <w:br/>
        <w:t xml:space="preserve">        if (start != null &amp;&amp; now.isBefore(start)) return UPCOMING;</w:t>
        <w:br/>
        <w:t xml:space="preserve">        if (end != null &amp;&amp; now.isAfter(end)) return CLOSED;</w:t>
        <w:br/>
        <w:t xml:space="preserve">        if (start == null || end == null) return UPCOMING;</w:t>
        <w:br/>
        <w:t xml:space="preserve">        return LIVE;</w:t>
        <w:br/>
        <w:t xml:space="preserve">    }</w:t>
        <w:br/>
        <w:t>}</w:t>
      </w:r>
    </w:p>
    <w:p>
      <w:pPr>
        <w:spacing w:after="120"/>
        <w:jc w:val="both"/>
      </w:pPr>
      <w:r>
        <w:rPr>
          <w:rFonts w:ascii="Times New Roman" w:hAnsi="Times New Roman"/>
          <w:b/>
          <w:i w:val="0"/>
          <w:sz w:val="22"/>
        </w:rPr>
        <w:t>Snippet A.4 — Security Configuration (config/SecurityConfig.java — excerpt)</w:t>
      </w:r>
    </w:p>
    <w:p>
      <w:pPr>
        <w:spacing w:after="200"/>
      </w:pPr>
      <w:r>
        <w:rPr>
          <w:rFonts w:ascii="Consolas" w:hAnsi="Consolas"/>
          <w:sz w:val="16"/>
        </w:rPr>
        <w:t>@Configuration</w:t>
        <w:br/>
        <w:t>@EnableMethodSecurity</w:t>
        <w:br/>
        <w:t>public class SecurityConfig {</w:t>
        <w:br/>
        <w:t xml:space="preserve">    @Bean</w:t>
        <w:br/>
        <w:t xml:space="preserve">    SecurityFilterChain securityFilterChain(HttpSecurity http,</w:t>
        <w:br/>
        <w:t xml:space="preserve">            SessionRegistry sessionRegistry) throws Exception {</w:t>
        <w:br/>
        <w:t xml:space="preserve">        http</w:t>
        <w:br/>
        <w:t xml:space="preserve">            .csrf(csrf -&gt; csrf.csrfTokenRepository(csrfRepository))</w:t>
        <w:br/>
        <w:t xml:space="preserve">            .authorizeHttpRequests(auth -&gt; auth</w:t>
        <w:br/>
        <w:t xml:space="preserve">                .requestMatchers("/", "/login", "/signup", "/forgot-password",</w:t>
        <w:br/>
        <w:t xml:space="preserve">                    "/auctions", "/tenders", "/css/**", "/js/**",</w:t>
        <w:br/>
        <w:t xml:space="preserve">                    "/api/chatbot/**").permitAll()</w:t>
        <w:br/>
        <w:t xml:space="preserve">                .requestMatchers("/admin/**").hasRole("ADMIN")</w:t>
        <w:br/>
        <w:t xml:space="preserve">                .requestMatchers("/government/**").hasRole("GOVERNMENT")</w:t>
        <w:br/>
        <w:t xml:space="preserve">                .requestMatchers("/company/**").hasRole("COMPANY")</w:t>
        <w:br/>
        <w:t xml:space="preserve">                .requestMatchers("/user/**").hasRole("USER")</w:t>
        <w:br/>
        <w:t xml:space="preserve">                .requestMatchers("/ws/**").authenticated()</w:t>
        <w:br/>
        <w:t xml:space="preserve">                .anyRequest().authenticated())</w:t>
        <w:br/>
        <w:t xml:space="preserve">            .sessionManagement(session -&gt; session</w:t>
        <w:br/>
        <w:t xml:space="preserve">                .sessionFixation(f -&gt; f.changeSessionId())</w:t>
        <w:br/>
        <w:t xml:space="preserve">                .maximumSessions(1));</w:t>
        <w:br/>
        <w:t xml:space="preserve">        return http.build();</w:t>
        <w:br/>
        <w:t xml:space="preserve">    }</w:t>
        <w:br/>
        <w:t>}</w:t>
      </w:r>
    </w:p>
    <w:p>
      <w:pPr>
        <w:spacing w:after="120"/>
        <w:jc w:val="both"/>
      </w:pPr>
      <w:r>
        <w:rPr>
          <w:rFonts w:ascii="Times New Roman" w:hAnsi="Times New Roman"/>
          <w:b/>
          <w:i w:val="0"/>
          <w:sz w:val="22"/>
        </w:rPr>
        <w:t>Snippet A.5 — AuctionScheduler (scheduler/AuctionScheduler.java)</w:t>
      </w:r>
    </w:p>
    <w:p>
      <w:pPr>
        <w:spacing w:after="200"/>
      </w:pPr>
      <w:r>
        <w:rPr>
          <w:rFonts w:ascii="Consolas" w:hAnsi="Consolas"/>
          <w:sz w:val="16"/>
        </w:rPr>
        <w:t>@Component</w:t>
        <w:br/>
        <w:t>public class AuctionScheduler {</w:t>
        <w:br/>
        <w:t xml:space="preserve">    private final ClosureService closureService;</w:t>
        <w:br/>
        <w:t xml:space="preserve">    private final SchedulerLockService lockService;</w:t>
        <w:br/>
        <w:br/>
        <w:t xml:space="preserve">    @Scheduled(fixedDelayString = "${app.scheduler.auction.delay-ms:60000}")</w:t>
        <w:br/>
        <w:t xml:space="preserve">    public void closeExpiredAuctions() {</w:t>
        <w:br/>
        <w:t xml:space="preserve">        runGuarded("close-expired-auctions", Duration.ofMinutes(3),</w:t>
        <w:br/>
        <w:t xml:space="preserve">                auctionRunning, closureService::closeExpiredAuctions, "auction");</w:t>
        <w:br/>
        <w:t xml:space="preserve">    }</w:t>
        <w:br/>
        <w:br/>
        <w:t xml:space="preserve">    @Scheduled(fixedDelayString = "${app.scheduler.tender.delay-ms:300000}")</w:t>
        <w:br/>
        <w:t xml:space="preserve">    public void closeExpiredTenders() {</w:t>
        <w:br/>
        <w:t xml:space="preserve">        runGuarded("close-expired-tenders", Duration.ofMinutes(10),</w:t>
        <w:br/>
        <w:t xml:space="preserve">                tenderRunning, closureService::closeExpiredTenders, "tender");</w:t>
        <w:br/>
        <w:t xml:space="preserve">    }</w:t>
        <w:br/>
        <w:t>}</w:t>
      </w:r>
    </w:p>
    <w:p>
      <w:pPr>
        <w:spacing w:after="120"/>
        <w:jc w:val="both"/>
      </w:pPr>
      <w:r>
        <w:rPr>
          <w:rFonts w:ascii="Times New Roman" w:hAnsi="Times New Roman"/>
          <w:b/>
          <w:i w:val="0"/>
          <w:sz w:val="22"/>
        </w:rPr>
        <w:t>Snippet A.6 — Flyway Baseline Schema (V1__baseline_schema.sql — excerpt)</w:t>
      </w:r>
    </w:p>
    <w:p>
      <w:pPr>
        <w:spacing w:after="200"/>
      </w:pPr>
      <w:r>
        <w:rPr>
          <w:rFonts w:ascii="Consolas" w:hAnsi="Consolas"/>
          <w:sz w:val="16"/>
        </w:rPr>
        <w:t>CREATE TABLE users (</w:t>
        <w:br/>
        <w:t xml:space="preserve">    id BIGSERIAL PRIMARY KEY,</w:t>
        <w:br/>
        <w:t xml:space="preserve">    name VARCHAR(100) NOT NULL,</w:t>
        <w:br/>
        <w:t xml:space="preserve">    email VARCHAR(255) NOT NULL UNIQUE,</w:t>
        <w:br/>
        <w:t xml:space="preserve">    mobile VARCHAR(20) NOT NULL UNIQUE,</w:t>
        <w:br/>
        <w:t xml:space="preserve">    password VARCHAR(255) NOT NULL,</w:t>
        <w:br/>
        <w:t xml:space="preserve">    role VARCHAR(30) NOT NULL</w:t>
        <w:br/>
        <w:t xml:space="preserve">        CHECK (role IN ('ADMIN','GOVERNMENT','COMPANY','USER')),</w:t>
        <w:br/>
        <w:t xml:space="preserve">    organisation VARCHAR(255),</w:t>
        <w:br/>
        <w:t xml:space="preserve">    active BOOLEAN NOT NULL DEFAULT TRUE,</w:t>
        <w:br/>
        <w:t xml:space="preserve">    created_at TIMESTAMP,</w:t>
        <w:br/>
        <w:t xml:space="preserve">    failed_login_attempts INTEGER NOT NULL DEFAULT 0,</w:t>
        <w:br/>
        <w:t xml:space="preserve">    lockout_until TIMESTAMP</w:t>
        <w:br/>
        <w:t>);</w:t>
        <w:br/>
        <w:br/>
        <w:t>CREATE TABLE auction_bids (</w:t>
        <w:br/>
        <w:t xml:space="preserve">    id BIGSERIAL PRIMARY KEY,</w:t>
        <w:br/>
        <w:t xml:space="preserve">    auction_id BIGINT NOT NULL REFERENCES auctions(id) ON DELETE CASCADE,</w:t>
        <w:br/>
        <w:t xml:space="preserve">    bidder_id BIGINT NOT NULL REFERENCES users(id),</w:t>
        <w:br/>
        <w:t xml:space="preserve">    bid_amount DOUBLE PRECISION NOT NULL CHECK (bid_amount &gt; 0),</w:t>
        <w:br/>
        <w:t xml:space="preserve">    bid_time TIMESTAMP,</w:t>
        <w:br/>
        <w:t xml:space="preserve">    CONSTRAINT uk_auction_bid_participant UNIQUE (auction_id, bidder_id)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