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A3F" w:rsidRDefault="00585A3F" w:rsidP="00585A3F">
      <w:pPr>
        <w:pStyle w:val="NormalWeb"/>
        <w:shd w:val="clear" w:color="auto" w:fill="FFFFFF"/>
        <w:spacing w:before="0" w:beforeAutospacing="0" w:after="295" w:afterAutospacing="0"/>
        <w:jc w:val="both"/>
        <w:rPr>
          <w:rFonts w:ascii="gothamRegular" w:hAnsi="gothamRegular"/>
          <w:color w:val="333333"/>
          <w:shd w:val="clear" w:color="auto" w:fill="FFFFFF"/>
        </w:rPr>
      </w:pPr>
    </w:p>
    <w:p w:rsidR="00585A3F" w:rsidRDefault="00585A3F" w:rsidP="00585A3F">
      <w:pPr>
        <w:pStyle w:val="NormalWeb"/>
        <w:shd w:val="clear" w:color="auto" w:fill="FFFFFF"/>
        <w:spacing w:before="0" w:beforeAutospacing="0" w:after="295" w:afterAutospacing="0"/>
        <w:jc w:val="both"/>
        <w:rPr>
          <w:rFonts w:ascii="gothamRegular" w:hAnsi="gothamRegular"/>
          <w:color w:val="333333"/>
          <w:shd w:val="clear" w:color="auto" w:fill="FFFFFF"/>
        </w:rPr>
      </w:pPr>
    </w:p>
    <w:p w:rsidR="00585A3F" w:rsidRPr="00585A3F" w:rsidRDefault="00585A3F" w:rsidP="00585A3F">
      <w:pPr>
        <w:spacing w:before="300" w:after="150" w:line="240" w:lineRule="auto"/>
        <w:outlineLvl w:val="1"/>
        <w:rPr>
          <w:rFonts w:ascii="Times New Roman" w:eastAsia="Times New Roman" w:hAnsi="Times New Roman" w:cs="Times New Roman"/>
          <w:color w:val="333333"/>
          <w:sz w:val="24"/>
          <w:szCs w:val="24"/>
        </w:rPr>
      </w:pPr>
      <w:r w:rsidRPr="00585A3F">
        <w:rPr>
          <w:rFonts w:ascii="Times New Roman" w:eastAsia="Times New Roman" w:hAnsi="Times New Roman" w:cs="Times New Roman"/>
          <w:color w:val="333333"/>
          <w:sz w:val="24"/>
          <w:szCs w:val="24"/>
        </w:rPr>
        <w:t>CAMBRIDGE ASSESSMENT INTERNATIONAL EDUCATION</w:t>
      </w:r>
    </w:p>
    <w:p w:rsidR="00585A3F" w:rsidRPr="00585A3F" w:rsidRDefault="00585A3F" w:rsidP="00585A3F">
      <w:pPr>
        <w:spacing w:after="150" w:line="240" w:lineRule="auto"/>
        <w:rPr>
          <w:rFonts w:ascii="Times New Roman" w:eastAsia="Times New Roman" w:hAnsi="Times New Roman" w:cs="Times New Roman"/>
          <w:color w:val="333333"/>
          <w:sz w:val="24"/>
          <w:szCs w:val="24"/>
        </w:rPr>
      </w:pPr>
      <w:r w:rsidRPr="002044A0">
        <w:rPr>
          <w:rFonts w:ascii="Times New Roman" w:eastAsia="Times New Roman" w:hAnsi="Times New Roman" w:cs="Times New Roman"/>
          <w:b/>
          <w:bCs/>
          <w:color w:val="333333"/>
          <w:sz w:val="24"/>
          <w:szCs w:val="24"/>
        </w:rPr>
        <w:t>CAMBRIDGE</w:t>
      </w:r>
      <w:r w:rsidR="00044CFA" w:rsidRPr="002044A0">
        <w:rPr>
          <w:rFonts w:ascii="Times New Roman" w:eastAsia="Times New Roman" w:hAnsi="Times New Roman" w:cs="Times New Roman"/>
          <w:b/>
          <w:bCs/>
          <w:color w:val="333333"/>
          <w:sz w:val="24"/>
          <w:szCs w:val="24"/>
        </w:rPr>
        <w:t xml:space="preserve"> LOWER</w:t>
      </w:r>
      <w:r w:rsidRPr="002044A0">
        <w:rPr>
          <w:rFonts w:ascii="Times New Roman" w:eastAsia="Times New Roman" w:hAnsi="Times New Roman" w:cs="Times New Roman"/>
          <w:b/>
          <w:bCs/>
          <w:color w:val="333333"/>
          <w:sz w:val="24"/>
          <w:szCs w:val="24"/>
        </w:rPr>
        <w:t xml:space="preserve"> SECONDARY </w:t>
      </w:r>
    </w:p>
    <w:p w:rsidR="00585A3F" w:rsidRPr="00585A3F" w:rsidRDefault="00585A3F" w:rsidP="00585A3F">
      <w:pPr>
        <w:spacing w:after="150" w:line="240" w:lineRule="auto"/>
        <w:rPr>
          <w:rFonts w:ascii="Times New Roman" w:eastAsia="Times New Roman" w:hAnsi="Times New Roman" w:cs="Times New Roman"/>
          <w:color w:val="333333"/>
          <w:sz w:val="24"/>
          <w:szCs w:val="24"/>
        </w:rPr>
      </w:pPr>
      <w:r w:rsidRPr="002044A0">
        <w:rPr>
          <w:rFonts w:ascii="Times New Roman" w:eastAsia="Times New Roman" w:hAnsi="Times New Roman" w:cs="Times New Roman"/>
          <w:b/>
          <w:bCs/>
          <w:color w:val="333333"/>
          <w:sz w:val="24"/>
          <w:szCs w:val="24"/>
        </w:rPr>
        <w:t xml:space="preserve">CAMBRIDGE UPPER SECONDARY </w:t>
      </w:r>
    </w:p>
    <w:p w:rsidR="00585A3F" w:rsidRPr="002044A0" w:rsidRDefault="00585A3F" w:rsidP="00585A3F">
      <w:pPr>
        <w:pStyle w:val="NormalWeb"/>
        <w:shd w:val="clear" w:color="auto" w:fill="FFFFFF"/>
        <w:spacing w:before="0" w:beforeAutospacing="0" w:after="295" w:afterAutospacing="0"/>
        <w:jc w:val="both"/>
        <w:rPr>
          <w:color w:val="333333"/>
          <w:shd w:val="clear" w:color="auto" w:fill="FFFFFF"/>
        </w:rPr>
      </w:pPr>
    </w:p>
    <w:p w:rsidR="00585A3F" w:rsidRPr="002044A0" w:rsidRDefault="00585A3F" w:rsidP="00585A3F">
      <w:pPr>
        <w:pStyle w:val="NormalWeb"/>
        <w:shd w:val="clear" w:color="auto" w:fill="FFFFFF"/>
        <w:spacing w:before="0" w:beforeAutospacing="0" w:after="295" w:afterAutospacing="0"/>
        <w:jc w:val="both"/>
        <w:rPr>
          <w:color w:val="333333"/>
        </w:rPr>
      </w:pPr>
      <w:r w:rsidRPr="002044A0">
        <w:rPr>
          <w:color w:val="333333"/>
          <w:shd w:val="clear" w:color="auto" w:fill="FFFFFF"/>
        </w:rPr>
        <w:t>In our quest to create world-class students who contribute to society through the pursuit of educatio</w:t>
      </w:r>
      <w:r w:rsidR="002044A0">
        <w:rPr>
          <w:color w:val="333333"/>
          <w:shd w:val="clear" w:color="auto" w:fill="FFFFFF"/>
        </w:rPr>
        <w:t>n, learning, and research with </w:t>
      </w:r>
      <w:r w:rsidRPr="002044A0">
        <w:rPr>
          <w:color w:val="333333"/>
          <w:shd w:val="clear" w:color="auto" w:fill="FFFFFF"/>
        </w:rPr>
        <w:t>freedom of thought and expression, we are affiliated with the Cambridge Assessment International Education, UK. They are part of the University of Cambridge, one of the world’s top universities, and trusted for excellence in education.</w:t>
      </w:r>
      <w:r w:rsidRPr="002044A0">
        <w:rPr>
          <w:color w:val="333333"/>
        </w:rPr>
        <w:t xml:space="preserve"> This curriculum offers a variety of routes for learners with a wide range of abilities, including those whose first language is not English. It is a flexible and stimulating curriculum, supported with excellent resources and training.</w:t>
      </w:r>
    </w:p>
    <w:p w:rsidR="00585A3F" w:rsidRPr="002044A0" w:rsidRDefault="00585A3F" w:rsidP="00585A3F">
      <w:pPr>
        <w:pStyle w:val="NormalWeb"/>
        <w:shd w:val="clear" w:color="auto" w:fill="FFFFFF"/>
        <w:spacing w:before="0" w:beforeAutospacing="0" w:after="295" w:afterAutospacing="0"/>
        <w:jc w:val="both"/>
        <w:rPr>
          <w:color w:val="333333"/>
          <w:shd w:val="clear" w:color="auto" w:fill="FFFFFF"/>
        </w:rPr>
      </w:pPr>
      <w:r w:rsidRPr="002044A0">
        <w:rPr>
          <w:color w:val="333333"/>
          <w:shd w:val="clear" w:color="auto" w:fill="FFFFFF"/>
        </w:rPr>
        <w:t>Cambridge Lower Secondary develops skills and understanding in English, mathematics and science for the first three years of secondary education. It combines a world-class curriculum, high-quality support for teachers and integrated assessment.</w:t>
      </w:r>
    </w:p>
    <w:p w:rsidR="00585A3F" w:rsidRPr="002044A0" w:rsidRDefault="00585A3F" w:rsidP="00585A3F">
      <w:pPr>
        <w:pStyle w:val="NormalWeb"/>
        <w:shd w:val="clear" w:color="auto" w:fill="FFFFFF"/>
        <w:spacing w:before="0" w:beforeAutospacing="0" w:after="295" w:afterAutospacing="0"/>
        <w:jc w:val="both"/>
        <w:rPr>
          <w:color w:val="333333"/>
        </w:rPr>
      </w:pPr>
      <w:r w:rsidRPr="002044A0">
        <w:rPr>
          <w:color w:val="333333"/>
        </w:rPr>
        <w:t xml:space="preserve">For learners, Cambridge </w:t>
      </w:r>
      <w:r w:rsidR="002044A0">
        <w:rPr>
          <w:color w:val="333333"/>
        </w:rPr>
        <w:t xml:space="preserve">Upper Secondary or </w:t>
      </w:r>
      <w:r w:rsidRPr="002044A0">
        <w:rPr>
          <w:color w:val="333333"/>
        </w:rPr>
        <w:t>IGCSE helps improve performance by developing skills in creative thinking, enquiry and problem solving. It is the perfect springboard to advanced study.</w:t>
      </w:r>
    </w:p>
    <w:p w:rsidR="00585A3F" w:rsidRPr="00585A3F" w:rsidRDefault="00585A3F" w:rsidP="00585A3F">
      <w:pPr>
        <w:shd w:val="clear" w:color="auto" w:fill="FFFFFF"/>
        <w:spacing w:after="295" w:line="240" w:lineRule="auto"/>
        <w:rPr>
          <w:rFonts w:ascii="Times New Roman" w:eastAsia="Times New Roman" w:hAnsi="Times New Roman" w:cs="Times New Roman"/>
          <w:color w:val="333333"/>
          <w:sz w:val="24"/>
          <w:szCs w:val="24"/>
        </w:rPr>
      </w:pPr>
      <w:r w:rsidRPr="00585A3F">
        <w:rPr>
          <w:rFonts w:ascii="Times New Roman" w:eastAsia="Times New Roman" w:hAnsi="Times New Roman" w:cs="Times New Roman"/>
          <w:color w:val="333333"/>
          <w:sz w:val="24"/>
          <w:szCs w:val="24"/>
        </w:rPr>
        <w:t>Cambridge IGCSE develops learner knowledge, understanding and skills in:</w:t>
      </w:r>
    </w:p>
    <w:p w:rsidR="00585A3F" w:rsidRPr="00585A3F" w:rsidRDefault="00585A3F" w:rsidP="00585A3F">
      <w:pPr>
        <w:numPr>
          <w:ilvl w:val="0"/>
          <w:numId w:val="1"/>
        </w:numPr>
        <w:spacing w:after="75" w:line="240" w:lineRule="auto"/>
        <w:ind w:left="295"/>
        <w:rPr>
          <w:rFonts w:ascii="Times New Roman" w:eastAsia="Times New Roman" w:hAnsi="Times New Roman" w:cs="Times New Roman"/>
          <w:color w:val="333333"/>
          <w:sz w:val="24"/>
          <w:szCs w:val="24"/>
        </w:rPr>
      </w:pPr>
      <w:r w:rsidRPr="00585A3F">
        <w:rPr>
          <w:rFonts w:ascii="Times New Roman" w:eastAsia="Times New Roman" w:hAnsi="Times New Roman" w:cs="Times New Roman"/>
          <w:color w:val="333333"/>
          <w:sz w:val="24"/>
          <w:szCs w:val="24"/>
        </w:rPr>
        <w:t>Subject content</w:t>
      </w:r>
    </w:p>
    <w:p w:rsidR="00585A3F" w:rsidRPr="00585A3F" w:rsidRDefault="00585A3F" w:rsidP="00585A3F">
      <w:pPr>
        <w:numPr>
          <w:ilvl w:val="0"/>
          <w:numId w:val="1"/>
        </w:numPr>
        <w:spacing w:after="75" w:line="240" w:lineRule="auto"/>
        <w:ind w:left="295"/>
        <w:rPr>
          <w:rFonts w:ascii="Times New Roman" w:eastAsia="Times New Roman" w:hAnsi="Times New Roman" w:cs="Times New Roman"/>
          <w:color w:val="333333"/>
          <w:sz w:val="24"/>
          <w:szCs w:val="24"/>
        </w:rPr>
      </w:pPr>
      <w:r w:rsidRPr="00585A3F">
        <w:rPr>
          <w:rFonts w:ascii="Times New Roman" w:eastAsia="Times New Roman" w:hAnsi="Times New Roman" w:cs="Times New Roman"/>
          <w:color w:val="333333"/>
          <w:sz w:val="24"/>
          <w:szCs w:val="24"/>
        </w:rPr>
        <w:t>Applying knowledge and understanding to new as well as unfamiliar situations</w:t>
      </w:r>
    </w:p>
    <w:p w:rsidR="00585A3F" w:rsidRPr="00585A3F" w:rsidRDefault="00585A3F" w:rsidP="00585A3F">
      <w:pPr>
        <w:numPr>
          <w:ilvl w:val="0"/>
          <w:numId w:val="1"/>
        </w:numPr>
        <w:spacing w:after="75" w:line="240" w:lineRule="auto"/>
        <w:ind w:left="295"/>
        <w:rPr>
          <w:rFonts w:ascii="Times New Roman" w:eastAsia="Times New Roman" w:hAnsi="Times New Roman" w:cs="Times New Roman"/>
          <w:color w:val="333333"/>
          <w:sz w:val="24"/>
          <w:szCs w:val="24"/>
        </w:rPr>
      </w:pPr>
      <w:r w:rsidRPr="00585A3F">
        <w:rPr>
          <w:rFonts w:ascii="Times New Roman" w:eastAsia="Times New Roman" w:hAnsi="Times New Roman" w:cs="Times New Roman"/>
          <w:color w:val="333333"/>
          <w:sz w:val="24"/>
          <w:szCs w:val="24"/>
        </w:rPr>
        <w:t>Intellectual enquiry</w:t>
      </w:r>
    </w:p>
    <w:p w:rsidR="00585A3F" w:rsidRPr="00585A3F" w:rsidRDefault="00585A3F" w:rsidP="00585A3F">
      <w:pPr>
        <w:numPr>
          <w:ilvl w:val="0"/>
          <w:numId w:val="1"/>
        </w:numPr>
        <w:spacing w:after="75" w:line="240" w:lineRule="auto"/>
        <w:ind w:left="295"/>
        <w:rPr>
          <w:rFonts w:ascii="Times New Roman" w:eastAsia="Times New Roman" w:hAnsi="Times New Roman" w:cs="Times New Roman"/>
          <w:color w:val="333333"/>
          <w:sz w:val="24"/>
          <w:szCs w:val="24"/>
        </w:rPr>
      </w:pPr>
      <w:r w:rsidRPr="00585A3F">
        <w:rPr>
          <w:rFonts w:ascii="Times New Roman" w:eastAsia="Times New Roman" w:hAnsi="Times New Roman" w:cs="Times New Roman"/>
          <w:color w:val="333333"/>
          <w:sz w:val="24"/>
          <w:szCs w:val="24"/>
        </w:rPr>
        <w:t>Flexibility and responsiveness to change</w:t>
      </w:r>
    </w:p>
    <w:p w:rsidR="00585A3F" w:rsidRPr="00585A3F" w:rsidRDefault="00585A3F" w:rsidP="00585A3F">
      <w:pPr>
        <w:numPr>
          <w:ilvl w:val="0"/>
          <w:numId w:val="1"/>
        </w:numPr>
        <w:spacing w:after="75" w:line="240" w:lineRule="auto"/>
        <w:ind w:left="295"/>
        <w:rPr>
          <w:rFonts w:ascii="Times New Roman" w:eastAsia="Times New Roman" w:hAnsi="Times New Roman" w:cs="Times New Roman"/>
          <w:color w:val="333333"/>
          <w:sz w:val="24"/>
          <w:szCs w:val="24"/>
        </w:rPr>
      </w:pPr>
      <w:r w:rsidRPr="00585A3F">
        <w:rPr>
          <w:rFonts w:ascii="Times New Roman" w:eastAsia="Times New Roman" w:hAnsi="Times New Roman" w:cs="Times New Roman"/>
          <w:color w:val="333333"/>
          <w:sz w:val="24"/>
          <w:szCs w:val="24"/>
        </w:rPr>
        <w:t>Working and communicating in English</w:t>
      </w:r>
    </w:p>
    <w:p w:rsidR="00585A3F" w:rsidRPr="00585A3F" w:rsidRDefault="00585A3F" w:rsidP="00585A3F">
      <w:pPr>
        <w:numPr>
          <w:ilvl w:val="0"/>
          <w:numId w:val="1"/>
        </w:numPr>
        <w:spacing w:after="75" w:line="240" w:lineRule="auto"/>
        <w:ind w:left="295"/>
        <w:rPr>
          <w:rFonts w:ascii="Times New Roman" w:eastAsia="Times New Roman" w:hAnsi="Times New Roman" w:cs="Times New Roman"/>
          <w:color w:val="333333"/>
          <w:sz w:val="24"/>
          <w:szCs w:val="24"/>
        </w:rPr>
      </w:pPr>
      <w:r w:rsidRPr="00585A3F">
        <w:rPr>
          <w:rFonts w:ascii="Times New Roman" w:eastAsia="Times New Roman" w:hAnsi="Times New Roman" w:cs="Times New Roman"/>
          <w:color w:val="333333"/>
          <w:sz w:val="24"/>
          <w:szCs w:val="24"/>
        </w:rPr>
        <w:t>Influencing outcomes</w:t>
      </w:r>
    </w:p>
    <w:p w:rsidR="00585A3F" w:rsidRDefault="002044A0" w:rsidP="00585A3F">
      <w:pPr>
        <w:numPr>
          <w:ilvl w:val="0"/>
          <w:numId w:val="1"/>
        </w:numPr>
        <w:spacing w:after="75" w:line="240" w:lineRule="auto"/>
        <w:ind w:left="295"/>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Cultural awareness</w:t>
      </w:r>
    </w:p>
    <w:p w:rsidR="002044A0" w:rsidRPr="002044A0" w:rsidRDefault="002044A0" w:rsidP="002044A0">
      <w:pPr>
        <w:spacing w:after="75" w:line="240" w:lineRule="auto"/>
        <w:ind w:left="295"/>
        <w:rPr>
          <w:rFonts w:ascii="Times New Roman" w:eastAsia="Times New Roman" w:hAnsi="Times New Roman" w:cs="Times New Roman"/>
          <w:color w:val="333333"/>
          <w:sz w:val="24"/>
          <w:szCs w:val="24"/>
        </w:rPr>
      </w:pPr>
    </w:p>
    <w:p w:rsidR="00044CFA" w:rsidRPr="002044A0" w:rsidRDefault="00044CFA" w:rsidP="00044CFA">
      <w:pPr>
        <w:pStyle w:val="NormalWeb"/>
        <w:spacing w:before="0" w:beforeAutospacing="0" w:after="150" w:afterAutospacing="0"/>
        <w:rPr>
          <w:color w:val="333333"/>
        </w:rPr>
      </w:pPr>
      <w:r w:rsidRPr="002044A0">
        <w:rPr>
          <w:color w:val="333333"/>
        </w:rPr>
        <w:t>The key features include a flexible curriculum framework to develop knowledge, skills and understanding in English, Mathematics and Science in young learners. The examinations test not memory and speed, but students’ knowledge and reasoning, and problem-solving abilities. Students experience integrated assessments, which provide a valuable indication of the student’s academic progress and achievement in relation to an international benchmark.</w:t>
      </w:r>
    </w:p>
    <w:p w:rsidR="00044CFA" w:rsidRPr="002044A0" w:rsidRDefault="00044CFA" w:rsidP="00044CFA">
      <w:pPr>
        <w:pStyle w:val="NormalWeb"/>
        <w:spacing w:before="0" w:beforeAutospacing="0" w:after="150" w:afterAutospacing="0"/>
        <w:rPr>
          <w:color w:val="333333"/>
        </w:rPr>
      </w:pPr>
      <w:r w:rsidRPr="002044A0">
        <w:rPr>
          <w:color w:val="333333"/>
        </w:rPr>
        <w:t xml:space="preserve">Particularly suited for students with a wide range of abilities and who thrive on challenge, the IGCSE certificate provides students with high quality, leading edge qualifications that are </w:t>
      </w:r>
      <w:r w:rsidRPr="002044A0">
        <w:rPr>
          <w:color w:val="333333"/>
        </w:rPr>
        <w:lastRenderedPageBreak/>
        <w:t>recognized worldwide by leading universities and employers as evidence of academic ability. This naturally translates into a world of opportunities, a wide range of courses, and a strong work ethic for their future.</w:t>
      </w:r>
    </w:p>
    <w:p w:rsidR="002044A0" w:rsidRDefault="002044A0" w:rsidP="009F2606">
      <w:pPr>
        <w:pStyle w:val="Heading2"/>
        <w:spacing w:before="300" w:beforeAutospacing="0" w:after="150" w:afterAutospacing="0"/>
        <w:rPr>
          <w:b w:val="0"/>
          <w:bCs w:val="0"/>
          <w:color w:val="333333"/>
          <w:sz w:val="24"/>
          <w:szCs w:val="24"/>
        </w:rPr>
      </w:pPr>
    </w:p>
    <w:p w:rsidR="009F2606" w:rsidRPr="002044A0" w:rsidRDefault="009F2606" w:rsidP="009F2606">
      <w:pPr>
        <w:pStyle w:val="Heading2"/>
        <w:spacing w:before="300" w:beforeAutospacing="0" w:after="150" w:afterAutospacing="0"/>
        <w:rPr>
          <w:b w:val="0"/>
          <w:bCs w:val="0"/>
          <w:color w:val="333333"/>
          <w:sz w:val="24"/>
          <w:szCs w:val="24"/>
        </w:rPr>
      </w:pPr>
      <w:r w:rsidRPr="002044A0">
        <w:rPr>
          <w:b w:val="0"/>
          <w:bCs w:val="0"/>
          <w:color w:val="333333"/>
          <w:sz w:val="24"/>
          <w:szCs w:val="24"/>
        </w:rPr>
        <w:t>CAMBRIDGE ASSESSMENT INTERNATIONAL EDUCATION</w:t>
      </w:r>
    </w:p>
    <w:p w:rsidR="009F2606" w:rsidRPr="002044A0" w:rsidRDefault="009F2606" w:rsidP="009F2606">
      <w:pPr>
        <w:pStyle w:val="Heading2"/>
        <w:spacing w:before="300" w:beforeAutospacing="0" w:after="150" w:afterAutospacing="0"/>
        <w:rPr>
          <w:b w:val="0"/>
          <w:bCs w:val="0"/>
          <w:caps/>
          <w:color w:val="333333"/>
          <w:spacing w:val="15"/>
          <w:sz w:val="24"/>
          <w:szCs w:val="24"/>
        </w:rPr>
      </w:pPr>
      <w:r w:rsidRPr="002044A0">
        <w:rPr>
          <w:b w:val="0"/>
          <w:bCs w:val="0"/>
          <w:caps/>
          <w:color w:val="333333"/>
          <w:spacing w:val="15"/>
          <w:sz w:val="24"/>
          <w:szCs w:val="24"/>
        </w:rPr>
        <w:t>CAMBRIDGE PRIMARY</w:t>
      </w:r>
    </w:p>
    <w:p w:rsidR="00585A3F" w:rsidRPr="00585A3F" w:rsidRDefault="00585A3F" w:rsidP="00585A3F">
      <w:pPr>
        <w:spacing w:after="75" w:line="240" w:lineRule="auto"/>
        <w:ind w:left="295"/>
        <w:rPr>
          <w:rFonts w:ascii="Times New Roman" w:eastAsia="Times New Roman" w:hAnsi="Times New Roman" w:cs="Times New Roman"/>
          <w:color w:val="333333"/>
          <w:sz w:val="24"/>
          <w:szCs w:val="24"/>
        </w:rPr>
      </w:pPr>
    </w:p>
    <w:p w:rsidR="009F2606" w:rsidRPr="002044A0" w:rsidRDefault="009F2606" w:rsidP="009F2606">
      <w:pPr>
        <w:pStyle w:val="NormalWeb"/>
        <w:spacing w:before="0" w:beforeAutospacing="0" w:after="0" w:afterAutospacing="0"/>
        <w:rPr>
          <w:color w:val="333333"/>
        </w:rPr>
      </w:pPr>
      <w:r w:rsidRPr="002044A0">
        <w:rPr>
          <w:color w:val="333333"/>
        </w:rPr>
        <w:t>Cambridge Primary gives schools a world-class curriculum to develop learner skills and understanding in English, mathematics and science. It enables teachers to assess children's learning as they progress with two optional assessments: Cambridge Primary Progression Tests and </w:t>
      </w:r>
      <w:hyperlink r:id="rId5" w:tooltip="Cambridge Primary Checkpoint" w:history="1">
        <w:r w:rsidRPr="002044A0">
          <w:rPr>
            <w:rStyle w:val="Hyperlink"/>
            <w:color w:val="333333"/>
          </w:rPr>
          <w:t>Cambridge Primary Checkpoint</w:t>
        </w:r>
      </w:hyperlink>
      <w:r w:rsidRPr="002044A0">
        <w:rPr>
          <w:color w:val="333333"/>
        </w:rPr>
        <w:t>.</w:t>
      </w:r>
    </w:p>
    <w:p w:rsidR="009F2606" w:rsidRPr="002044A0" w:rsidRDefault="009F2606" w:rsidP="009F2606">
      <w:pPr>
        <w:pStyle w:val="NormalWeb"/>
        <w:spacing w:before="0" w:beforeAutospacing="0" w:after="295" w:afterAutospacing="0"/>
        <w:rPr>
          <w:color w:val="333333"/>
        </w:rPr>
      </w:pPr>
    </w:p>
    <w:p w:rsidR="009F2606" w:rsidRPr="002044A0" w:rsidRDefault="009F2606" w:rsidP="009F2606">
      <w:pPr>
        <w:pStyle w:val="NormalWeb"/>
        <w:spacing w:before="0" w:beforeAutospacing="0" w:after="0" w:afterAutospacing="0"/>
        <w:rPr>
          <w:color w:val="333333"/>
        </w:rPr>
      </w:pPr>
      <w:r w:rsidRPr="002044A0">
        <w:rPr>
          <w:color w:val="333333"/>
        </w:rPr>
        <w:t>Cambridge Primary helps identify a learner's strengths and weaknesses and can be used to support learning and development. It prepares learners for a smooth transition to </w:t>
      </w:r>
      <w:hyperlink r:id="rId6" w:tooltip="Cambridge Lower Secondary" w:history="1">
        <w:r w:rsidRPr="002044A0">
          <w:rPr>
            <w:rStyle w:val="Hyperlink"/>
            <w:color w:val="333333"/>
          </w:rPr>
          <w:t>Cambridge Lower Secondary</w:t>
        </w:r>
      </w:hyperlink>
      <w:r w:rsidRPr="002044A0">
        <w:rPr>
          <w:color w:val="333333"/>
        </w:rPr>
        <w:t> and beyond.</w:t>
      </w:r>
    </w:p>
    <w:p w:rsidR="009F2606" w:rsidRPr="002044A0" w:rsidRDefault="009F2606" w:rsidP="009F2606">
      <w:pPr>
        <w:pStyle w:val="NormalWeb"/>
        <w:spacing w:before="0" w:beforeAutospacing="0" w:after="0" w:afterAutospacing="0"/>
        <w:rPr>
          <w:color w:val="333333"/>
        </w:rPr>
      </w:pPr>
    </w:p>
    <w:p w:rsidR="009F2606" w:rsidRPr="002044A0" w:rsidRDefault="009F2606" w:rsidP="009F2606">
      <w:pPr>
        <w:pStyle w:val="NormalWeb"/>
        <w:spacing w:before="0" w:beforeAutospacing="0" w:after="295" w:afterAutospacing="0"/>
        <w:rPr>
          <w:color w:val="333333"/>
        </w:rPr>
      </w:pPr>
      <w:r w:rsidRPr="002044A0">
        <w:rPr>
          <w:color w:val="333333"/>
        </w:rPr>
        <w:t>Appropriate and relevant internationally, Cambridge Primary has been designed to be culturally sensitive. It includes top-quality teaching and assessment resources appropriate for teaching and learning.</w:t>
      </w:r>
    </w:p>
    <w:p w:rsidR="009F2606" w:rsidRPr="002044A0" w:rsidRDefault="009F2606" w:rsidP="009F2606">
      <w:pPr>
        <w:pStyle w:val="NormalWeb"/>
        <w:spacing w:before="0" w:beforeAutospacing="0" w:after="295" w:afterAutospacing="0"/>
        <w:rPr>
          <w:color w:val="333333"/>
        </w:rPr>
      </w:pPr>
      <w:r w:rsidRPr="002044A0">
        <w:rPr>
          <w:color w:val="333333"/>
          <w:shd w:val="clear" w:color="auto" w:fill="FFFFFF"/>
        </w:rPr>
        <w:t>We at VBSIS, add a touch of BCG spirit/ethos to the curriculum which helps enhance its overall outcome with our learners and sets us apart from the rest.</w:t>
      </w:r>
    </w:p>
    <w:p w:rsidR="006302CA" w:rsidRPr="002044A0" w:rsidRDefault="006302CA" w:rsidP="00585A3F">
      <w:pPr>
        <w:jc w:val="both"/>
        <w:rPr>
          <w:rFonts w:ascii="Times New Roman" w:hAnsi="Times New Roman" w:cs="Times New Roman"/>
          <w:sz w:val="24"/>
          <w:szCs w:val="24"/>
        </w:rPr>
      </w:pPr>
    </w:p>
    <w:sectPr w:rsidR="006302CA" w:rsidRPr="002044A0" w:rsidSect="006302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otham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C478EA"/>
    <w:multiLevelType w:val="multilevel"/>
    <w:tmpl w:val="BAD6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5A3F"/>
    <w:rsid w:val="00044CFA"/>
    <w:rsid w:val="002044A0"/>
    <w:rsid w:val="00585A3F"/>
    <w:rsid w:val="006302CA"/>
    <w:rsid w:val="009F26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2CA"/>
  </w:style>
  <w:style w:type="paragraph" w:styleId="Heading2">
    <w:name w:val="heading 2"/>
    <w:basedOn w:val="Normal"/>
    <w:link w:val="Heading2Char"/>
    <w:uiPriority w:val="9"/>
    <w:qFormat/>
    <w:rsid w:val="00585A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5A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85A3F"/>
    <w:rPr>
      <w:rFonts w:ascii="Times New Roman" w:eastAsia="Times New Roman" w:hAnsi="Times New Roman" w:cs="Times New Roman"/>
      <w:b/>
      <w:bCs/>
      <w:sz w:val="36"/>
      <w:szCs w:val="36"/>
    </w:rPr>
  </w:style>
  <w:style w:type="character" w:styleId="Strong">
    <w:name w:val="Strong"/>
    <w:basedOn w:val="DefaultParagraphFont"/>
    <w:uiPriority w:val="22"/>
    <w:qFormat/>
    <w:rsid w:val="00585A3F"/>
    <w:rPr>
      <w:b/>
      <w:bCs/>
    </w:rPr>
  </w:style>
  <w:style w:type="character" w:styleId="Hyperlink">
    <w:name w:val="Hyperlink"/>
    <w:basedOn w:val="DefaultParagraphFont"/>
    <w:uiPriority w:val="99"/>
    <w:semiHidden/>
    <w:unhideWhenUsed/>
    <w:rsid w:val="009F2606"/>
    <w:rPr>
      <w:color w:val="0000FF"/>
      <w:u w:val="single"/>
    </w:rPr>
  </w:style>
</w:styles>
</file>

<file path=word/webSettings.xml><?xml version="1.0" encoding="utf-8"?>
<w:webSettings xmlns:r="http://schemas.openxmlformats.org/officeDocument/2006/relationships" xmlns:w="http://schemas.openxmlformats.org/wordprocessingml/2006/main">
  <w:divs>
    <w:div w:id="256716012">
      <w:bodyDiv w:val="1"/>
      <w:marLeft w:val="0"/>
      <w:marRight w:val="0"/>
      <w:marTop w:val="0"/>
      <w:marBottom w:val="0"/>
      <w:divBdr>
        <w:top w:val="none" w:sz="0" w:space="0" w:color="auto"/>
        <w:left w:val="none" w:sz="0" w:space="0" w:color="auto"/>
        <w:bottom w:val="none" w:sz="0" w:space="0" w:color="auto"/>
        <w:right w:val="none" w:sz="0" w:space="0" w:color="auto"/>
      </w:divBdr>
    </w:div>
    <w:div w:id="351759857">
      <w:bodyDiv w:val="1"/>
      <w:marLeft w:val="0"/>
      <w:marRight w:val="0"/>
      <w:marTop w:val="0"/>
      <w:marBottom w:val="0"/>
      <w:divBdr>
        <w:top w:val="none" w:sz="0" w:space="0" w:color="auto"/>
        <w:left w:val="none" w:sz="0" w:space="0" w:color="auto"/>
        <w:bottom w:val="none" w:sz="0" w:space="0" w:color="auto"/>
        <w:right w:val="none" w:sz="0" w:space="0" w:color="auto"/>
      </w:divBdr>
    </w:div>
    <w:div w:id="395053418">
      <w:bodyDiv w:val="1"/>
      <w:marLeft w:val="0"/>
      <w:marRight w:val="0"/>
      <w:marTop w:val="0"/>
      <w:marBottom w:val="0"/>
      <w:divBdr>
        <w:top w:val="none" w:sz="0" w:space="0" w:color="auto"/>
        <w:left w:val="none" w:sz="0" w:space="0" w:color="auto"/>
        <w:bottom w:val="none" w:sz="0" w:space="0" w:color="auto"/>
        <w:right w:val="none" w:sz="0" w:space="0" w:color="auto"/>
      </w:divBdr>
    </w:div>
    <w:div w:id="617295345">
      <w:bodyDiv w:val="1"/>
      <w:marLeft w:val="0"/>
      <w:marRight w:val="0"/>
      <w:marTop w:val="0"/>
      <w:marBottom w:val="0"/>
      <w:divBdr>
        <w:top w:val="none" w:sz="0" w:space="0" w:color="auto"/>
        <w:left w:val="none" w:sz="0" w:space="0" w:color="auto"/>
        <w:bottom w:val="none" w:sz="0" w:space="0" w:color="auto"/>
        <w:right w:val="none" w:sz="0" w:space="0" w:color="auto"/>
      </w:divBdr>
    </w:div>
    <w:div w:id="1305089018">
      <w:bodyDiv w:val="1"/>
      <w:marLeft w:val="0"/>
      <w:marRight w:val="0"/>
      <w:marTop w:val="0"/>
      <w:marBottom w:val="0"/>
      <w:divBdr>
        <w:top w:val="none" w:sz="0" w:space="0" w:color="auto"/>
        <w:left w:val="none" w:sz="0" w:space="0" w:color="auto"/>
        <w:bottom w:val="none" w:sz="0" w:space="0" w:color="auto"/>
        <w:right w:val="none" w:sz="0" w:space="0" w:color="auto"/>
      </w:divBdr>
      <w:divsChild>
        <w:div w:id="1028291395">
          <w:marLeft w:val="0"/>
          <w:marRight w:val="0"/>
          <w:marTop w:val="0"/>
          <w:marBottom w:val="0"/>
          <w:divBdr>
            <w:top w:val="none" w:sz="0" w:space="0" w:color="auto"/>
            <w:left w:val="none" w:sz="0" w:space="0" w:color="auto"/>
            <w:bottom w:val="none" w:sz="0" w:space="0" w:color="auto"/>
            <w:right w:val="none" w:sz="0" w:space="0" w:color="auto"/>
          </w:divBdr>
          <w:divsChild>
            <w:div w:id="102188175">
              <w:marLeft w:val="0"/>
              <w:marRight w:val="0"/>
              <w:marTop w:val="0"/>
              <w:marBottom w:val="0"/>
              <w:divBdr>
                <w:top w:val="none" w:sz="0" w:space="0" w:color="auto"/>
                <w:left w:val="none" w:sz="0" w:space="0" w:color="auto"/>
                <w:bottom w:val="none" w:sz="0" w:space="0" w:color="auto"/>
                <w:right w:val="none" w:sz="0" w:space="0" w:color="auto"/>
              </w:divBdr>
              <w:divsChild>
                <w:div w:id="7840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58405">
          <w:marLeft w:val="0"/>
          <w:marRight w:val="0"/>
          <w:marTop w:val="0"/>
          <w:marBottom w:val="0"/>
          <w:divBdr>
            <w:top w:val="none" w:sz="0" w:space="0" w:color="auto"/>
            <w:left w:val="none" w:sz="0" w:space="0" w:color="auto"/>
            <w:bottom w:val="none" w:sz="0" w:space="0" w:color="auto"/>
            <w:right w:val="none" w:sz="0" w:space="0" w:color="auto"/>
          </w:divBdr>
          <w:divsChild>
            <w:div w:id="1926264212">
              <w:marLeft w:val="0"/>
              <w:marRight w:val="0"/>
              <w:marTop w:val="0"/>
              <w:marBottom w:val="0"/>
              <w:divBdr>
                <w:top w:val="none" w:sz="0" w:space="0" w:color="auto"/>
                <w:left w:val="none" w:sz="0" w:space="0" w:color="auto"/>
                <w:bottom w:val="none" w:sz="0" w:space="0" w:color="auto"/>
                <w:right w:val="none" w:sz="0" w:space="0" w:color="auto"/>
              </w:divBdr>
              <w:divsChild>
                <w:div w:id="694960492">
                  <w:marLeft w:val="0"/>
                  <w:marRight w:val="0"/>
                  <w:marTop w:val="0"/>
                  <w:marBottom w:val="0"/>
                  <w:divBdr>
                    <w:top w:val="none" w:sz="0" w:space="0" w:color="auto"/>
                    <w:left w:val="none" w:sz="0" w:space="0" w:color="auto"/>
                    <w:bottom w:val="none" w:sz="0" w:space="0" w:color="auto"/>
                    <w:right w:val="none" w:sz="0" w:space="0" w:color="auto"/>
                  </w:divBdr>
                  <w:divsChild>
                    <w:div w:id="1615097484">
                      <w:marLeft w:val="0"/>
                      <w:marRight w:val="0"/>
                      <w:marTop w:val="0"/>
                      <w:marBottom w:val="0"/>
                      <w:divBdr>
                        <w:top w:val="none" w:sz="0" w:space="0" w:color="auto"/>
                        <w:left w:val="none" w:sz="0" w:space="0" w:color="auto"/>
                        <w:bottom w:val="none" w:sz="0" w:space="0" w:color="auto"/>
                        <w:right w:val="none" w:sz="0" w:space="0" w:color="auto"/>
                      </w:divBdr>
                    </w:div>
                    <w:div w:id="333386219">
                      <w:marLeft w:val="0"/>
                      <w:marRight w:val="0"/>
                      <w:marTop w:val="0"/>
                      <w:marBottom w:val="0"/>
                      <w:divBdr>
                        <w:top w:val="none" w:sz="0" w:space="0" w:color="auto"/>
                        <w:left w:val="none" w:sz="0" w:space="0" w:color="auto"/>
                        <w:bottom w:val="none" w:sz="0" w:space="0" w:color="auto"/>
                        <w:right w:val="none" w:sz="0" w:space="0" w:color="auto"/>
                      </w:divBdr>
                    </w:div>
                    <w:div w:id="1817145145">
                      <w:marLeft w:val="0"/>
                      <w:marRight w:val="0"/>
                      <w:marTop w:val="0"/>
                      <w:marBottom w:val="0"/>
                      <w:divBdr>
                        <w:top w:val="none" w:sz="0" w:space="0" w:color="auto"/>
                        <w:left w:val="none" w:sz="0" w:space="0" w:color="auto"/>
                        <w:bottom w:val="none" w:sz="0" w:space="0" w:color="auto"/>
                        <w:right w:val="none" w:sz="0" w:space="0" w:color="auto"/>
                      </w:divBdr>
                    </w:div>
                    <w:div w:id="25640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88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mbridgeinternational.org/programmes-and-qualifications/cambridge-secondary-1/cambridge-secondary-1/index.aspx" TargetMode="External"/><Relationship Id="rId5" Type="http://schemas.openxmlformats.org/officeDocument/2006/relationships/hyperlink" Target="http://www.cambridgeinternational.org/programmes-and-qualifications/cambridge-primary/cambridge-primary-checkpoint/index.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2017-11-03T07:40:00Z</dcterms:created>
  <dcterms:modified xsi:type="dcterms:W3CDTF">2017-11-03T08:04:00Z</dcterms:modified>
</cp:coreProperties>
</file>