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CD" w:rsidRDefault="00BD1F76" w:rsidP="00BD1F76">
      <w:r>
        <w:t>T</w:t>
      </w:r>
      <w:r w:rsidR="00894785">
        <w:t>his</w:t>
      </w:r>
      <w:r>
        <w:t xml:space="preserve"> Nondisclosure Agreement (the “Agreement”)</w:t>
      </w:r>
      <w:r w:rsidR="00AF3F54">
        <w:t xml:space="preserve"> is made and entered into as of 12th, April, 2015, D</w:t>
      </w:r>
      <w:r w:rsidR="00AF3F54" w:rsidRPr="00AF3F54">
        <w:t xml:space="preserve">ay </w:t>
      </w:r>
      <w:r w:rsidR="000D158C">
        <w:t xml:space="preserve">- </w:t>
      </w:r>
      <w:r w:rsidR="00D207FB" w:rsidRPr="00AF3F54">
        <w:t>Sunday,</w:t>
      </w:r>
      <w:r>
        <w:t xml:space="preserve"> by and between </w:t>
      </w:r>
      <w:r w:rsidR="00EA06CD">
        <w:t>following 5 partners –</w:t>
      </w:r>
    </w:p>
    <w:p w:rsidR="00EA06CD" w:rsidRDefault="00EA06CD" w:rsidP="00EA06CD">
      <w:pPr>
        <w:pStyle w:val="ListParagraph"/>
        <w:numPr>
          <w:ilvl w:val="0"/>
          <w:numId w:val="1"/>
        </w:numPr>
      </w:pPr>
      <w:r w:rsidRPr="00EA06CD">
        <w:t xml:space="preserve">Mohit Jain S/O Mr. Harsh Kumar Jain, Currently living at F-2, Nandi Pratham Apartment, Murgespallya, Bangalore. Permanent Residence 3-Civil Line, Near Dhagabhawan, Alwar (Rajasthan), India. Email - </w:t>
      </w:r>
      <w:hyperlink r:id="rId5" w:history="1">
        <w:r w:rsidRPr="00831D18">
          <w:rPr>
            <w:rStyle w:val="Hyperlink"/>
          </w:rPr>
          <w:t>mohit.mystartup@gmail.com</w:t>
        </w:r>
      </w:hyperlink>
    </w:p>
    <w:p w:rsidR="00EA06CD" w:rsidRDefault="00040B8B" w:rsidP="00EA06CD">
      <w:pPr>
        <w:pStyle w:val="ListParagraph"/>
        <w:numPr>
          <w:ilvl w:val="0"/>
          <w:numId w:val="1"/>
        </w:numPr>
      </w:pPr>
      <w:r w:rsidRPr="00040B8B">
        <w:t>Dipak Karmakar S/O Mr. Ashok Karmakar, Currently living at 154/1 Doddakennahali AET College Road Bangalore 560035. Permanent Residence Olipur Nayanagar Hooghly, Westbengal 712301, India.</w:t>
      </w:r>
      <w:r w:rsidR="001E7C46">
        <w:t xml:space="preserve"> Email - </w:t>
      </w:r>
      <w:r w:rsidR="001E7C46" w:rsidRPr="001E7C46">
        <w:t>dipakkarmakar1987@gmail.com</w:t>
      </w:r>
    </w:p>
    <w:p w:rsidR="00B13AE3" w:rsidRDefault="00291B0F" w:rsidP="00EA06CD">
      <w:pPr>
        <w:pStyle w:val="ListParagraph"/>
        <w:numPr>
          <w:ilvl w:val="0"/>
          <w:numId w:val="1"/>
        </w:numPr>
      </w:pPr>
      <w:r w:rsidRPr="00291B0F">
        <w:t xml:space="preserve">Kamlesh Mishra S/O Mr. P.C.misra, Currently living at c203, vrr lakeview, dodenakundi, bangalore 560037. Permanent Residence c203, vrr lakeview, dodenakundi, bangalore 560037. Email - </w:t>
      </w:r>
      <w:hyperlink r:id="rId6" w:history="1">
        <w:r w:rsidR="00B13AE3" w:rsidRPr="00037F8C">
          <w:rPr>
            <w:rStyle w:val="Hyperlink"/>
          </w:rPr>
          <w:t>kaml.mish@gmail.com</w:t>
        </w:r>
      </w:hyperlink>
    </w:p>
    <w:p w:rsidR="00AE5B89" w:rsidRDefault="00535CF3" w:rsidP="00EA06CD">
      <w:pPr>
        <w:pStyle w:val="ListParagraph"/>
        <w:numPr>
          <w:ilvl w:val="0"/>
          <w:numId w:val="1"/>
        </w:numPr>
      </w:pPr>
      <w:r w:rsidRPr="00535CF3">
        <w:t xml:space="preserve">Tanmoy Banerjee S/O Amit Banerjee, Currently living at Flat 204, Royal Classic Apt, 8 Subramanyapura Main Road, Bangalore - 61. Permanent Residence 19 B Kalibari Lane, Kolkata - 32, India. Email - </w:t>
      </w:r>
      <w:hyperlink r:id="rId7" w:history="1">
        <w:r w:rsidR="00AE5B89" w:rsidRPr="00D14F91">
          <w:rPr>
            <w:rStyle w:val="Hyperlink"/>
          </w:rPr>
          <w:t>tanban2015@gmail.com</w:t>
        </w:r>
      </w:hyperlink>
    </w:p>
    <w:p w:rsidR="00EA06CD" w:rsidRDefault="0019166B" w:rsidP="00EA06CD">
      <w:pPr>
        <w:pStyle w:val="ListParagraph"/>
        <w:numPr>
          <w:ilvl w:val="0"/>
          <w:numId w:val="1"/>
        </w:numPr>
      </w:pPr>
      <w:r w:rsidRPr="0019166B">
        <w:t>Mahesh reddy, S/o Mr. Gangadhar reddy, Currently living at #15,First Floor, 3rd Main ,Radha Reddy L/O Sarjapur Road,Bangalore Pin : 560035. Permanent Residence #5-210,Maddurupadu(POST),Kavali, Nellore (Dest), AP ,Pin 524201, India. Email - mahi.hello127@gmail.com</w:t>
      </w:r>
    </w:p>
    <w:p w:rsidR="00913D1D" w:rsidRDefault="00913D1D" w:rsidP="00913D1D">
      <w:r w:rsidRPr="004D166B">
        <w:rPr>
          <w:b/>
        </w:rPr>
        <w:t>Project Background</w:t>
      </w:r>
      <w:r>
        <w:t xml:space="preserve"> - The Parties are, or will be, evaluating, discussing and negotiating a potential contractual relationship concerning the New Social Media cum Content Platform (The ‘Project’) as discussed on 12th, april, 2015 between Mohit Jain, Tanmoy Banerjee, Mahe</w:t>
      </w:r>
      <w:r w:rsidR="006E22C8">
        <w:t xml:space="preserve">sh Reddy, Kamlesh Mishra </w:t>
      </w:r>
      <w:r>
        <w:t>and Dipak Karmakar called parties. (</w:t>
      </w:r>
      <w:r w:rsidR="00BC2D78">
        <w:t xml:space="preserve">Earlier </w:t>
      </w:r>
      <w:r w:rsidR="00F77760">
        <w:t>Initiated</w:t>
      </w:r>
      <w:r w:rsidR="0076218C">
        <w:t xml:space="preserve"> and</w:t>
      </w:r>
      <w:r>
        <w:t xml:space="preserve"> discussed by Mohit Jain individually with Tanmoy Banerjee, Mahesh Reddy, Kamlesh Mishra, and Dipak Karmakar to bring all people together on same platform with mutual agreements and commitments).</w:t>
      </w:r>
    </w:p>
    <w:p w:rsidR="00BD1F76" w:rsidRDefault="00BD1F76" w:rsidP="00BD1F76">
      <w:r>
        <w:t>The Parties hereby agree as follows:</w:t>
      </w:r>
    </w:p>
    <w:p w:rsidR="00BD1F76" w:rsidRDefault="00BD1F76" w:rsidP="00BD1F76">
      <w:r>
        <w:t>1. For purposes of this Agreement, "Confidential Information" shall mean any and all non-public information the Company has disclosed or may disclose to the Recipient, including but not limited to information related to: production of legal materials, software development and design, business or software architecture, software not yet known to the public, clients or prospective clients, internal communications, events, or meetings, or any other research, development, operations, marketing, transactions, regulatory affairs, discoveries, inventions, methods, processes, articles, materials, algorithms, formulas, specifications, designs, drawings, data, strategies, plans, prospects, know-how and ideas, whether tangible or intangible, and including all copies, analyses and other derivatives thereof.</w:t>
      </w:r>
    </w:p>
    <w:p w:rsidR="00BD1F76" w:rsidRDefault="00BD1F76" w:rsidP="00BD1F76"/>
    <w:p w:rsidR="00BD1F76" w:rsidRDefault="00BD1F76" w:rsidP="00BD1F76">
      <w:r>
        <w:t xml:space="preserve">2. The Recipient agrees (i) not to disclose any Confidential Information or any information derived therefrom to any third person, (ii) to keep the Company’s Confidential Information confidential and take all the reasonable precautions to protect the confidentiality of such Confidential Information with the same degree of care with which it protects the confidentiality of its own confidential information, but in no event with less than a reasonable degree of care, and (iii) not to use any </w:t>
      </w:r>
      <w:r>
        <w:lastRenderedPageBreak/>
        <w:t>Confidential Information for any purpose whatsoever except to advance the legitimate business interests of the Company under written or oral instruction of the Company’s authorized officers.</w:t>
      </w:r>
    </w:p>
    <w:p w:rsidR="00BD1F76" w:rsidRDefault="00BD1F76" w:rsidP="00BD1F76"/>
    <w:p w:rsidR="00BD1F76" w:rsidRDefault="00BD1F76" w:rsidP="00BD1F76">
      <w:r>
        <w:t>3. All right, title, and interest in and to the Confidential Information shall remain with Company or its licensors. Nothing in this Agreement is intended to grant any rights to Recipient under any patents, copyrights, trademarks, or trade secrets of Company.</w:t>
      </w:r>
    </w:p>
    <w:p w:rsidR="00BD1F76" w:rsidRDefault="00BD1F76" w:rsidP="00BD1F76"/>
    <w:p w:rsidR="00BD1F76" w:rsidRDefault="00BD1F76" w:rsidP="00BD1F76">
      <w:r>
        <w:t xml:space="preserve">4. The validity, construction and enforceability of this Agreement shall be governed in all respects by the law of the State of </w:t>
      </w:r>
      <w:r w:rsidR="001B04F4">
        <w:t>India</w:t>
      </w:r>
      <w:r>
        <w:t>.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rsidR="00A04207" w:rsidRDefault="00A04207" w:rsidP="00BD1F76">
      <w:r>
        <w:t>5. All Parties are agreed on follows:</w:t>
      </w:r>
    </w:p>
    <w:p w:rsidR="00A04207" w:rsidRPr="00A34557" w:rsidRDefault="00A04207" w:rsidP="008C72DB">
      <w:pPr>
        <w:widowControl w:val="0"/>
        <w:numPr>
          <w:ilvl w:val="0"/>
          <w:numId w:val="2"/>
        </w:numPr>
        <w:tabs>
          <w:tab w:val="clear" w:pos="720"/>
          <w:tab w:val="num" w:pos="1444"/>
        </w:tabs>
        <w:overflowPunct w:val="0"/>
        <w:autoSpaceDE w:val="0"/>
        <w:autoSpaceDN w:val="0"/>
        <w:adjustRightInd w:val="0"/>
        <w:spacing w:after="0" w:line="226" w:lineRule="auto"/>
        <w:ind w:left="1440" w:hanging="724"/>
        <w:jc w:val="both"/>
        <w:rPr>
          <w:rFonts w:cstheme="minorHAnsi"/>
        </w:rPr>
      </w:pPr>
      <w:r w:rsidRPr="00A34557">
        <w:rPr>
          <w:rFonts w:cstheme="minorHAnsi"/>
        </w:rPr>
        <w:t>Parties are not allowed to sell the discussed project solely without approval of any partner</w:t>
      </w:r>
      <w:r w:rsidR="005C7D8D">
        <w:rPr>
          <w:rFonts w:cstheme="minorHAnsi"/>
        </w:rPr>
        <w:t>s</w:t>
      </w:r>
      <w:r w:rsidRPr="00A34557">
        <w:rPr>
          <w:rFonts w:cstheme="minorHAnsi"/>
        </w:rPr>
        <w:t>.</w:t>
      </w:r>
    </w:p>
    <w:p w:rsidR="00A04207" w:rsidRPr="00A34557" w:rsidRDefault="00EE455F" w:rsidP="008C72DB">
      <w:pPr>
        <w:widowControl w:val="0"/>
        <w:numPr>
          <w:ilvl w:val="0"/>
          <w:numId w:val="2"/>
        </w:numPr>
        <w:tabs>
          <w:tab w:val="clear" w:pos="720"/>
          <w:tab w:val="num" w:pos="1444"/>
        </w:tabs>
        <w:overflowPunct w:val="0"/>
        <w:autoSpaceDE w:val="0"/>
        <w:autoSpaceDN w:val="0"/>
        <w:adjustRightInd w:val="0"/>
        <w:spacing w:after="0" w:line="226" w:lineRule="auto"/>
        <w:ind w:left="1440" w:hanging="724"/>
        <w:jc w:val="both"/>
        <w:rPr>
          <w:rFonts w:cstheme="minorHAnsi"/>
        </w:rPr>
      </w:pPr>
      <w:r>
        <w:rPr>
          <w:rFonts w:cstheme="minorHAnsi"/>
        </w:rPr>
        <w:t>P</w:t>
      </w:r>
      <w:r w:rsidR="00A04207" w:rsidRPr="00A34557">
        <w:rPr>
          <w:rFonts w:cstheme="minorHAnsi"/>
        </w:rPr>
        <w:t>arties are not allowed to disclose or discuss the idea with any outsider for their individual benefit.</w:t>
      </w:r>
    </w:p>
    <w:p w:rsidR="00A04207" w:rsidRPr="00A34557" w:rsidRDefault="00A04207" w:rsidP="008C72DB">
      <w:pPr>
        <w:widowControl w:val="0"/>
        <w:numPr>
          <w:ilvl w:val="0"/>
          <w:numId w:val="2"/>
        </w:numPr>
        <w:tabs>
          <w:tab w:val="clear" w:pos="720"/>
          <w:tab w:val="num" w:pos="1444"/>
        </w:tabs>
        <w:overflowPunct w:val="0"/>
        <w:autoSpaceDE w:val="0"/>
        <w:autoSpaceDN w:val="0"/>
        <w:adjustRightInd w:val="0"/>
        <w:spacing w:after="0" w:line="226" w:lineRule="auto"/>
        <w:ind w:left="1440" w:hanging="724"/>
        <w:jc w:val="both"/>
        <w:rPr>
          <w:rFonts w:cstheme="minorHAnsi"/>
        </w:rPr>
      </w:pPr>
      <w:r w:rsidRPr="00A34557">
        <w:rPr>
          <w:rFonts w:cstheme="minorHAnsi"/>
        </w:rPr>
        <w:t xml:space="preserve">All parties are responsible for product development and on Business related activities as discussed and divided across in internal meetings. </w:t>
      </w:r>
    </w:p>
    <w:p w:rsidR="00A04207" w:rsidRPr="00A34557" w:rsidRDefault="00A04207" w:rsidP="008C72DB">
      <w:pPr>
        <w:widowControl w:val="0"/>
        <w:numPr>
          <w:ilvl w:val="0"/>
          <w:numId w:val="2"/>
        </w:numPr>
        <w:tabs>
          <w:tab w:val="clear" w:pos="720"/>
          <w:tab w:val="num" w:pos="1444"/>
        </w:tabs>
        <w:overflowPunct w:val="0"/>
        <w:autoSpaceDE w:val="0"/>
        <w:autoSpaceDN w:val="0"/>
        <w:adjustRightInd w:val="0"/>
        <w:spacing w:after="0" w:line="226" w:lineRule="auto"/>
        <w:ind w:left="1440" w:hanging="724"/>
        <w:jc w:val="both"/>
        <w:rPr>
          <w:rFonts w:cstheme="minorHAnsi"/>
        </w:rPr>
      </w:pPr>
      <w:r w:rsidRPr="00A34557">
        <w:rPr>
          <w:rFonts w:cstheme="minorHAnsi"/>
        </w:rPr>
        <w:t>Percentage of shares will be decided based on overall efforts given by parties in past, present and in future. And will be changed based on new entries in project.</w:t>
      </w:r>
    </w:p>
    <w:p w:rsidR="00A04207" w:rsidRPr="00A04207" w:rsidRDefault="00A04207" w:rsidP="008C72DB">
      <w:pPr>
        <w:widowControl w:val="0"/>
        <w:numPr>
          <w:ilvl w:val="0"/>
          <w:numId w:val="2"/>
        </w:numPr>
        <w:tabs>
          <w:tab w:val="clear" w:pos="720"/>
          <w:tab w:val="num" w:pos="1444"/>
        </w:tabs>
        <w:overflowPunct w:val="0"/>
        <w:autoSpaceDE w:val="0"/>
        <w:autoSpaceDN w:val="0"/>
        <w:adjustRightInd w:val="0"/>
        <w:spacing w:after="0" w:line="226" w:lineRule="auto"/>
        <w:ind w:left="1444" w:hanging="724"/>
        <w:jc w:val="both"/>
        <w:rPr>
          <w:rFonts w:cstheme="minorHAnsi"/>
        </w:rPr>
      </w:pPr>
      <w:r w:rsidRPr="00A04207">
        <w:rPr>
          <w:rFonts w:cstheme="minorHAnsi"/>
        </w:rPr>
        <w:t>All Parties are responsible for keeping the privacy of project</w:t>
      </w:r>
      <w:r w:rsidR="003E5789">
        <w:rPr>
          <w:rFonts w:cstheme="minorHAnsi"/>
        </w:rPr>
        <w:t>, data</w:t>
      </w:r>
      <w:r w:rsidRPr="00A04207">
        <w:rPr>
          <w:rFonts w:cstheme="minorHAnsi"/>
        </w:rPr>
        <w:t xml:space="preserve"> and idea confidential.</w:t>
      </w:r>
    </w:p>
    <w:p w:rsidR="00A04207" w:rsidRDefault="00A04207" w:rsidP="00BD1F76"/>
    <w:p w:rsidR="00360B62" w:rsidRDefault="00BD1F76" w:rsidP="00BD1F76">
      <w:r>
        <w:t>IN WITNESS WHEREOF, the Parties have executed this Agreement as of the date first above written.</w:t>
      </w:r>
    </w:p>
    <w:p w:rsidR="00E27A8C" w:rsidRDefault="00E27A8C" w:rsidP="00BD1F76"/>
    <w:p w:rsidR="00E27A8C" w:rsidRDefault="00E27A8C" w:rsidP="00BD1F76">
      <w:r>
        <w:t>Parties:</w:t>
      </w:r>
    </w:p>
    <w:tbl>
      <w:tblPr>
        <w:tblW w:w="0" w:type="auto"/>
        <w:tblInd w:w="4" w:type="dxa"/>
        <w:tblLayout w:type="fixed"/>
        <w:tblCellMar>
          <w:left w:w="0" w:type="dxa"/>
          <w:right w:w="0" w:type="dxa"/>
        </w:tblCellMar>
        <w:tblLook w:val="0000"/>
      </w:tblPr>
      <w:tblGrid>
        <w:gridCol w:w="740"/>
        <w:gridCol w:w="3640"/>
        <w:gridCol w:w="1140"/>
        <w:gridCol w:w="3280"/>
      </w:tblGrid>
      <w:tr w:rsidR="008445A1" w:rsidRPr="00E27A8C" w:rsidTr="00233474">
        <w:trPr>
          <w:trHeight w:val="276"/>
        </w:trPr>
        <w:tc>
          <w:tcPr>
            <w:tcW w:w="740" w:type="dxa"/>
            <w:tcBorders>
              <w:top w:val="nil"/>
              <w:left w:val="nil"/>
              <w:bottom w:val="nil"/>
              <w:right w:val="nil"/>
            </w:tcBorders>
            <w:vAlign w:val="bottom"/>
          </w:tcPr>
          <w:p w:rsidR="008445A1" w:rsidRPr="00E27A8C" w:rsidRDefault="008445A1" w:rsidP="00233474">
            <w:pPr>
              <w:widowControl w:val="0"/>
              <w:autoSpaceDE w:val="0"/>
              <w:autoSpaceDN w:val="0"/>
              <w:adjustRightInd w:val="0"/>
              <w:spacing w:after="0" w:line="240" w:lineRule="auto"/>
              <w:rPr>
                <w:rFonts w:cstheme="minorHAnsi"/>
              </w:rPr>
            </w:pPr>
            <w:r w:rsidRPr="00E27A8C">
              <w:rPr>
                <w:rFonts w:cstheme="minorHAnsi"/>
              </w:rPr>
              <w:t>Sign</w:t>
            </w:r>
          </w:p>
        </w:tc>
        <w:tc>
          <w:tcPr>
            <w:tcW w:w="3640" w:type="dxa"/>
            <w:tcBorders>
              <w:top w:val="nil"/>
              <w:left w:val="nil"/>
              <w:bottom w:val="nil"/>
              <w:right w:val="nil"/>
            </w:tcBorders>
            <w:vAlign w:val="bottom"/>
          </w:tcPr>
          <w:p w:rsidR="008445A1" w:rsidRPr="00E27A8C" w:rsidRDefault="008445A1" w:rsidP="00E33185">
            <w:pPr>
              <w:widowControl w:val="0"/>
              <w:autoSpaceDE w:val="0"/>
              <w:autoSpaceDN w:val="0"/>
              <w:adjustRightInd w:val="0"/>
              <w:spacing w:after="0" w:line="240" w:lineRule="auto"/>
              <w:ind w:right="280"/>
              <w:jc w:val="center"/>
              <w:rPr>
                <w:rFonts w:cstheme="minorHAnsi"/>
              </w:rPr>
            </w:pPr>
            <w:r w:rsidRPr="00E27A8C">
              <w:rPr>
                <w:rFonts w:cstheme="minorHAnsi"/>
              </w:rPr>
              <w:t>:   _____________________</w:t>
            </w:r>
          </w:p>
        </w:tc>
        <w:tc>
          <w:tcPr>
            <w:tcW w:w="1140" w:type="dxa"/>
            <w:tcBorders>
              <w:top w:val="nil"/>
              <w:left w:val="nil"/>
              <w:bottom w:val="nil"/>
              <w:right w:val="nil"/>
            </w:tcBorders>
            <w:vAlign w:val="bottom"/>
          </w:tcPr>
          <w:p w:rsidR="008445A1" w:rsidRPr="00E27A8C" w:rsidRDefault="008445A1" w:rsidP="00A422EA">
            <w:pPr>
              <w:widowControl w:val="0"/>
              <w:autoSpaceDE w:val="0"/>
              <w:autoSpaceDN w:val="0"/>
              <w:adjustRightInd w:val="0"/>
              <w:spacing w:after="0" w:line="240" w:lineRule="auto"/>
              <w:rPr>
                <w:rFonts w:cstheme="minorHAnsi"/>
              </w:rPr>
            </w:pPr>
            <w:r w:rsidRPr="00E27A8C">
              <w:rPr>
                <w:rFonts w:cstheme="minorHAnsi"/>
              </w:rPr>
              <w:t>Name</w:t>
            </w:r>
          </w:p>
        </w:tc>
        <w:tc>
          <w:tcPr>
            <w:tcW w:w="3280" w:type="dxa"/>
            <w:tcBorders>
              <w:top w:val="nil"/>
              <w:left w:val="nil"/>
              <w:bottom w:val="nil"/>
              <w:right w:val="nil"/>
            </w:tcBorders>
            <w:vAlign w:val="bottom"/>
          </w:tcPr>
          <w:p w:rsidR="008445A1" w:rsidRPr="00E27A8C" w:rsidRDefault="008445A1" w:rsidP="00A422EA">
            <w:pPr>
              <w:widowControl w:val="0"/>
              <w:autoSpaceDE w:val="0"/>
              <w:autoSpaceDN w:val="0"/>
              <w:adjustRightInd w:val="0"/>
              <w:spacing w:after="0" w:line="240" w:lineRule="auto"/>
              <w:ind w:right="3360"/>
              <w:jc w:val="right"/>
              <w:rPr>
                <w:rFonts w:cstheme="minorHAnsi"/>
              </w:rPr>
            </w:pPr>
            <w:r w:rsidRPr="00E27A8C">
              <w:rPr>
                <w:rFonts w:cstheme="minorHAnsi"/>
              </w:rPr>
              <w:t>:</w:t>
            </w:r>
          </w:p>
        </w:tc>
      </w:tr>
      <w:tr w:rsidR="00BB1307" w:rsidRPr="00E27A8C" w:rsidTr="00BB1307">
        <w:trPr>
          <w:trHeight w:val="276"/>
        </w:trPr>
        <w:tc>
          <w:tcPr>
            <w:tcW w:w="740" w:type="dxa"/>
            <w:tcBorders>
              <w:top w:val="nil"/>
              <w:left w:val="nil"/>
              <w:bottom w:val="nil"/>
              <w:right w:val="nil"/>
            </w:tcBorders>
            <w:vAlign w:val="bottom"/>
          </w:tcPr>
          <w:p w:rsidR="00BB1307" w:rsidRDefault="00BB1307" w:rsidP="00A422EA">
            <w:pPr>
              <w:widowControl w:val="0"/>
              <w:autoSpaceDE w:val="0"/>
              <w:autoSpaceDN w:val="0"/>
              <w:adjustRightInd w:val="0"/>
              <w:spacing w:after="0" w:line="240" w:lineRule="auto"/>
              <w:rPr>
                <w:rFonts w:cstheme="minorHAnsi"/>
              </w:rPr>
            </w:pPr>
          </w:p>
          <w:p w:rsidR="00BB1307" w:rsidRDefault="00BB1307" w:rsidP="00A422EA">
            <w:pPr>
              <w:widowControl w:val="0"/>
              <w:autoSpaceDE w:val="0"/>
              <w:autoSpaceDN w:val="0"/>
              <w:adjustRightInd w:val="0"/>
              <w:spacing w:after="0" w:line="240" w:lineRule="auto"/>
              <w:rPr>
                <w:rFonts w:cstheme="minorHAnsi"/>
              </w:rPr>
            </w:pPr>
          </w:p>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Sign</w:t>
            </w:r>
          </w:p>
        </w:tc>
        <w:tc>
          <w:tcPr>
            <w:tcW w:w="36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280"/>
              <w:jc w:val="center"/>
              <w:rPr>
                <w:rFonts w:cstheme="minorHAnsi"/>
              </w:rPr>
            </w:pPr>
            <w:r w:rsidRPr="00E27A8C">
              <w:rPr>
                <w:rFonts w:cstheme="minorHAnsi"/>
              </w:rPr>
              <w:t>:   _____________________</w:t>
            </w:r>
          </w:p>
        </w:tc>
        <w:tc>
          <w:tcPr>
            <w:tcW w:w="11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Name</w:t>
            </w:r>
          </w:p>
        </w:tc>
        <w:tc>
          <w:tcPr>
            <w:tcW w:w="328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3360"/>
              <w:jc w:val="right"/>
              <w:rPr>
                <w:rFonts w:cstheme="minorHAnsi"/>
              </w:rPr>
            </w:pPr>
            <w:r w:rsidRPr="00E27A8C">
              <w:rPr>
                <w:rFonts w:cstheme="minorHAnsi"/>
              </w:rPr>
              <w:t>:</w:t>
            </w:r>
          </w:p>
        </w:tc>
      </w:tr>
    </w:tbl>
    <w:p w:rsidR="00E27A8C" w:rsidRDefault="00E27A8C" w:rsidP="00BD1F76"/>
    <w:tbl>
      <w:tblPr>
        <w:tblW w:w="0" w:type="auto"/>
        <w:tblInd w:w="4" w:type="dxa"/>
        <w:tblLayout w:type="fixed"/>
        <w:tblCellMar>
          <w:left w:w="0" w:type="dxa"/>
          <w:right w:w="0" w:type="dxa"/>
        </w:tblCellMar>
        <w:tblLook w:val="0000"/>
      </w:tblPr>
      <w:tblGrid>
        <w:gridCol w:w="740"/>
        <w:gridCol w:w="3640"/>
        <w:gridCol w:w="1140"/>
        <w:gridCol w:w="3280"/>
      </w:tblGrid>
      <w:tr w:rsidR="00BB1307" w:rsidRPr="00E27A8C" w:rsidTr="00A422EA">
        <w:trPr>
          <w:trHeight w:val="276"/>
        </w:trPr>
        <w:tc>
          <w:tcPr>
            <w:tcW w:w="7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Sign</w:t>
            </w:r>
          </w:p>
        </w:tc>
        <w:tc>
          <w:tcPr>
            <w:tcW w:w="36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280"/>
              <w:jc w:val="center"/>
              <w:rPr>
                <w:rFonts w:cstheme="minorHAnsi"/>
              </w:rPr>
            </w:pPr>
            <w:r w:rsidRPr="00E27A8C">
              <w:rPr>
                <w:rFonts w:cstheme="minorHAnsi"/>
              </w:rPr>
              <w:t>:   _____________________</w:t>
            </w:r>
          </w:p>
        </w:tc>
        <w:tc>
          <w:tcPr>
            <w:tcW w:w="11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Name</w:t>
            </w:r>
          </w:p>
        </w:tc>
        <w:tc>
          <w:tcPr>
            <w:tcW w:w="328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3360"/>
              <w:jc w:val="right"/>
              <w:rPr>
                <w:rFonts w:cstheme="minorHAnsi"/>
              </w:rPr>
            </w:pPr>
            <w:r w:rsidRPr="00E27A8C">
              <w:rPr>
                <w:rFonts w:cstheme="minorHAnsi"/>
              </w:rPr>
              <w:t>:</w:t>
            </w:r>
          </w:p>
        </w:tc>
      </w:tr>
      <w:tr w:rsidR="00BB1307" w:rsidRPr="00E27A8C" w:rsidTr="00A422EA">
        <w:trPr>
          <w:trHeight w:val="276"/>
        </w:trPr>
        <w:tc>
          <w:tcPr>
            <w:tcW w:w="740" w:type="dxa"/>
            <w:tcBorders>
              <w:top w:val="nil"/>
              <w:left w:val="nil"/>
              <w:bottom w:val="nil"/>
              <w:right w:val="nil"/>
            </w:tcBorders>
            <w:vAlign w:val="bottom"/>
          </w:tcPr>
          <w:p w:rsidR="00BB1307" w:rsidRDefault="00BB1307" w:rsidP="00A422EA">
            <w:pPr>
              <w:widowControl w:val="0"/>
              <w:autoSpaceDE w:val="0"/>
              <w:autoSpaceDN w:val="0"/>
              <w:adjustRightInd w:val="0"/>
              <w:spacing w:after="0" w:line="240" w:lineRule="auto"/>
              <w:rPr>
                <w:rFonts w:cstheme="minorHAnsi"/>
              </w:rPr>
            </w:pPr>
          </w:p>
          <w:p w:rsidR="00BB1307" w:rsidRDefault="00BB1307" w:rsidP="00A422EA">
            <w:pPr>
              <w:widowControl w:val="0"/>
              <w:autoSpaceDE w:val="0"/>
              <w:autoSpaceDN w:val="0"/>
              <w:adjustRightInd w:val="0"/>
              <w:spacing w:after="0" w:line="240" w:lineRule="auto"/>
              <w:rPr>
                <w:rFonts w:cstheme="minorHAnsi"/>
              </w:rPr>
            </w:pPr>
          </w:p>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Sign</w:t>
            </w:r>
          </w:p>
        </w:tc>
        <w:tc>
          <w:tcPr>
            <w:tcW w:w="36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280"/>
              <w:jc w:val="center"/>
              <w:rPr>
                <w:rFonts w:cstheme="minorHAnsi"/>
              </w:rPr>
            </w:pPr>
            <w:r w:rsidRPr="00E27A8C">
              <w:rPr>
                <w:rFonts w:cstheme="minorHAnsi"/>
              </w:rPr>
              <w:t>:   _____________________</w:t>
            </w:r>
          </w:p>
        </w:tc>
        <w:tc>
          <w:tcPr>
            <w:tcW w:w="11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Name</w:t>
            </w:r>
          </w:p>
        </w:tc>
        <w:tc>
          <w:tcPr>
            <w:tcW w:w="328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3360"/>
              <w:jc w:val="right"/>
              <w:rPr>
                <w:rFonts w:cstheme="minorHAnsi"/>
              </w:rPr>
            </w:pPr>
            <w:r w:rsidRPr="00E27A8C">
              <w:rPr>
                <w:rFonts w:cstheme="minorHAnsi"/>
              </w:rPr>
              <w:t>:</w:t>
            </w:r>
          </w:p>
        </w:tc>
      </w:tr>
      <w:tr w:rsidR="00BB1307" w:rsidRPr="00E27A8C" w:rsidTr="00A422EA">
        <w:trPr>
          <w:trHeight w:val="276"/>
        </w:trPr>
        <w:tc>
          <w:tcPr>
            <w:tcW w:w="740" w:type="dxa"/>
            <w:tcBorders>
              <w:top w:val="nil"/>
              <w:left w:val="nil"/>
              <w:bottom w:val="nil"/>
              <w:right w:val="nil"/>
            </w:tcBorders>
            <w:vAlign w:val="bottom"/>
          </w:tcPr>
          <w:p w:rsidR="00BB1307" w:rsidRDefault="00BB1307" w:rsidP="00A422EA">
            <w:pPr>
              <w:widowControl w:val="0"/>
              <w:autoSpaceDE w:val="0"/>
              <w:autoSpaceDN w:val="0"/>
              <w:adjustRightInd w:val="0"/>
              <w:spacing w:after="0" w:line="240" w:lineRule="auto"/>
              <w:rPr>
                <w:rFonts w:cstheme="minorHAnsi"/>
              </w:rPr>
            </w:pPr>
          </w:p>
          <w:p w:rsidR="00313321" w:rsidRDefault="00313321" w:rsidP="00A422EA">
            <w:pPr>
              <w:widowControl w:val="0"/>
              <w:autoSpaceDE w:val="0"/>
              <w:autoSpaceDN w:val="0"/>
              <w:adjustRightInd w:val="0"/>
              <w:spacing w:after="0" w:line="240" w:lineRule="auto"/>
              <w:rPr>
                <w:rFonts w:cstheme="minorHAnsi"/>
              </w:rPr>
            </w:pPr>
          </w:p>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Sign</w:t>
            </w:r>
          </w:p>
        </w:tc>
        <w:tc>
          <w:tcPr>
            <w:tcW w:w="36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280"/>
              <w:jc w:val="center"/>
              <w:rPr>
                <w:rFonts w:cstheme="minorHAnsi"/>
              </w:rPr>
            </w:pPr>
            <w:r w:rsidRPr="00E27A8C">
              <w:rPr>
                <w:rFonts w:cstheme="minorHAnsi"/>
              </w:rPr>
              <w:t>:   _____________________</w:t>
            </w:r>
          </w:p>
        </w:tc>
        <w:tc>
          <w:tcPr>
            <w:tcW w:w="114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rPr>
                <w:rFonts w:cstheme="minorHAnsi"/>
              </w:rPr>
            </w:pPr>
            <w:r w:rsidRPr="00E27A8C">
              <w:rPr>
                <w:rFonts w:cstheme="minorHAnsi"/>
              </w:rPr>
              <w:t>Name</w:t>
            </w:r>
          </w:p>
        </w:tc>
        <w:tc>
          <w:tcPr>
            <w:tcW w:w="3280" w:type="dxa"/>
            <w:tcBorders>
              <w:top w:val="nil"/>
              <w:left w:val="nil"/>
              <w:bottom w:val="nil"/>
              <w:right w:val="nil"/>
            </w:tcBorders>
            <w:vAlign w:val="bottom"/>
          </w:tcPr>
          <w:p w:rsidR="00BB1307" w:rsidRPr="00E27A8C" w:rsidRDefault="00BB1307" w:rsidP="00A422EA">
            <w:pPr>
              <w:widowControl w:val="0"/>
              <w:autoSpaceDE w:val="0"/>
              <w:autoSpaceDN w:val="0"/>
              <w:adjustRightInd w:val="0"/>
              <w:spacing w:after="0" w:line="240" w:lineRule="auto"/>
              <w:ind w:right="3360"/>
              <w:jc w:val="right"/>
              <w:rPr>
                <w:rFonts w:cstheme="minorHAnsi"/>
              </w:rPr>
            </w:pPr>
            <w:r w:rsidRPr="00E27A8C">
              <w:rPr>
                <w:rFonts w:cstheme="minorHAnsi"/>
              </w:rPr>
              <w:t>:</w:t>
            </w:r>
          </w:p>
        </w:tc>
      </w:tr>
    </w:tbl>
    <w:p w:rsidR="00BB1307" w:rsidRDefault="00BB1307" w:rsidP="00BD1F76"/>
    <w:sectPr w:rsidR="00BB1307" w:rsidSect="00AE59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70182"/>
    <w:multiLevelType w:val="hybridMultilevel"/>
    <w:tmpl w:val="B666D8D4"/>
    <w:lvl w:ilvl="0" w:tplc="31749A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483C"/>
    <w:rsid w:val="00040B8B"/>
    <w:rsid w:val="000D158C"/>
    <w:rsid w:val="00121ECC"/>
    <w:rsid w:val="00144A3E"/>
    <w:rsid w:val="001567B3"/>
    <w:rsid w:val="0019166B"/>
    <w:rsid w:val="00193D6C"/>
    <w:rsid w:val="001B04F4"/>
    <w:rsid w:val="001D655B"/>
    <w:rsid w:val="001E7C46"/>
    <w:rsid w:val="00202BA7"/>
    <w:rsid w:val="002113CF"/>
    <w:rsid w:val="00224BAC"/>
    <w:rsid w:val="00291B0F"/>
    <w:rsid w:val="0030374C"/>
    <w:rsid w:val="00313321"/>
    <w:rsid w:val="003468E8"/>
    <w:rsid w:val="003E483C"/>
    <w:rsid w:val="003E5789"/>
    <w:rsid w:val="004D166B"/>
    <w:rsid w:val="00535CF3"/>
    <w:rsid w:val="005431E6"/>
    <w:rsid w:val="00571B6C"/>
    <w:rsid w:val="005B7232"/>
    <w:rsid w:val="005C7D8D"/>
    <w:rsid w:val="00676708"/>
    <w:rsid w:val="00683F2A"/>
    <w:rsid w:val="006A266A"/>
    <w:rsid w:val="006E22C8"/>
    <w:rsid w:val="00714119"/>
    <w:rsid w:val="0076218C"/>
    <w:rsid w:val="007A0F4E"/>
    <w:rsid w:val="0082230A"/>
    <w:rsid w:val="00837FB9"/>
    <w:rsid w:val="008445A1"/>
    <w:rsid w:val="00894785"/>
    <w:rsid w:val="008C72DB"/>
    <w:rsid w:val="008F4F6F"/>
    <w:rsid w:val="00913D1D"/>
    <w:rsid w:val="009A5B01"/>
    <w:rsid w:val="00A04207"/>
    <w:rsid w:val="00A17119"/>
    <w:rsid w:val="00A34557"/>
    <w:rsid w:val="00A4086A"/>
    <w:rsid w:val="00AE59A2"/>
    <w:rsid w:val="00AE5B89"/>
    <w:rsid w:val="00AF3F54"/>
    <w:rsid w:val="00B13AE3"/>
    <w:rsid w:val="00B83DDD"/>
    <w:rsid w:val="00BB1307"/>
    <w:rsid w:val="00BC2D78"/>
    <w:rsid w:val="00BD1F76"/>
    <w:rsid w:val="00C40095"/>
    <w:rsid w:val="00D04B19"/>
    <w:rsid w:val="00D207FB"/>
    <w:rsid w:val="00D57C27"/>
    <w:rsid w:val="00D718E4"/>
    <w:rsid w:val="00E0297B"/>
    <w:rsid w:val="00E2110B"/>
    <w:rsid w:val="00E27A8C"/>
    <w:rsid w:val="00E33185"/>
    <w:rsid w:val="00E92B2C"/>
    <w:rsid w:val="00EA06CD"/>
    <w:rsid w:val="00EA503B"/>
    <w:rsid w:val="00EE455F"/>
    <w:rsid w:val="00F26B08"/>
    <w:rsid w:val="00F5473E"/>
    <w:rsid w:val="00F77760"/>
    <w:rsid w:val="00F847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6CD"/>
    <w:pPr>
      <w:ind w:left="720"/>
      <w:contextualSpacing/>
    </w:pPr>
  </w:style>
  <w:style w:type="character" w:styleId="Hyperlink">
    <w:name w:val="Hyperlink"/>
    <w:basedOn w:val="DefaultParagraphFont"/>
    <w:uiPriority w:val="99"/>
    <w:unhideWhenUsed/>
    <w:rsid w:val="00EA06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29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nban20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l.mish@gmail.com" TargetMode="External"/><Relationship Id="rId5" Type="http://schemas.openxmlformats.org/officeDocument/2006/relationships/hyperlink" Target="mailto:mohit.mystartu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110</cp:revision>
  <dcterms:created xsi:type="dcterms:W3CDTF">2015-04-12T12:26:00Z</dcterms:created>
  <dcterms:modified xsi:type="dcterms:W3CDTF">2015-04-12T17:19:00Z</dcterms:modified>
</cp:coreProperties>
</file>