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1044F481" w14:textId="59377412" w:rsidR="000D5BE3" w:rsidRPr="00B467BA" w:rsidRDefault="0040196E" w:rsidP="00B467BA">
      <w:pPr>
        <w:spacing w:after="160" w:line="240" w:lineRule="auto"/>
        <w:ind w:left="1416" w:firstLine="708"/>
        <w:rPr>
          <w:rFonts w:ascii="Tahoma" w:hAnsi="Tahoma" w:cs="Tahoma"/>
          <w:b/>
          <w:sz w:val="28"/>
          <w:szCs w:val="28"/>
        </w:rPr>
      </w:pPr>
      <w:r w:rsidRPr="00B467BA">
        <w:rPr>
          <w:rFonts w:ascii="Tahoma" w:hAnsi="Tahoma" w:cs="Tahoma"/>
          <w:noProof/>
          <w:sz w:val="28"/>
          <w:szCs w:val="28"/>
          <w:lang w:eastAsia="fr-FR"/>
        </w:rPr>
        <mc:AlternateContent>
          <mc:Choice Requires="wps">
            <w:drawing>
              <wp:anchor distT="0" distB="0" distL="114300" distR="114300" simplePos="0" relativeHeight="251659264" behindDoc="0" locked="0" layoutInCell="1" allowOverlap="1" wp14:anchorId="36BF8B0E" wp14:editId="6D466D6D">
                <wp:simplePos x="0" y="0"/>
                <wp:positionH relativeFrom="column">
                  <wp:posOffset>24130</wp:posOffset>
                </wp:positionH>
                <wp:positionV relativeFrom="paragraph">
                  <wp:posOffset>-156845</wp:posOffset>
                </wp:positionV>
                <wp:extent cx="5972175" cy="485775"/>
                <wp:effectExtent l="9525" t="10795" r="9525" b="8255"/>
                <wp:wrapNone/>
                <wp:docPr id="1" name="Cad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2175" cy="485775"/>
                        </a:xfrm>
                        <a:custGeom>
                          <a:avLst/>
                          <a:gdLst>
                            <a:gd name="T0" fmla="*/ 0 w 5572125"/>
                            <a:gd name="T1" fmla="*/ 0 h 485775"/>
                            <a:gd name="T2" fmla="*/ 7353051 w 5572125"/>
                            <a:gd name="T3" fmla="*/ 0 h 485775"/>
                            <a:gd name="T4" fmla="*/ 7353051 w 5572125"/>
                            <a:gd name="T5" fmla="*/ 485775 h 485775"/>
                            <a:gd name="T6" fmla="*/ 0 w 5572125"/>
                            <a:gd name="T7" fmla="*/ 485775 h 485775"/>
                            <a:gd name="T8" fmla="*/ 0 w 5572125"/>
                            <a:gd name="T9" fmla="*/ 0 h 485775"/>
                            <a:gd name="T10" fmla="*/ 80131 w 5572125"/>
                            <a:gd name="T11" fmla="*/ 60722 h 485775"/>
                            <a:gd name="T12" fmla="*/ 80131 w 5572125"/>
                            <a:gd name="T13" fmla="*/ 425053 h 485775"/>
                            <a:gd name="T14" fmla="*/ 7272920 w 5572125"/>
                            <a:gd name="T15" fmla="*/ 425053 h 485775"/>
                            <a:gd name="T16" fmla="*/ 7272920 w 5572125"/>
                            <a:gd name="T17" fmla="*/ 60722 h 485775"/>
                            <a:gd name="T18" fmla="*/ 80131 w 5572125"/>
                            <a:gd name="T19" fmla="*/ 60722 h 4857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5572125" h="485775">
                              <a:moveTo>
                                <a:pt x="0" y="0"/>
                              </a:moveTo>
                              <a:lnTo>
                                <a:pt x="5572125" y="0"/>
                              </a:lnTo>
                              <a:lnTo>
                                <a:pt x="5572125" y="485775"/>
                              </a:lnTo>
                              <a:lnTo>
                                <a:pt x="0" y="485775"/>
                              </a:lnTo>
                              <a:lnTo>
                                <a:pt x="0" y="0"/>
                              </a:lnTo>
                              <a:close/>
                              <a:moveTo>
                                <a:pt x="60722" y="60722"/>
                              </a:moveTo>
                              <a:lnTo>
                                <a:pt x="60722" y="425053"/>
                              </a:lnTo>
                              <a:lnTo>
                                <a:pt x="5511403" y="425053"/>
                              </a:lnTo>
                              <a:lnTo>
                                <a:pt x="5511403" y="60722"/>
                              </a:lnTo>
                              <a:lnTo>
                                <a:pt x="60722" y="60722"/>
                              </a:lnTo>
                              <a:close/>
                            </a:path>
                          </a:pathLst>
                        </a:cu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687703E6" id="Cadre 2" o:spid="_x0000_s1026" style="position:absolute;margin-left:1.9pt;margin-top:-12.35pt;width:470.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72125,48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" path="m,l5572125,r,485775l,485775,,xm60722,60722r,364331l5511403,425053r,-364331l60722,60722xe" fillcolor="#5b9bd5" strokecolor="#41719c" strokeweight="1pt">
                <v:stroke joinstyle="miter"/>
                <v:path arrowok="t" o:connecttype="custom" o:connectlocs="0,0;7880962,0;7880962,485775;0,485775;0,0;85884,60722;85884,425053;7795078,425053;7795078,60722;85884,60722" o:connectangles="0,0,0,0,0,0,0,0,0,0"/>
              </v:shape>
            </w:pict>
          </mc:Fallback>
        </mc:AlternateContent>
      </w:r>
      <w:r w:rsidR="00B467BA">
        <w:rPr>
          <w:rFonts w:ascii="Tahoma" w:hAnsi="Tahoma" w:cs="Tahoma"/>
          <w:b/>
          <w:sz w:val="28"/>
          <w:szCs w:val="28"/>
        </w:rPr>
        <w:t xml:space="preserve">         </w:t>
      </w:r>
      <w:r w:rsidR="000D5BE3" w:rsidRPr="00B467BA">
        <w:rPr>
          <w:rFonts w:ascii="Tahoma" w:hAnsi="Tahoma" w:cs="Tahoma"/>
          <w:b/>
          <w:sz w:val="28"/>
          <w:szCs w:val="28"/>
        </w:rPr>
        <w:t>CONVENTION DE CREDIT</w:t>
      </w:r>
    </w:p>
    <w:p w14:paraId="4064A67F" w14:textId="77777777" w:rsidR="000D5BE3" w:rsidRPr="00B467BA" w:rsidRDefault="000D5BE3" w:rsidP="001E2E2F">
      <w:pPr>
        <w:spacing w:after="160" w:line="240" w:lineRule="auto"/>
        <w:jc w:val="both"/>
        <w:rPr>
          <w:rFonts w:ascii="Tahoma" w:hAnsi="Tahoma" w:cs="Tahoma"/>
          <w:b/>
        </w:rPr>
      </w:pPr>
    </w:p>
    <w:p w14:paraId="7054215D" w14:textId="77777777" w:rsidR="000D5BE3" w:rsidRPr="00B467BA" w:rsidRDefault="000D5BE3" w:rsidP="001E2E2F">
      <w:pPr>
        <w:tabs>
          <w:tab w:val="left" w:pos="6495"/>
        </w:tabs>
        <w:spacing w:after="160" w:line="240" w:lineRule="auto"/>
        <w:jc w:val="both"/>
        <w:rPr>
          <w:rFonts w:ascii="Tahoma" w:hAnsi="Tahoma" w:cs="Tahoma"/>
        </w:rPr>
      </w:pPr>
      <w:r w:rsidRPr="00B467BA">
        <w:rPr>
          <w:rFonts w:ascii="Tahoma" w:hAnsi="Tahoma" w:cs="Tahoma"/>
        </w:rPr>
        <w:t>ENTRE LES SOUSSIGNES :</w:t>
      </w:r>
      <w:r w:rsidR="00693B1B" w:rsidRPr="00B467BA">
        <w:rPr>
          <w:rFonts w:ascii="Tahoma" w:hAnsi="Tahoma" w:cs="Tahoma"/>
        </w:rPr>
        <w:tab/>
      </w:r>
    </w:p>
    <w:p w14:paraId="4CDD5C0C" w14:textId="782661C3" w:rsidR="00764C89" w:rsidRPr="00B467BA" w:rsidRDefault="00764C89" w:rsidP="00764C89">
      <w:pPr>
        <w:spacing w:line="240" w:lineRule="auto"/>
        <w:jc w:val="both"/>
        <w:rPr>
          <w:rFonts w:ascii="Tahoma" w:hAnsi="Tahoma" w:cs="Tahoma"/>
        </w:rPr>
      </w:pPr>
      <w:r w:rsidRPr="00B467BA">
        <w:rPr>
          <w:rFonts w:ascii="Tahoma" w:hAnsi="Tahoma" w:cs="Tahoma"/>
          <w:b/>
        </w:rPr>
        <w:t xml:space="preserve">1ent/- La Caisse d’Epargne et de Crédit pour l’Entreprenariat au Cameroun en abrégée « CECEC S.A » </w:t>
      </w:r>
      <w:r w:rsidRPr="00B467BA">
        <w:rPr>
          <w:rFonts w:ascii="Tahoma" w:hAnsi="Tahoma" w:cs="Tahoma"/>
        </w:rPr>
        <w:t>EMF de 2</w:t>
      </w:r>
      <w:r w:rsidRPr="00B467BA">
        <w:rPr>
          <w:rFonts w:ascii="Tahoma" w:hAnsi="Tahoma" w:cs="Tahoma"/>
          <w:vertAlign w:val="superscript"/>
        </w:rPr>
        <w:t>ème</w:t>
      </w:r>
      <w:r w:rsidR="00B467BA">
        <w:rPr>
          <w:rFonts w:ascii="Tahoma" w:hAnsi="Tahoma" w:cs="Tahoma"/>
        </w:rPr>
        <w:t xml:space="preserve"> catégorie, Arrêté</w:t>
      </w:r>
      <w:r w:rsidRPr="00B467BA">
        <w:rPr>
          <w:rFonts w:ascii="Tahoma" w:hAnsi="Tahoma" w:cs="Tahoma"/>
        </w:rPr>
        <w:t xml:space="preserve"> n° 000</w:t>
      </w:r>
      <w:r w:rsidR="00B467BA">
        <w:rPr>
          <w:rFonts w:ascii="Tahoma" w:hAnsi="Tahoma" w:cs="Tahoma"/>
        </w:rPr>
        <w:t>0</w:t>
      </w:r>
      <w:r w:rsidRPr="00B467BA">
        <w:rPr>
          <w:rFonts w:ascii="Tahoma" w:hAnsi="Tahoma" w:cs="Tahoma"/>
        </w:rPr>
        <w:t xml:space="preserve">0848/MINFI du 12 Novembre 2020 avec Conseil d’Administration au capital de </w:t>
      </w:r>
      <w:r w:rsidRPr="00B467BA">
        <w:rPr>
          <w:rFonts w:ascii="Tahoma" w:hAnsi="Tahoma" w:cs="Tahoma"/>
          <w:b/>
        </w:rPr>
        <w:t>FCFA 765 550</w:t>
      </w:r>
      <w:r w:rsidR="00B467BA">
        <w:rPr>
          <w:rFonts w:ascii="Tahoma" w:hAnsi="Tahoma" w:cs="Tahoma"/>
          <w:b/>
        </w:rPr>
        <w:t> </w:t>
      </w:r>
      <w:r w:rsidRPr="00B467BA">
        <w:rPr>
          <w:rFonts w:ascii="Tahoma" w:hAnsi="Tahoma" w:cs="Tahoma"/>
          <w:b/>
        </w:rPr>
        <w:t>000</w:t>
      </w:r>
      <w:r w:rsidR="00B467BA">
        <w:rPr>
          <w:rFonts w:ascii="Tahoma" w:hAnsi="Tahoma" w:cs="Tahoma"/>
          <w:b/>
        </w:rPr>
        <w:t xml:space="preserve"> </w:t>
      </w:r>
      <w:r w:rsidRPr="00B467BA">
        <w:rPr>
          <w:rFonts w:ascii="Tahoma" w:hAnsi="Tahoma" w:cs="Tahoma"/>
          <w:b/>
        </w:rPr>
        <w:t>(Sept cent soixante-cinq millions cinq cent cinquante mille francs)</w:t>
      </w:r>
      <w:r w:rsidRPr="00B467BA">
        <w:rPr>
          <w:rFonts w:ascii="Tahoma" w:hAnsi="Tahoma" w:cs="Tahoma"/>
        </w:rPr>
        <w:t xml:space="preserve"> dont le siège social est à Douala, B.P : 5427 Douala-Bonapriso, inscrit au Registre du Commerce et du Crédit Mobilier du Tribunal de Première Instance de Douala-Bonanjo sous le n° RC/DLA/2022/B/6066,  n° contribuable M 010500018194 M, Décision COBAC D-2020/116 représentée par </w:t>
      </w:r>
      <w:r w:rsidRPr="00B467BA">
        <w:rPr>
          <w:rFonts w:ascii="Tahoma" w:hAnsi="Tahoma" w:cs="Tahoma"/>
          <w:b/>
        </w:rPr>
        <w:t>Monsieur KEMAYOU Clément, Son Directeur Général,</w:t>
      </w:r>
    </w:p>
    <w:p w14:paraId="632114D2" w14:textId="77777777" w:rsidR="00764C89" w:rsidRPr="00B467BA" w:rsidRDefault="00764C89" w:rsidP="00764C89">
      <w:pPr>
        <w:spacing w:after="160" w:line="240" w:lineRule="auto"/>
        <w:jc w:val="both"/>
        <w:rPr>
          <w:rFonts w:ascii="Tahoma" w:hAnsi="Tahoma" w:cs="Tahoma"/>
          <w:b/>
        </w:rPr>
      </w:pPr>
      <w:r w:rsidRPr="00B467BA">
        <w:rPr>
          <w:rFonts w:ascii="Tahoma" w:hAnsi="Tahoma" w:cs="Tahoma"/>
        </w:rPr>
        <w:t>Désignée dans ce qui va suivre « </w:t>
      </w:r>
      <w:r w:rsidRPr="00B467BA">
        <w:rPr>
          <w:rFonts w:ascii="Tahoma" w:hAnsi="Tahoma" w:cs="Tahoma"/>
          <w:b/>
        </w:rPr>
        <w:t>L’ETABLISSEMENT DE MICROFINANCE</w:t>
      </w:r>
      <w:r w:rsidRPr="00B467BA">
        <w:rPr>
          <w:rFonts w:ascii="Tahoma" w:hAnsi="Tahoma" w:cs="Tahoma"/>
        </w:rPr>
        <w:t> »</w:t>
      </w:r>
      <w:r w:rsidRPr="00B467BA">
        <w:rPr>
          <w:rFonts w:ascii="Tahoma" w:hAnsi="Tahoma" w:cs="Tahoma"/>
          <w:b/>
        </w:rPr>
        <w:t xml:space="preserve"> Prêteur,</w:t>
      </w:r>
    </w:p>
    <w:p w14:paraId="0D3D43D1" w14:textId="77777777" w:rsidR="000D5BE3" w:rsidRPr="00B467BA" w:rsidRDefault="00E90914" w:rsidP="00DE342C">
      <w:pPr>
        <w:spacing w:after="160" w:line="240" w:lineRule="auto"/>
        <w:jc w:val="right"/>
        <w:rPr>
          <w:rFonts w:ascii="Tahoma" w:hAnsi="Tahoma" w:cs="Tahoma"/>
        </w:rPr>
      </w:pPr>
      <w:r w:rsidRPr="00B467BA">
        <w:rPr>
          <w:rFonts w:ascii="Tahoma" w:hAnsi="Tahoma" w:cs="Tahoma"/>
        </w:rPr>
        <w:tab/>
      </w:r>
      <w:r w:rsidRPr="00B467BA">
        <w:rPr>
          <w:rFonts w:ascii="Tahoma" w:hAnsi="Tahoma" w:cs="Tahoma"/>
        </w:rPr>
        <w:tab/>
      </w:r>
      <w:r w:rsidRPr="00B467BA">
        <w:rPr>
          <w:rFonts w:ascii="Tahoma" w:hAnsi="Tahoma" w:cs="Tahoma"/>
        </w:rPr>
        <w:tab/>
      </w:r>
      <w:r w:rsidRPr="00B467BA">
        <w:rPr>
          <w:rFonts w:ascii="Tahoma" w:hAnsi="Tahoma" w:cs="Tahoma"/>
        </w:rPr>
        <w:tab/>
      </w:r>
      <w:r w:rsidRPr="00B467BA">
        <w:rPr>
          <w:rFonts w:ascii="Tahoma" w:hAnsi="Tahoma" w:cs="Tahoma"/>
        </w:rPr>
        <w:tab/>
      </w:r>
      <w:r w:rsidRPr="00B467BA">
        <w:rPr>
          <w:rFonts w:ascii="Tahoma" w:hAnsi="Tahoma" w:cs="Tahoma"/>
        </w:rPr>
        <w:tab/>
      </w:r>
      <w:r w:rsidRPr="00B467BA">
        <w:rPr>
          <w:rFonts w:ascii="Tahoma" w:hAnsi="Tahoma" w:cs="Tahoma"/>
        </w:rPr>
        <w:tab/>
      </w:r>
      <w:r w:rsidRPr="00B467BA">
        <w:rPr>
          <w:rFonts w:ascii="Tahoma" w:hAnsi="Tahoma" w:cs="Tahoma"/>
        </w:rPr>
        <w:tab/>
      </w:r>
      <w:r w:rsidRPr="00B467BA">
        <w:rPr>
          <w:rFonts w:ascii="Tahoma" w:hAnsi="Tahoma" w:cs="Tahoma"/>
        </w:rPr>
        <w:tab/>
      </w:r>
      <w:r w:rsidRPr="00B467BA">
        <w:rPr>
          <w:rFonts w:ascii="Tahoma" w:hAnsi="Tahoma" w:cs="Tahoma"/>
        </w:rPr>
        <w:tab/>
        <w:t xml:space="preserve">De première </w:t>
      </w:r>
      <w:r w:rsidR="000D5BE3" w:rsidRPr="00B467BA">
        <w:rPr>
          <w:rFonts w:ascii="Tahoma" w:hAnsi="Tahoma" w:cs="Tahoma"/>
        </w:rPr>
        <w:t>part ;</w:t>
      </w:r>
    </w:p>
    <w:p w14:paraId="025F6CBD" w14:textId="77777777" w:rsidR="000D5BE3" w:rsidRPr="00B467BA" w:rsidRDefault="000D5BE3" w:rsidP="001E2E2F">
      <w:pPr>
        <w:keepNext/>
        <w:spacing w:after="0" w:line="240" w:lineRule="auto"/>
        <w:jc w:val="both"/>
        <w:outlineLvl w:val="0"/>
        <w:rPr>
          <w:rFonts w:ascii="Tahoma" w:eastAsia="Times New Roman" w:hAnsi="Tahoma" w:cs="Tahoma"/>
          <w:b/>
          <w:bCs/>
          <w:lang w:eastAsia="fr-FR"/>
        </w:rPr>
      </w:pPr>
      <w:r w:rsidRPr="00B467BA">
        <w:rPr>
          <w:rFonts w:ascii="Tahoma" w:eastAsia="Times New Roman" w:hAnsi="Tahoma" w:cs="Tahoma"/>
          <w:b/>
          <w:bCs/>
          <w:lang w:eastAsia="fr-FR"/>
        </w:rPr>
        <w:t>Et</w:t>
      </w:r>
    </w:p>
    <w:p w14:paraId="21DB50E6" w14:textId="77777777" w:rsidR="000D5BE3" w:rsidRPr="00B467BA" w:rsidRDefault="000D5BE3" w:rsidP="001E2E2F">
      <w:pPr>
        <w:keepNext/>
        <w:spacing w:after="0" w:line="240" w:lineRule="auto"/>
        <w:jc w:val="both"/>
        <w:outlineLvl w:val="0"/>
        <w:rPr>
          <w:rFonts w:ascii="Tahoma" w:eastAsia="Times New Roman" w:hAnsi="Tahoma" w:cs="Tahoma"/>
          <w:bCs/>
          <w:lang w:eastAsia="fr-FR"/>
        </w:rPr>
      </w:pPr>
    </w:p>
    <w:p w14:paraId="75BB50E9" w14:textId="738179F0" w:rsidR="004057B1" w:rsidRPr="00B467BA" w:rsidRDefault="004057B1" w:rsidP="004057B1">
      <w:pPr>
        <w:keepNext/>
        <w:spacing w:after="0" w:line="240" w:lineRule="auto"/>
        <w:jc w:val="both"/>
        <w:outlineLvl w:val="0"/>
        <w:rPr>
          <w:rFonts w:ascii="Tahoma" w:eastAsia="Bookman Old Style" w:hAnsi="Tahoma" w:cs="Tahoma"/>
          <w:lang w:eastAsia="fr-FR"/>
        </w:rPr>
      </w:pPr>
      <w:r w:rsidRPr="00B467BA">
        <w:rPr>
          <w:rFonts w:ascii="Tahoma" w:hAnsi="Tahoma" w:cs="Tahoma"/>
          <w:b/>
        </w:rPr>
        <w:t>2ent/-</w:t>
      </w:r>
      <w:r w:rsidR="0026263E" w:rsidRPr="00B467BA">
        <w:rPr>
          <w:rFonts w:ascii="Tahoma" w:hAnsi="Tahoma" w:cs="Tahoma"/>
          <w:b/>
        </w:rPr>
        <w:t xml:space="preserve"> Monsieur TOGUE FOWO P</w:t>
      </w:r>
      <w:r w:rsidR="00C60EA1" w:rsidRPr="00B467BA">
        <w:rPr>
          <w:rFonts w:ascii="Tahoma" w:hAnsi="Tahoma" w:cs="Tahoma"/>
          <w:b/>
        </w:rPr>
        <w:t>atrice</w:t>
      </w:r>
      <w:r w:rsidRPr="00B467BA">
        <w:rPr>
          <w:rFonts w:ascii="Tahoma" w:eastAsia="Times New Roman" w:hAnsi="Tahoma" w:cs="Tahoma"/>
          <w:b/>
          <w:bCs/>
          <w:lang w:eastAsia="fr-FR"/>
        </w:rPr>
        <w:t xml:space="preserve">, </w:t>
      </w:r>
      <w:r w:rsidR="0026263E" w:rsidRPr="00B467BA">
        <w:rPr>
          <w:rFonts w:ascii="Tahoma" w:eastAsia="Bookman Old Style" w:hAnsi="Tahoma" w:cs="Tahoma"/>
          <w:lang w:eastAsia="fr-FR"/>
        </w:rPr>
        <w:t>Aide comptable, né</w:t>
      </w:r>
      <w:r w:rsidR="00B467BA">
        <w:rPr>
          <w:rFonts w:ascii="Tahoma" w:eastAsia="Bookman Old Style" w:hAnsi="Tahoma" w:cs="Tahoma"/>
          <w:lang w:eastAsia="fr-FR"/>
        </w:rPr>
        <w:t xml:space="preserve"> </w:t>
      </w:r>
      <w:r w:rsidR="0026263E" w:rsidRPr="00B467BA">
        <w:rPr>
          <w:rFonts w:ascii="Tahoma" w:eastAsia="Bookman Old Style" w:hAnsi="Tahoma" w:cs="Tahoma"/>
          <w:lang w:eastAsia="fr-FR"/>
        </w:rPr>
        <w:t>(e) le 20/07</w:t>
      </w:r>
      <w:r w:rsidR="00A2512F" w:rsidRPr="00B467BA">
        <w:rPr>
          <w:rFonts w:ascii="Tahoma" w:eastAsia="Bookman Old Style" w:hAnsi="Tahoma" w:cs="Tahoma"/>
          <w:lang w:eastAsia="fr-FR"/>
        </w:rPr>
        <w:t>/1989 à BANA</w:t>
      </w:r>
      <w:r w:rsidRPr="00B467BA">
        <w:rPr>
          <w:rFonts w:ascii="Tahoma" w:eastAsia="Bookman Old Style" w:hAnsi="Tahoma" w:cs="Tahoma"/>
          <w:lang w:eastAsia="fr-FR"/>
        </w:rPr>
        <w:t>, de nationalité camerounais</w:t>
      </w:r>
      <w:r w:rsidR="00A2512F" w:rsidRPr="00B467BA">
        <w:rPr>
          <w:rFonts w:ascii="Tahoma" w:eastAsia="Bookman Old Style" w:hAnsi="Tahoma" w:cs="Tahoma"/>
          <w:lang w:eastAsia="fr-FR"/>
        </w:rPr>
        <w:t>e, fils de FOWO A</w:t>
      </w:r>
      <w:r w:rsidR="00C60EA1" w:rsidRPr="00B467BA">
        <w:rPr>
          <w:rFonts w:ascii="Tahoma" w:eastAsia="Bookman Old Style" w:hAnsi="Tahoma" w:cs="Tahoma"/>
          <w:lang w:eastAsia="fr-FR"/>
        </w:rPr>
        <w:t xml:space="preserve">lbert </w:t>
      </w:r>
      <w:r w:rsidR="00A2512F" w:rsidRPr="00B467BA">
        <w:rPr>
          <w:rFonts w:ascii="Tahoma" w:eastAsia="Bookman Old Style" w:hAnsi="Tahoma" w:cs="Tahoma"/>
          <w:lang w:eastAsia="fr-FR"/>
        </w:rPr>
        <w:t>et de KEUMEGNE E</w:t>
      </w:r>
      <w:r w:rsidR="00C60EA1" w:rsidRPr="00B467BA">
        <w:rPr>
          <w:rFonts w:ascii="Tahoma" w:eastAsia="Bookman Old Style" w:hAnsi="Tahoma" w:cs="Tahoma"/>
          <w:lang w:eastAsia="fr-FR"/>
        </w:rPr>
        <w:t>milienne</w:t>
      </w:r>
      <w:r w:rsidRPr="00B467BA">
        <w:rPr>
          <w:rFonts w:ascii="Tahoma" w:eastAsia="Bookman Old Style" w:hAnsi="Tahoma" w:cs="Tahoma"/>
          <w:lang w:eastAsia="fr-FR"/>
        </w:rPr>
        <w:t>, titulaire de la Carte N</w:t>
      </w:r>
      <w:r w:rsidR="00A2512F" w:rsidRPr="00B467BA">
        <w:rPr>
          <w:rFonts w:ascii="Tahoma" w:eastAsia="Bookman Old Style" w:hAnsi="Tahoma" w:cs="Tahoma"/>
          <w:lang w:eastAsia="fr-FR"/>
        </w:rPr>
        <w:t>ationale d’Identité n° 20170194063310882 délivrée le 18/04/2017 à  OU32</w:t>
      </w:r>
      <w:r w:rsidRPr="00B467BA">
        <w:rPr>
          <w:rFonts w:ascii="Tahoma" w:eastAsia="Bookman Old Style" w:hAnsi="Tahoma" w:cs="Tahoma"/>
          <w:lang w:eastAsia="fr-FR"/>
        </w:rPr>
        <w:t>, demeurant à</w:t>
      </w:r>
      <w:r w:rsidR="00F40AC0" w:rsidRPr="00B467BA">
        <w:rPr>
          <w:rFonts w:ascii="Tahoma" w:eastAsia="Bookman Old Style" w:hAnsi="Tahoma" w:cs="Tahoma"/>
          <w:lang w:eastAsia="fr-FR"/>
        </w:rPr>
        <w:t xml:space="preserve"> Bafoussam, quartier </w:t>
      </w:r>
      <w:r w:rsidR="00764C89" w:rsidRPr="00B467BA">
        <w:rPr>
          <w:rFonts w:ascii="Tahoma" w:eastAsia="Bookman Old Style" w:hAnsi="Tahoma" w:cs="Tahoma"/>
          <w:lang w:eastAsia="fr-FR"/>
        </w:rPr>
        <w:t>TOUGANG</w:t>
      </w:r>
      <w:r w:rsidR="00F40AC0" w:rsidRPr="00B467BA">
        <w:rPr>
          <w:rFonts w:ascii="Tahoma" w:eastAsia="Bookman Old Style" w:hAnsi="Tahoma" w:cs="Tahoma"/>
          <w:lang w:eastAsia="fr-FR"/>
        </w:rPr>
        <w:t>, Tél : 675342543</w:t>
      </w:r>
      <w:r w:rsidR="00C60EA1" w:rsidRPr="00B467BA">
        <w:rPr>
          <w:rFonts w:ascii="Tahoma" w:eastAsia="Bookman Old Style" w:hAnsi="Tahoma" w:cs="Tahoma"/>
          <w:lang w:eastAsia="fr-FR"/>
        </w:rPr>
        <w:t>/697346627</w:t>
      </w:r>
      <w:r w:rsidRPr="00B467BA">
        <w:rPr>
          <w:rFonts w:ascii="Tahoma" w:eastAsia="Bookman Old Style" w:hAnsi="Tahoma" w:cs="Tahoma"/>
          <w:lang w:eastAsia="fr-FR"/>
        </w:rPr>
        <w:t>;</w:t>
      </w:r>
    </w:p>
    <w:p w14:paraId="2E1BE4D2" w14:textId="77777777" w:rsidR="004057B1" w:rsidRPr="00B467BA" w:rsidRDefault="004057B1" w:rsidP="004057B1">
      <w:pPr>
        <w:keepNext/>
        <w:spacing w:after="0" w:line="240" w:lineRule="auto"/>
        <w:jc w:val="both"/>
        <w:outlineLvl w:val="0"/>
        <w:rPr>
          <w:rFonts w:ascii="Tahoma" w:hAnsi="Tahoma" w:cs="Tahoma"/>
          <w:b/>
        </w:rPr>
      </w:pPr>
    </w:p>
    <w:p w14:paraId="7F260E99" w14:textId="77777777" w:rsidR="004057B1" w:rsidRPr="00B467BA" w:rsidRDefault="004057B1" w:rsidP="004057B1">
      <w:pPr>
        <w:spacing w:line="240" w:lineRule="auto"/>
        <w:jc w:val="both"/>
        <w:rPr>
          <w:rFonts w:ascii="Tahoma" w:hAnsi="Tahoma" w:cs="Tahoma"/>
          <w:b/>
        </w:rPr>
      </w:pPr>
      <w:r w:rsidRPr="00B467BA">
        <w:rPr>
          <w:rFonts w:ascii="Tahoma" w:hAnsi="Tahoma" w:cs="Tahoma"/>
        </w:rPr>
        <w:t xml:space="preserve">Désigné dans ce qui va suivre </w:t>
      </w:r>
      <w:r w:rsidRPr="00B467BA">
        <w:rPr>
          <w:rFonts w:ascii="Tahoma" w:hAnsi="Tahoma" w:cs="Tahoma"/>
          <w:b/>
        </w:rPr>
        <w:t xml:space="preserve">«  L’EMPRUNTEUR »                   </w:t>
      </w:r>
    </w:p>
    <w:p w14:paraId="720AFA44" w14:textId="77777777" w:rsidR="004057B1" w:rsidRPr="00B467BA" w:rsidRDefault="004057B1" w:rsidP="004057B1">
      <w:pPr>
        <w:spacing w:line="240" w:lineRule="auto"/>
        <w:jc w:val="right"/>
        <w:rPr>
          <w:rFonts w:ascii="Tahoma" w:hAnsi="Tahoma" w:cs="Tahoma"/>
        </w:rPr>
      </w:pPr>
      <w:r w:rsidRPr="00B467BA">
        <w:rPr>
          <w:rFonts w:ascii="Tahoma" w:hAnsi="Tahoma" w:cs="Tahoma"/>
        </w:rPr>
        <w:t>De deuxième part ;</w:t>
      </w:r>
    </w:p>
    <w:p w14:paraId="2A2FF81E" w14:textId="2C669216" w:rsidR="004057B1" w:rsidRPr="00B467BA" w:rsidRDefault="004057B1" w:rsidP="004057B1">
      <w:pPr>
        <w:spacing w:line="240" w:lineRule="auto"/>
        <w:jc w:val="both"/>
        <w:rPr>
          <w:rFonts w:ascii="Tahoma" w:eastAsia="Bookman Old Style" w:hAnsi="Tahoma" w:cs="Tahoma"/>
          <w:lang w:eastAsia="fr-FR"/>
        </w:rPr>
      </w:pPr>
      <w:r w:rsidRPr="00B467BA">
        <w:rPr>
          <w:rFonts w:ascii="Tahoma" w:hAnsi="Tahoma" w:cs="Tahoma"/>
          <w:b/>
        </w:rPr>
        <w:t>3ent/-</w:t>
      </w:r>
      <w:r w:rsidR="005714D2" w:rsidRPr="00B467BA">
        <w:rPr>
          <w:rFonts w:ascii="Tahoma" w:hAnsi="Tahoma" w:cs="Tahoma"/>
          <w:b/>
        </w:rPr>
        <w:t xml:space="preserve"> Monsieur</w:t>
      </w:r>
      <w:r w:rsidR="00E325C5" w:rsidRPr="00B467BA">
        <w:rPr>
          <w:rFonts w:ascii="Tahoma" w:hAnsi="Tahoma" w:cs="Tahoma"/>
          <w:b/>
        </w:rPr>
        <w:t xml:space="preserve"> </w:t>
      </w:r>
      <w:r w:rsidR="005714D2" w:rsidRPr="00B467BA">
        <w:rPr>
          <w:rFonts w:ascii="Tahoma" w:hAnsi="Tahoma" w:cs="Tahoma"/>
          <w:b/>
        </w:rPr>
        <w:t>SOUOP E</w:t>
      </w:r>
      <w:r w:rsidR="00C62FD1" w:rsidRPr="00B467BA">
        <w:rPr>
          <w:rFonts w:ascii="Tahoma" w:hAnsi="Tahoma" w:cs="Tahoma"/>
          <w:b/>
        </w:rPr>
        <w:t>tienne</w:t>
      </w:r>
      <w:r w:rsidRPr="00B467BA">
        <w:rPr>
          <w:rFonts w:ascii="Tahoma" w:eastAsia="Bookman Old Style" w:hAnsi="Tahoma" w:cs="Tahoma"/>
          <w:b/>
          <w:lang w:eastAsia="fr-FR"/>
        </w:rPr>
        <w:t xml:space="preserve">, </w:t>
      </w:r>
      <w:r w:rsidR="005714D2" w:rsidRPr="00B467BA">
        <w:rPr>
          <w:rFonts w:ascii="Tahoma" w:eastAsia="Bookman Old Style" w:hAnsi="Tahoma" w:cs="Tahoma"/>
          <w:lang w:eastAsia="fr-FR"/>
        </w:rPr>
        <w:t>éleveur</w:t>
      </w:r>
      <w:r w:rsidRPr="00B467BA">
        <w:rPr>
          <w:rFonts w:ascii="Tahoma" w:eastAsia="Bookman Old Style" w:hAnsi="Tahoma" w:cs="Tahoma"/>
          <w:lang w:eastAsia="fr-FR"/>
        </w:rPr>
        <w:t>, demeurant</w:t>
      </w:r>
      <w:r w:rsidR="005714D2" w:rsidRPr="00B467BA">
        <w:rPr>
          <w:rFonts w:ascii="Tahoma" w:eastAsia="Bookman Old Style" w:hAnsi="Tahoma" w:cs="Tahoma"/>
          <w:lang w:eastAsia="fr-FR"/>
        </w:rPr>
        <w:t xml:space="preserve"> à Bafoussam, </w:t>
      </w:r>
      <w:r w:rsidR="00764C89" w:rsidRPr="00B467BA">
        <w:rPr>
          <w:rFonts w:ascii="Tahoma" w:eastAsia="Bookman Old Style" w:hAnsi="Tahoma" w:cs="Tahoma"/>
          <w:lang w:eastAsia="fr-FR"/>
        </w:rPr>
        <w:t>TOUGANG</w:t>
      </w:r>
      <w:r w:rsidRPr="00B467BA">
        <w:rPr>
          <w:rFonts w:ascii="Tahoma" w:eastAsia="Bookman Old Style" w:hAnsi="Tahoma" w:cs="Tahoma"/>
          <w:lang w:eastAsia="fr-FR"/>
        </w:rPr>
        <w:t>, ci-dessous identifié,</w:t>
      </w:r>
    </w:p>
    <w:p w14:paraId="0D4E62A8" w14:textId="77777777" w:rsidR="003F3B92" w:rsidRPr="00B467BA" w:rsidRDefault="003F3B92" w:rsidP="00C2377F">
      <w:pPr>
        <w:spacing w:line="240" w:lineRule="auto"/>
        <w:rPr>
          <w:rFonts w:ascii="Tahoma" w:eastAsia="Bookman Old Style" w:hAnsi="Tahoma" w:cs="Tahoma"/>
          <w:b/>
          <w:lang w:eastAsia="fr-FR"/>
        </w:rPr>
      </w:pPr>
      <w:r w:rsidRPr="00B467BA">
        <w:rPr>
          <w:rFonts w:ascii="Tahoma" w:eastAsia="Bookman Old Style" w:hAnsi="Tahoma" w:cs="Tahoma"/>
          <w:lang w:eastAsia="fr-FR"/>
        </w:rPr>
        <w:t>Désigné dans ce qui va suivre</w:t>
      </w:r>
      <w:r w:rsidRPr="00B467BA">
        <w:rPr>
          <w:rFonts w:ascii="Tahoma" w:eastAsia="Bookman Old Style" w:hAnsi="Tahoma" w:cs="Tahoma"/>
          <w:b/>
          <w:lang w:eastAsia="fr-FR"/>
        </w:rPr>
        <w:t xml:space="preserve"> « LA CAUTION PERSONNELLE ET SOLIDAIRE » ;</w:t>
      </w:r>
    </w:p>
    <w:p w14:paraId="132B6CA6" w14:textId="77777777" w:rsidR="003F3B92" w:rsidRPr="00B467BA" w:rsidRDefault="00CE7FAC" w:rsidP="00DE342C">
      <w:pPr>
        <w:spacing w:line="240" w:lineRule="auto"/>
        <w:jc w:val="right"/>
        <w:rPr>
          <w:rFonts w:ascii="Tahoma" w:eastAsia="Bookman Old Style" w:hAnsi="Tahoma" w:cs="Tahoma"/>
          <w:lang w:eastAsia="fr-FR"/>
        </w:rPr>
      </w:pPr>
      <w:r w:rsidRPr="00B467BA">
        <w:rPr>
          <w:rFonts w:ascii="Tahoma" w:hAnsi="Tahoma" w:cs="Tahoma"/>
        </w:rPr>
        <w:t>D</w:t>
      </w:r>
      <w:r w:rsidR="003F3B92" w:rsidRPr="00B467BA">
        <w:rPr>
          <w:rFonts w:ascii="Tahoma" w:hAnsi="Tahoma" w:cs="Tahoma"/>
        </w:rPr>
        <w:t>e troisième part</w:t>
      </w:r>
      <w:r w:rsidR="003F3B92" w:rsidRPr="00B467BA">
        <w:rPr>
          <w:rFonts w:ascii="Tahoma" w:eastAsia="Bookman Old Style" w:hAnsi="Tahoma" w:cs="Tahoma"/>
          <w:lang w:eastAsia="fr-FR"/>
        </w:rPr>
        <w:t> ;</w:t>
      </w:r>
    </w:p>
    <w:p w14:paraId="03F3D6D4" w14:textId="77777777" w:rsidR="000D5BE3" w:rsidRPr="00B467BA" w:rsidRDefault="000D5BE3" w:rsidP="001E2E2F">
      <w:pPr>
        <w:spacing w:after="160" w:line="240" w:lineRule="auto"/>
        <w:jc w:val="center"/>
        <w:rPr>
          <w:rFonts w:ascii="Tahoma" w:hAnsi="Tahoma" w:cs="Tahoma"/>
          <w:b/>
        </w:rPr>
      </w:pPr>
      <w:r w:rsidRPr="00B467BA">
        <w:rPr>
          <w:rFonts w:ascii="Tahoma" w:hAnsi="Tahoma" w:cs="Tahoma"/>
          <w:b/>
        </w:rPr>
        <w:t>LESQUELS ONT CONVENU ET ARRETE CE QUI SUIT :</w:t>
      </w:r>
    </w:p>
    <w:p w14:paraId="5CBC3AA0" w14:textId="492FCF05" w:rsidR="00920ACF" w:rsidRPr="00B467BA" w:rsidRDefault="000D5BE3" w:rsidP="00B467BA">
      <w:pPr>
        <w:spacing w:after="160" w:line="240" w:lineRule="auto"/>
        <w:jc w:val="center"/>
        <w:rPr>
          <w:rFonts w:ascii="Tahoma" w:hAnsi="Tahoma" w:cs="Tahoma"/>
          <w:b/>
          <w:u w:val="single"/>
        </w:rPr>
      </w:pPr>
      <w:r w:rsidRPr="00B467BA">
        <w:rPr>
          <w:rFonts w:ascii="Tahoma" w:hAnsi="Tahoma" w:cs="Tahoma"/>
          <w:b/>
          <w:u w:val="single"/>
        </w:rPr>
        <w:t>PREAMBULE</w:t>
      </w:r>
    </w:p>
    <w:p w14:paraId="7F097DA9" w14:textId="45F7ECF1" w:rsidR="00923718" w:rsidRPr="00B467BA" w:rsidRDefault="00923718" w:rsidP="00923718">
      <w:pPr>
        <w:spacing w:after="160" w:line="240" w:lineRule="auto"/>
        <w:jc w:val="both"/>
        <w:rPr>
          <w:rFonts w:ascii="Tahoma" w:hAnsi="Tahoma" w:cs="Tahoma"/>
        </w:rPr>
      </w:pPr>
      <w:r w:rsidRPr="00B467BA">
        <w:rPr>
          <w:rFonts w:ascii="Tahoma" w:hAnsi="Tahoma" w:cs="Tahoma"/>
          <w:color w:val="000000" w:themeColor="text1"/>
        </w:rPr>
        <w:t xml:space="preserve">Monsieur </w:t>
      </w:r>
      <w:r w:rsidR="00FF1620" w:rsidRPr="00B467BA">
        <w:rPr>
          <w:rFonts w:ascii="Tahoma" w:hAnsi="Tahoma" w:cs="Tahoma"/>
        </w:rPr>
        <w:t>TOGUE FOWO P</w:t>
      </w:r>
      <w:r w:rsidR="00C60EA1" w:rsidRPr="00B467BA">
        <w:rPr>
          <w:rFonts w:ascii="Tahoma" w:hAnsi="Tahoma" w:cs="Tahoma"/>
        </w:rPr>
        <w:t>atrice</w:t>
      </w:r>
      <w:r w:rsidR="00E325C5" w:rsidRPr="00B467BA">
        <w:rPr>
          <w:rFonts w:ascii="Tahoma" w:hAnsi="Tahoma" w:cs="Tahoma"/>
        </w:rPr>
        <w:t xml:space="preserve"> </w:t>
      </w:r>
      <w:r w:rsidRPr="00B467BA">
        <w:rPr>
          <w:rFonts w:ascii="Tahoma" w:hAnsi="Tahoma" w:cs="Tahoma"/>
        </w:rPr>
        <w:t xml:space="preserve">a en date du </w:t>
      </w:r>
      <w:r w:rsidR="00764C89" w:rsidRPr="00B467BA">
        <w:rPr>
          <w:rFonts w:ascii="Tahoma" w:hAnsi="Tahoma" w:cs="Tahoma"/>
          <w:color w:val="000000" w:themeColor="text1"/>
        </w:rPr>
        <w:t>05 Février 2024</w:t>
      </w:r>
      <w:r w:rsidRPr="00B467BA">
        <w:rPr>
          <w:rFonts w:ascii="Tahoma" w:hAnsi="Tahoma" w:cs="Tahoma"/>
        </w:rPr>
        <w:t xml:space="preserve">, introduit une demande de crédit à la consommation de </w:t>
      </w:r>
      <w:r w:rsidR="00A13B14" w:rsidRPr="00B467BA">
        <w:rPr>
          <w:rFonts w:ascii="Tahoma" w:hAnsi="Tahoma" w:cs="Tahoma"/>
          <w:color w:val="000000" w:themeColor="text1"/>
        </w:rPr>
        <w:t>FCFA 1</w:t>
      </w:r>
      <w:r w:rsidRPr="00B467BA">
        <w:rPr>
          <w:rFonts w:ascii="Tahoma" w:hAnsi="Tahoma" w:cs="Tahoma"/>
          <w:color w:val="000000" w:themeColor="text1"/>
        </w:rPr>
        <w:t xml:space="preserve"> 000 000 (</w:t>
      </w:r>
      <w:r w:rsidR="00A13B14" w:rsidRPr="00B467BA">
        <w:rPr>
          <w:rFonts w:ascii="Tahoma" w:hAnsi="Tahoma" w:cs="Tahoma"/>
          <w:color w:val="000000" w:themeColor="text1"/>
        </w:rPr>
        <w:t xml:space="preserve">Un </w:t>
      </w:r>
      <w:r w:rsidR="00C60EA1" w:rsidRPr="00B467BA">
        <w:rPr>
          <w:rFonts w:ascii="Tahoma" w:hAnsi="Tahoma" w:cs="Tahoma"/>
          <w:color w:val="000000" w:themeColor="text1"/>
        </w:rPr>
        <w:t>million</w:t>
      </w:r>
      <w:r w:rsidR="00764C89" w:rsidRPr="00B467BA">
        <w:rPr>
          <w:rFonts w:ascii="Tahoma" w:hAnsi="Tahoma" w:cs="Tahoma"/>
          <w:color w:val="000000" w:themeColor="text1"/>
        </w:rPr>
        <w:t xml:space="preserve"> de francs CFA</w:t>
      </w:r>
      <w:r w:rsidRPr="00B467BA">
        <w:rPr>
          <w:rFonts w:ascii="Tahoma" w:hAnsi="Tahoma" w:cs="Tahoma"/>
          <w:color w:val="000000" w:themeColor="text1"/>
        </w:rPr>
        <w:t>).</w:t>
      </w:r>
      <w:r w:rsidR="00B467BA">
        <w:rPr>
          <w:rFonts w:ascii="Tahoma" w:hAnsi="Tahoma" w:cs="Tahoma"/>
          <w:color w:val="000000" w:themeColor="text1"/>
        </w:rPr>
        <w:t xml:space="preserve"> </w:t>
      </w:r>
      <w:r w:rsidRPr="00B467BA">
        <w:rPr>
          <w:rFonts w:ascii="Tahoma" w:hAnsi="Tahoma" w:cs="Tahoma"/>
        </w:rPr>
        <w:t xml:space="preserve">A l’analyse de son dossier et des conditions dudit prêt, L’ETABLISSEMENT lui a octroyé un crédit à la consommation de </w:t>
      </w:r>
      <w:r w:rsidR="00E33B21" w:rsidRPr="00B467BA">
        <w:rPr>
          <w:rFonts w:ascii="Tahoma" w:hAnsi="Tahoma" w:cs="Tahoma"/>
          <w:b/>
          <w:color w:val="000000" w:themeColor="text1"/>
        </w:rPr>
        <w:t>FCFA 1 0</w:t>
      </w:r>
      <w:r w:rsidRPr="00B467BA">
        <w:rPr>
          <w:rFonts w:ascii="Tahoma" w:hAnsi="Tahoma" w:cs="Tahoma"/>
          <w:b/>
          <w:color w:val="000000" w:themeColor="text1"/>
        </w:rPr>
        <w:t>00 000 (</w:t>
      </w:r>
      <w:r w:rsidR="00E33B21" w:rsidRPr="00B467BA">
        <w:rPr>
          <w:rFonts w:ascii="Tahoma" w:hAnsi="Tahoma" w:cs="Tahoma"/>
          <w:b/>
          <w:color w:val="000000" w:themeColor="text1"/>
        </w:rPr>
        <w:t xml:space="preserve">Un </w:t>
      </w:r>
      <w:r w:rsidR="00C60EA1" w:rsidRPr="00B467BA">
        <w:rPr>
          <w:rFonts w:ascii="Tahoma" w:hAnsi="Tahoma" w:cs="Tahoma"/>
          <w:b/>
          <w:color w:val="000000" w:themeColor="text1"/>
        </w:rPr>
        <w:t>million</w:t>
      </w:r>
      <w:r w:rsidR="00E33B21" w:rsidRPr="00B467BA">
        <w:rPr>
          <w:rFonts w:ascii="Tahoma" w:hAnsi="Tahoma" w:cs="Tahoma"/>
          <w:b/>
          <w:color w:val="000000" w:themeColor="text1"/>
        </w:rPr>
        <w:t xml:space="preserve"> de francs</w:t>
      </w:r>
      <w:r w:rsidRPr="00B467BA">
        <w:rPr>
          <w:rFonts w:ascii="Tahoma" w:hAnsi="Tahoma" w:cs="Tahoma"/>
          <w:b/>
          <w:color w:val="000000" w:themeColor="text1"/>
        </w:rPr>
        <w:t>)</w:t>
      </w:r>
      <w:r w:rsidRPr="00B467BA">
        <w:rPr>
          <w:rFonts w:ascii="Tahoma" w:hAnsi="Tahoma" w:cs="Tahoma"/>
        </w:rPr>
        <w:t xml:space="preserve"> en principal remboursable en </w:t>
      </w:r>
      <w:r w:rsidR="00021FAA" w:rsidRPr="00B467BA">
        <w:rPr>
          <w:rFonts w:ascii="Tahoma" w:hAnsi="Tahoma" w:cs="Tahoma"/>
          <w:b/>
          <w:color w:val="000000" w:themeColor="text1"/>
        </w:rPr>
        <w:t>douze (12</w:t>
      </w:r>
      <w:r w:rsidR="00B467BA">
        <w:rPr>
          <w:rFonts w:ascii="Tahoma" w:hAnsi="Tahoma" w:cs="Tahoma"/>
          <w:b/>
          <w:color w:val="000000" w:themeColor="text1"/>
        </w:rPr>
        <w:t>)</w:t>
      </w:r>
      <w:r w:rsidRPr="00B467BA">
        <w:rPr>
          <w:rFonts w:ascii="Tahoma" w:hAnsi="Tahoma" w:cs="Tahoma"/>
          <w:b/>
          <w:color w:val="000000" w:themeColor="text1"/>
        </w:rPr>
        <w:t xml:space="preserve"> mensualités</w:t>
      </w:r>
      <w:r w:rsidR="00B467BA">
        <w:rPr>
          <w:rFonts w:ascii="Tahoma" w:hAnsi="Tahoma" w:cs="Tahoma"/>
          <w:b/>
        </w:rPr>
        <w:t>.</w:t>
      </w:r>
    </w:p>
    <w:p w14:paraId="2A26C25E" w14:textId="4CA1FE71" w:rsidR="000D5BE3" w:rsidRPr="00B467BA" w:rsidRDefault="00B467BA" w:rsidP="001E2E2F">
      <w:pPr>
        <w:spacing w:line="240" w:lineRule="auto"/>
        <w:jc w:val="both"/>
        <w:rPr>
          <w:rFonts w:ascii="Tahoma" w:hAnsi="Tahoma" w:cs="Tahoma"/>
          <w:b/>
        </w:rPr>
      </w:pPr>
      <w:r>
        <w:rPr>
          <w:rFonts w:ascii="Tahoma" w:hAnsi="Tahoma" w:cs="Tahoma"/>
          <w:b/>
        </w:rPr>
        <w:t>ARTICLE I</w:t>
      </w:r>
      <w:r w:rsidR="000D5BE3" w:rsidRPr="00B467BA">
        <w:rPr>
          <w:rFonts w:ascii="Tahoma" w:hAnsi="Tahoma" w:cs="Tahoma"/>
          <w:b/>
        </w:rPr>
        <w:t xml:space="preserve"> – OUVERTURE DE CREDIT – MONTANT- DUREE- INTERETS </w:t>
      </w:r>
    </w:p>
    <w:p w14:paraId="2BFB614C" w14:textId="2EA340B5" w:rsidR="00923718" w:rsidRPr="00B467BA" w:rsidRDefault="00923718" w:rsidP="00923718">
      <w:pPr>
        <w:jc w:val="both"/>
        <w:rPr>
          <w:rFonts w:ascii="Tahoma" w:hAnsi="Tahoma" w:cs="Tahoma"/>
        </w:rPr>
      </w:pPr>
      <w:r w:rsidRPr="00B467BA">
        <w:rPr>
          <w:rFonts w:ascii="Tahoma" w:hAnsi="Tahoma" w:cs="Tahoma"/>
        </w:rPr>
        <w:t xml:space="preserve">L’Etablissement de Micro finance  consent à l’Emprunteur, qui accepte, un </w:t>
      </w:r>
      <w:r w:rsidRPr="00B467BA">
        <w:rPr>
          <w:rFonts w:ascii="Tahoma" w:hAnsi="Tahoma" w:cs="Tahoma"/>
          <w:b/>
        </w:rPr>
        <w:t xml:space="preserve">crédit </w:t>
      </w:r>
      <w:r w:rsidRPr="00B467BA">
        <w:rPr>
          <w:rFonts w:ascii="Tahoma" w:hAnsi="Tahoma" w:cs="Tahoma"/>
        </w:rPr>
        <w:t xml:space="preserve">à la consommation d’un montant de </w:t>
      </w:r>
      <w:r w:rsidR="00920ACF" w:rsidRPr="00B467BA">
        <w:rPr>
          <w:rFonts w:ascii="Tahoma" w:hAnsi="Tahoma" w:cs="Tahoma"/>
          <w:b/>
          <w:color w:val="000000" w:themeColor="text1"/>
        </w:rPr>
        <w:t xml:space="preserve">FCFA </w:t>
      </w:r>
      <w:r w:rsidR="00AF346B" w:rsidRPr="00B467BA">
        <w:rPr>
          <w:rFonts w:ascii="Tahoma" w:hAnsi="Tahoma" w:cs="Tahoma"/>
          <w:b/>
          <w:color w:val="000000" w:themeColor="text1"/>
        </w:rPr>
        <w:t>1 0</w:t>
      </w:r>
      <w:r w:rsidRPr="00B467BA">
        <w:rPr>
          <w:rFonts w:ascii="Tahoma" w:hAnsi="Tahoma" w:cs="Tahoma"/>
          <w:b/>
          <w:color w:val="000000" w:themeColor="text1"/>
        </w:rPr>
        <w:t>00 000 (</w:t>
      </w:r>
      <w:r w:rsidR="00AF346B" w:rsidRPr="00B467BA">
        <w:rPr>
          <w:rFonts w:ascii="Tahoma" w:hAnsi="Tahoma" w:cs="Tahoma"/>
          <w:b/>
          <w:color w:val="000000" w:themeColor="text1"/>
        </w:rPr>
        <w:t xml:space="preserve">Un </w:t>
      </w:r>
      <w:r w:rsidR="00C60EA1" w:rsidRPr="00B467BA">
        <w:rPr>
          <w:rFonts w:ascii="Tahoma" w:hAnsi="Tahoma" w:cs="Tahoma"/>
          <w:b/>
          <w:color w:val="000000" w:themeColor="text1"/>
        </w:rPr>
        <w:t>million</w:t>
      </w:r>
      <w:r w:rsidR="00AF346B" w:rsidRPr="00B467BA">
        <w:rPr>
          <w:rFonts w:ascii="Tahoma" w:hAnsi="Tahoma" w:cs="Tahoma"/>
          <w:b/>
          <w:color w:val="000000" w:themeColor="text1"/>
        </w:rPr>
        <w:t xml:space="preserve"> de francs</w:t>
      </w:r>
      <w:r w:rsidRPr="00B467BA">
        <w:rPr>
          <w:rFonts w:ascii="Tahoma" w:hAnsi="Tahoma" w:cs="Tahoma"/>
          <w:b/>
          <w:color w:val="000000" w:themeColor="text1"/>
        </w:rPr>
        <w:t xml:space="preserve">) </w:t>
      </w:r>
      <w:r w:rsidRPr="00B467BA">
        <w:rPr>
          <w:rFonts w:ascii="Tahoma" w:hAnsi="Tahoma" w:cs="Tahoma"/>
        </w:rPr>
        <w:t>en principa</w:t>
      </w:r>
      <w:r w:rsidR="00021FAA" w:rsidRPr="00B467BA">
        <w:rPr>
          <w:rFonts w:ascii="Tahoma" w:hAnsi="Tahoma" w:cs="Tahoma"/>
        </w:rPr>
        <w:t>l au taux d’intérêt annuel de 30</w:t>
      </w:r>
      <w:r w:rsidRPr="00B467BA">
        <w:rPr>
          <w:rFonts w:ascii="Tahoma" w:hAnsi="Tahoma" w:cs="Tahoma"/>
        </w:rPr>
        <w:t>%</w:t>
      </w:r>
      <w:r w:rsidRPr="00B467BA">
        <w:rPr>
          <w:rFonts w:ascii="Tahoma" w:eastAsia="Bookman Old Style" w:hAnsi="Tahoma" w:cs="Tahoma"/>
          <w:lang w:eastAsia="fr-FR"/>
        </w:rPr>
        <w:t xml:space="preserve"> plus dix-neuf virgule vingt-cinq pour cent de TVA </w:t>
      </w:r>
      <w:r w:rsidR="00920ACF" w:rsidRPr="00B467BA">
        <w:rPr>
          <w:rFonts w:ascii="Tahoma" w:eastAsia="Bookman Old Style" w:hAnsi="Tahoma" w:cs="Tahoma"/>
          <w:lang w:eastAsia="fr-FR"/>
        </w:rPr>
        <w:t>(</w:t>
      </w:r>
      <w:r w:rsidRPr="00B467BA">
        <w:rPr>
          <w:rFonts w:ascii="Tahoma" w:eastAsia="Bookman Old Style" w:hAnsi="Tahoma" w:cs="Tahoma"/>
          <w:lang w:eastAsia="fr-FR"/>
        </w:rPr>
        <w:t>19.25%</w:t>
      </w:r>
      <w:r w:rsidR="00920ACF" w:rsidRPr="00B467BA">
        <w:rPr>
          <w:rFonts w:ascii="Tahoma" w:eastAsia="Bookman Old Style" w:hAnsi="Tahoma" w:cs="Tahoma"/>
          <w:lang w:eastAsia="fr-FR"/>
        </w:rPr>
        <w:t>)</w:t>
      </w:r>
      <w:r w:rsidR="00021FAA" w:rsidRPr="00B467BA">
        <w:rPr>
          <w:rFonts w:ascii="Tahoma" w:hAnsi="Tahoma" w:cs="Tahoma"/>
        </w:rPr>
        <w:t xml:space="preserve"> remboursable en douze (12</w:t>
      </w:r>
      <w:r w:rsidRPr="00B467BA">
        <w:rPr>
          <w:rFonts w:ascii="Tahoma" w:hAnsi="Tahoma" w:cs="Tahoma"/>
        </w:rPr>
        <w:t xml:space="preserve">) mensualités de </w:t>
      </w:r>
      <w:r w:rsidRPr="00B467BA">
        <w:rPr>
          <w:rFonts w:ascii="Tahoma" w:hAnsi="Tahoma" w:cs="Tahoma"/>
          <w:b/>
        </w:rPr>
        <w:t xml:space="preserve">FCFA </w:t>
      </w:r>
      <w:r w:rsidR="00EC14BF" w:rsidRPr="00B467BA">
        <w:rPr>
          <w:rFonts w:ascii="Tahoma" w:hAnsi="Tahoma" w:cs="Tahoma"/>
          <w:b/>
        </w:rPr>
        <w:t>100 350</w:t>
      </w:r>
      <w:r w:rsidRPr="00B467BA">
        <w:rPr>
          <w:rFonts w:ascii="Tahoma" w:hAnsi="Tahoma" w:cs="Tahoma"/>
          <w:b/>
        </w:rPr>
        <w:t xml:space="preserve"> (</w:t>
      </w:r>
      <w:r w:rsidR="00EC14BF" w:rsidRPr="00B467BA">
        <w:rPr>
          <w:rFonts w:ascii="Tahoma" w:hAnsi="Tahoma" w:cs="Tahoma"/>
          <w:b/>
        </w:rPr>
        <w:t>Cent mille trois cent cinquante</w:t>
      </w:r>
      <w:r w:rsidRPr="00B467BA">
        <w:rPr>
          <w:rFonts w:ascii="Tahoma" w:hAnsi="Tahoma" w:cs="Tahoma"/>
          <w:b/>
        </w:rPr>
        <w:t xml:space="preserve"> francs) </w:t>
      </w:r>
      <w:r w:rsidRPr="00B467BA">
        <w:rPr>
          <w:rFonts w:ascii="Tahoma" w:hAnsi="Tahoma" w:cs="Tahoma"/>
        </w:rPr>
        <w:t xml:space="preserve">suivant le tableau d’amortissement dûment approuvé par l’Emprunteur. </w:t>
      </w:r>
    </w:p>
    <w:p w14:paraId="65D06F95" w14:textId="77777777" w:rsidR="00923718" w:rsidRPr="00B467BA" w:rsidRDefault="00923718" w:rsidP="00923718">
      <w:pPr>
        <w:jc w:val="both"/>
        <w:rPr>
          <w:rFonts w:ascii="Tahoma" w:hAnsi="Tahoma" w:cs="Tahoma"/>
        </w:rPr>
      </w:pPr>
      <w:r w:rsidRPr="00B467BA">
        <w:rPr>
          <w:rFonts w:ascii="Tahoma" w:hAnsi="Tahoma" w:cs="Tahoma"/>
        </w:rPr>
        <w:t>Toute modification ultérieure du taux de base de l’Etablissement de Micro finance  ou de la taxe sur la valeur ajoutée pourra, si bon semble à l’Etablissement de Micro finance, être répercutée sur le taux global du crédit.</w:t>
      </w:r>
    </w:p>
    <w:p w14:paraId="08559235" w14:textId="77777777" w:rsidR="00923718" w:rsidRPr="00B467BA" w:rsidRDefault="00923718" w:rsidP="00923718">
      <w:pPr>
        <w:spacing w:after="160" w:line="252" w:lineRule="auto"/>
        <w:jc w:val="both"/>
        <w:rPr>
          <w:rFonts w:ascii="Tahoma" w:eastAsia="Bookman Old Style" w:hAnsi="Tahoma" w:cs="Tahoma"/>
          <w:lang w:eastAsia="fr-FR"/>
        </w:rPr>
      </w:pPr>
      <w:r w:rsidRPr="00B467BA">
        <w:rPr>
          <w:rFonts w:ascii="Tahoma" w:eastAsia="Bookman Old Style" w:hAnsi="Tahoma" w:cs="Tahoma"/>
          <w:b/>
          <w:lang w:eastAsia="fr-FR"/>
        </w:rPr>
        <w:lastRenderedPageBreak/>
        <w:t>ARTICLE II- CONDITIONS DE  FINANCEMENT</w:t>
      </w:r>
    </w:p>
    <w:p w14:paraId="55D69E05" w14:textId="6109B03F" w:rsidR="000D5BE3" w:rsidRPr="00B467BA" w:rsidRDefault="00923718" w:rsidP="00923718">
      <w:pPr>
        <w:spacing w:after="160" w:line="252" w:lineRule="auto"/>
        <w:jc w:val="both"/>
        <w:rPr>
          <w:rFonts w:ascii="Tahoma" w:eastAsia="Bookman Old Style" w:hAnsi="Tahoma" w:cs="Tahoma"/>
          <w:lang w:eastAsia="fr-FR"/>
        </w:rPr>
      </w:pPr>
      <w:r w:rsidRPr="00B467BA">
        <w:rPr>
          <w:rFonts w:ascii="Tahoma" w:eastAsia="Bookman Old Style" w:hAnsi="Tahoma" w:cs="Tahoma"/>
          <w:lang w:eastAsia="fr-FR"/>
        </w:rPr>
        <w:t>Les frais de mise en place s’élèvent à 2</w:t>
      </w:r>
      <w:r w:rsidR="00A579B5" w:rsidRPr="00B467BA">
        <w:rPr>
          <w:rFonts w:ascii="Tahoma" w:eastAsia="Bookman Old Style" w:hAnsi="Tahoma" w:cs="Tahoma"/>
          <w:lang w:eastAsia="fr-FR"/>
        </w:rPr>
        <w:t>,5</w:t>
      </w:r>
      <w:r w:rsidRPr="00B467BA">
        <w:rPr>
          <w:rFonts w:ascii="Tahoma" w:eastAsia="Bookman Old Style" w:hAnsi="Tahoma" w:cs="Tahoma"/>
          <w:lang w:eastAsia="fr-FR"/>
        </w:rPr>
        <w:t>% HT, taux d’intérêt : 2</w:t>
      </w:r>
      <w:r w:rsidR="00E969A5" w:rsidRPr="00B467BA">
        <w:rPr>
          <w:rFonts w:ascii="Tahoma" w:eastAsia="Bookman Old Style" w:hAnsi="Tahoma" w:cs="Tahoma"/>
          <w:lang w:eastAsia="fr-FR"/>
        </w:rPr>
        <w:t>,5</w:t>
      </w:r>
      <w:r w:rsidRPr="00B467BA">
        <w:rPr>
          <w:rFonts w:ascii="Tahoma" w:eastAsia="Bookman Old Style" w:hAnsi="Tahoma" w:cs="Tahoma"/>
          <w:lang w:eastAsia="fr-FR"/>
        </w:rPr>
        <w:t>%/mois (deux</w:t>
      </w:r>
      <w:r w:rsidR="00E969A5" w:rsidRPr="00B467BA">
        <w:rPr>
          <w:rFonts w:ascii="Tahoma" w:eastAsia="Bookman Old Style" w:hAnsi="Tahoma" w:cs="Tahoma"/>
          <w:lang w:eastAsia="fr-FR"/>
        </w:rPr>
        <w:t xml:space="preserve"> virgule cinq</w:t>
      </w:r>
      <w:r w:rsidRPr="00B467BA">
        <w:rPr>
          <w:rFonts w:ascii="Tahoma" w:eastAsia="Bookman Old Style" w:hAnsi="Tahoma" w:cs="Tahoma"/>
          <w:lang w:eastAsia="fr-FR"/>
        </w:rPr>
        <w:t xml:space="preserve"> pour cent mensuel) dûment approuvé par l’Emprunteur, un fonds de garantie est r</w:t>
      </w:r>
      <w:r w:rsidR="00070949" w:rsidRPr="00B467BA">
        <w:rPr>
          <w:rFonts w:ascii="Tahoma" w:eastAsia="Bookman Old Style" w:hAnsi="Tahoma" w:cs="Tahoma"/>
          <w:lang w:eastAsia="fr-FR"/>
        </w:rPr>
        <w:t xml:space="preserve">etenu pour un </w:t>
      </w:r>
      <w:r w:rsidR="00B467BA">
        <w:rPr>
          <w:rFonts w:ascii="Tahoma" w:eastAsia="Bookman Old Style" w:hAnsi="Tahoma" w:cs="Tahoma"/>
          <w:lang w:eastAsia="fr-FR"/>
        </w:rPr>
        <w:t>taux de 2.5%</w:t>
      </w:r>
      <w:r w:rsidRPr="00B467BA">
        <w:rPr>
          <w:rFonts w:ascii="Tahoma" w:eastAsia="Bookman Old Style" w:hAnsi="Tahoma" w:cs="Tahoma"/>
          <w:lang w:eastAsia="fr-FR"/>
        </w:rPr>
        <w:t xml:space="preserve"> TTC non rem</w:t>
      </w:r>
      <w:r w:rsidR="00B467BA">
        <w:rPr>
          <w:rFonts w:ascii="Tahoma" w:eastAsia="Bookman Old Style" w:hAnsi="Tahoma" w:cs="Tahoma"/>
          <w:lang w:eastAsia="fr-FR"/>
        </w:rPr>
        <w:t>boursable, Frais d’étude : 2,5%</w:t>
      </w:r>
      <w:r w:rsidRPr="00B467BA">
        <w:rPr>
          <w:rFonts w:ascii="Tahoma" w:eastAsia="Bookman Old Style" w:hAnsi="Tahoma" w:cs="Tahoma"/>
          <w:lang w:eastAsia="fr-FR"/>
        </w:rPr>
        <w:t xml:space="preserve">, Assurance </w:t>
      </w:r>
      <w:r w:rsidR="00550689">
        <w:rPr>
          <w:rFonts w:ascii="Tahoma" w:eastAsia="Bookman Old Style" w:hAnsi="Tahoma" w:cs="Tahoma"/>
          <w:lang w:eastAsia="fr-FR"/>
        </w:rPr>
        <w:t xml:space="preserve">Acam-Vie : </w:t>
      </w:r>
      <w:r w:rsidRPr="00B467BA">
        <w:rPr>
          <w:rFonts w:ascii="Tahoma" w:eastAsia="Bookman Old Style" w:hAnsi="Tahoma" w:cs="Tahoma"/>
          <w:lang w:eastAsia="fr-FR"/>
        </w:rPr>
        <w:t xml:space="preserve">FCFA </w:t>
      </w:r>
      <w:r w:rsidR="00DE1603" w:rsidRPr="00B467BA">
        <w:rPr>
          <w:rFonts w:ascii="Tahoma" w:eastAsia="Bookman Old Style" w:hAnsi="Tahoma" w:cs="Tahoma"/>
          <w:lang w:eastAsia="fr-FR"/>
        </w:rPr>
        <w:t>14 310</w:t>
      </w:r>
      <w:r w:rsidR="00CE7FAC" w:rsidRPr="00B467BA">
        <w:rPr>
          <w:rFonts w:ascii="Tahoma" w:eastAsia="Bookman Old Style" w:hAnsi="Tahoma" w:cs="Tahoma"/>
          <w:lang w:eastAsia="fr-FR"/>
        </w:rPr>
        <w:t xml:space="preserve"> </w:t>
      </w:r>
      <w:r w:rsidR="00DE1603" w:rsidRPr="00B467BA">
        <w:rPr>
          <w:rFonts w:ascii="Tahoma" w:eastAsia="Bookman Old Style" w:hAnsi="Tahoma" w:cs="Tahoma"/>
          <w:lang w:eastAsia="fr-FR"/>
        </w:rPr>
        <w:t>TTC</w:t>
      </w:r>
      <w:r w:rsidR="00CE7FAC" w:rsidRPr="00B467BA">
        <w:rPr>
          <w:rFonts w:ascii="Tahoma" w:eastAsia="Bookman Old Style" w:hAnsi="Tahoma" w:cs="Tahoma"/>
          <w:lang w:eastAsia="fr-FR"/>
        </w:rPr>
        <w:t xml:space="preserve">, durée : </w:t>
      </w:r>
      <w:r w:rsidR="00CE7FAC" w:rsidRPr="00B467BA">
        <w:rPr>
          <w:rFonts w:ascii="Tahoma" w:eastAsia="Bookman Old Style" w:hAnsi="Tahoma" w:cs="Tahoma"/>
          <w:b/>
          <w:lang w:eastAsia="fr-FR"/>
        </w:rPr>
        <w:t>D</w:t>
      </w:r>
      <w:r w:rsidR="00520A48" w:rsidRPr="00B467BA">
        <w:rPr>
          <w:rFonts w:ascii="Tahoma" w:eastAsia="Bookman Old Style" w:hAnsi="Tahoma" w:cs="Tahoma"/>
          <w:b/>
          <w:lang w:eastAsia="fr-FR"/>
        </w:rPr>
        <w:t>ouze  (12</w:t>
      </w:r>
      <w:r w:rsidRPr="00B467BA">
        <w:rPr>
          <w:rFonts w:ascii="Tahoma" w:eastAsia="Bookman Old Style" w:hAnsi="Tahoma" w:cs="Tahoma"/>
          <w:b/>
          <w:lang w:eastAsia="fr-FR"/>
        </w:rPr>
        <w:t>) mois</w:t>
      </w:r>
      <w:r w:rsidRPr="00B467BA">
        <w:rPr>
          <w:rFonts w:ascii="Tahoma" w:eastAsia="Bookman Old Style" w:hAnsi="Tahoma" w:cs="Tahoma"/>
          <w:lang w:eastAsia="fr-FR"/>
        </w:rPr>
        <w:t>.</w:t>
      </w:r>
    </w:p>
    <w:p w14:paraId="25790A72" w14:textId="77777777" w:rsidR="000D5BE3" w:rsidRPr="00B467BA" w:rsidRDefault="000D5BE3" w:rsidP="001E2E2F">
      <w:pPr>
        <w:spacing w:line="240" w:lineRule="auto"/>
        <w:jc w:val="both"/>
        <w:rPr>
          <w:rFonts w:ascii="Tahoma" w:hAnsi="Tahoma" w:cs="Tahoma"/>
          <w:b/>
        </w:rPr>
      </w:pPr>
      <w:r w:rsidRPr="00B467BA">
        <w:rPr>
          <w:rFonts w:ascii="Tahoma" w:hAnsi="Tahoma" w:cs="Tahoma"/>
          <w:b/>
        </w:rPr>
        <w:t xml:space="preserve">ARTICLE  </w:t>
      </w:r>
      <w:r w:rsidR="00C82BE9" w:rsidRPr="00B467BA">
        <w:rPr>
          <w:rFonts w:ascii="Tahoma" w:hAnsi="Tahoma" w:cs="Tahoma"/>
          <w:b/>
        </w:rPr>
        <w:t>I</w:t>
      </w:r>
      <w:r w:rsidRPr="00B467BA">
        <w:rPr>
          <w:rFonts w:ascii="Tahoma" w:hAnsi="Tahoma" w:cs="Tahoma"/>
          <w:b/>
        </w:rPr>
        <w:t xml:space="preserve">II- OBJET DU CREDIT </w:t>
      </w:r>
    </w:p>
    <w:p w14:paraId="2F928F15" w14:textId="77777777" w:rsidR="000D5BE3" w:rsidRPr="00B467BA" w:rsidRDefault="000D5BE3" w:rsidP="001E2E2F">
      <w:pPr>
        <w:spacing w:line="240" w:lineRule="auto"/>
        <w:jc w:val="both"/>
        <w:rPr>
          <w:rFonts w:ascii="Tahoma" w:hAnsi="Tahoma" w:cs="Tahoma"/>
          <w:b/>
        </w:rPr>
      </w:pPr>
      <w:r w:rsidRPr="00B467BA">
        <w:rPr>
          <w:rFonts w:ascii="Tahoma" w:hAnsi="Tahoma" w:cs="Tahoma"/>
        </w:rPr>
        <w:t xml:space="preserve">L’Emprunteur déclare que les fonds provenant dudit crédit serviront exclusivement </w:t>
      </w:r>
      <w:r w:rsidR="00023726" w:rsidRPr="00B467BA">
        <w:rPr>
          <w:rFonts w:ascii="Tahoma" w:hAnsi="Tahoma" w:cs="Tahoma"/>
        </w:rPr>
        <w:t xml:space="preserve">au financement de son activité de vente </w:t>
      </w:r>
      <w:r w:rsidR="00E325C5" w:rsidRPr="00B467BA">
        <w:rPr>
          <w:rFonts w:ascii="Tahoma" w:hAnsi="Tahoma" w:cs="Tahoma"/>
        </w:rPr>
        <w:t>des cahiers et fournitures de bureau</w:t>
      </w:r>
      <w:r w:rsidRPr="00B467BA">
        <w:rPr>
          <w:rFonts w:ascii="Tahoma" w:hAnsi="Tahoma" w:cs="Tahoma"/>
          <w:b/>
        </w:rPr>
        <w:t>.</w:t>
      </w:r>
    </w:p>
    <w:p w14:paraId="2487E00A" w14:textId="77777777" w:rsidR="000D5BE3" w:rsidRPr="00B467BA" w:rsidRDefault="00326EC4" w:rsidP="001E2E2F">
      <w:pPr>
        <w:spacing w:line="240" w:lineRule="auto"/>
        <w:jc w:val="both"/>
        <w:rPr>
          <w:rFonts w:ascii="Tahoma" w:hAnsi="Tahoma" w:cs="Tahoma"/>
          <w:b/>
        </w:rPr>
      </w:pPr>
      <w:r w:rsidRPr="00B467BA">
        <w:rPr>
          <w:rFonts w:ascii="Tahoma" w:hAnsi="Tahoma" w:cs="Tahoma"/>
          <w:b/>
        </w:rPr>
        <w:t>ARTICLE IV</w:t>
      </w:r>
      <w:r w:rsidR="000D5BE3" w:rsidRPr="00B467BA">
        <w:rPr>
          <w:rFonts w:ascii="Tahoma" w:hAnsi="Tahoma" w:cs="Tahoma"/>
          <w:b/>
        </w:rPr>
        <w:t xml:space="preserve">- REMBOURSEMENT – LIEU DE PAIEMENT </w:t>
      </w:r>
    </w:p>
    <w:p w14:paraId="0BAA9715" w14:textId="77777777" w:rsidR="000D5BE3" w:rsidRPr="00B467BA" w:rsidRDefault="000D5BE3" w:rsidP="001E2E2F">
      <w:pPr>
        <w:spacing w:line="240" w:lineRule="auto"/>
        <w:jc w:val="both"/>
        <w:rPr>
          <w:rFonts w:ascii="Tahoma" w:hAnsi="Tahoma" w:cs="Tahoma"/>
        </w:rPr>
      </w:pPr>
      <w:r w:rsidRPr="00B467BA">
        <w:rPr>
          <w:rFonts w:ascii="Tahoma" w:hAnsi="Tahoma" w:cs="Tahoma"/>
        </w:rPr>
        <w:t xml:space="preserve">L’Emprunteur s’oblige à constituer à l’échéance prévue, une provision nécessaire sur son compte n° </w:t>
      </w:r>
      <w:r w:rsidR="00682858" w:rsidRPr="00B467BA">
        <w:rPr>
          <w:rFonts w:ascii="Tahoma" w:hAnsi="Tahoma" w:cs="Tahoma"/>
          <w:b/>
        </w:rPr>
        <w:t xml:space="preserve">37220-200-00000543-93 </w:t>
      </w:r>
      <w:r w:rsidRPr="00B467BA">
        <w:rPr>
          <w:rFonts w:ascii="Tahoma" w:hAnsi="Tahoma" w:cs="Tahoma"/>
        </w:rPr>
        <w:t xml:space="preserve">à l’agence </w:t>
      </w:r>
      <w:r w:rsidR="005C49E5" w:rsidRPr="00B467BA">
        <w:rPr>
          <w:rFonts w:ascii="Tahoma" w:hAnsi="Tahoma" w:cs="Tahoma"/>
          <w:b/>
        </w:rPr>
        <w:t xml:space="preserve">de </w:t>
      </w:r>
      <w:r w:rsidR="00E13FEB" w:rsidRPr="00B467BA">
        <w:rPr>
          <w:rFonts w:ascii="Tahoma" w:hAnsi="Tahoma" w:cs="Tahoma"/>
          <w:b/>
        </w:rPr>
        <w:t>BAFOUSSAM</w:t>
      </w:r>
      <w:r w:rsidRPr="00B467BA">
        <w:rPr>
          <w:rFonts w:ascii="Tahoma" w:hAnsi="Tahoma" w:cs="Tahoma"/>
          <w:b/>
        </w:rPr>
        <w:t xml:space="preserve">, </w:t>
      </w:r>
      <w:r w:rsidRPr="00B467BA">
        <w:rPr>
          <w:rFonts w:ascii="Tahoma" w:hAnsi="Tahoma" w:cs="Tahoma"/>
        </w:rPr>
        <w:t xml:space="preserve">donne expressément mandat à l’Etablissement de Micro finance d’effectuer les prélèvements nécessaires par le débit de ce compte </w:t>
      </w:r>
      <w:r w:rsidRPr="00B467BA">
        <w:rPr>
          <w:rFonts w:ascii="Tahoma" w:eastAsia="Bookman Old Style" w:hAnsi="Tahoma" w:cs="Tahoma"/>
          <w:lang w:eastAsia="fr-FR"/>
        </w:rPr>
        <w:t xml:space="preserve">et autorise expressément l’Etablissement de Micro finance à passer ce compte à découvert pour rendre le solde débiteur (Ce solde restant couvert par les garanties détenues) </w:t>
      </w:r>
      <w:r w:rsidRPr="00B467BA">
        <w:rPr>
          <w:rFonts w:ascii="Tahoma" w:hAnsi="Tahoma" w:cs="Tahoma"/>
        </w:rPr>
        <w:t>en vue d’assurer le remboursement du crédit tant en principal qu’en intérêts. Le jour de l’échéance d’une somme devenue exigible ; l’Etablissement de Micro finance prélèvera sur ce compte, le montant nécessaire au règlement de ces sommes ;</w:t>
      </w:r>
    </w:p>
    <w:p w14:paraId="2A72C3FE" w14:textId="77777777" w:rsidR="000D5BE3" w:rsidRPr="00B467BA" w:rsidRDefault="000D5BE3" w:rsidP="001E2E2F">
      <w:pPr>
        <w:spacing w:line="240" w:lineRule="auto"/>
        <w:jc w:val="both"/>
        <w:rPr>
          <w:rFonts w:ascii="Tahoma" w:hAnsi="Tahoma" w:cs="Tahoma"/>
        </w:rPr>
      </w:pPr>
      <w:r w:rsidRPr="00B467BA">
        <w:rPr>
          <w:rFonts w:ascii="Tahoma" w:hAnsi="Tahoma" w:cs="Tahoma"/>
        </w:rPr>
        <w:t xml:space="preserve">Le montant, la périodicité et les dates de ces échéances sont précisés dans le tableau d’amortissement remis par l’Etablissement de Micro finance à l’Emprunteur. Les intérêts sont compris dans les échéances de remboursement. </w:t>
      </w:r>
    </w:p>
    <w:p w14:paraId="0FD5A611" w14:textId="77777777" w:rsidR="000D5BE3" w:rsidRPr="00B467BA" w:rsidRDefault="000D5BE3" w:rsidP="001E2E2F">
      <w:pPr>
        <w:spacing w:line="240" w:lineRule="auto"/>
        <w:jc w:val="both"/>
        <w:rPr>
          <w:rFonts w:ascii="Tahoma" w:hAnsi="Tahoma" w:cs="Tahoma"/>
        </w:rPr>
      </w:pPr>
      <w:r w:rsidRPr="00B467BA">
        <w:rPr>
          <w:rFonts w:ascii="Tahoma" w:hAnsi="Tahoma" w:cs="Tahoma"/>
        </w:rPr>
        <w:t>En conséquence, l’Emprunteur s’engage à rembourser sa dette conformément au plan d’amortissement  validé et dument déchargé par lui.</w:t>
      </w:r>
    </w:p>
    <w:p w14:paraId="125095E6" w14:textId="77777777" w:rsidR="000D5BE3" w:rsidRPr="00B467BA" w:rsidRDefault="000D5BE3" w:rsidP="001E2E2F">
      <w:pPr>
        <w:spacing w:line="240" w:lineRule="auto"/>
        <w:jc w:val="both"/>
        <w:rPr>
          <w:rFonts w:ascii="Tahoma" w:hAnsi="Tahoma" w:cs="Tahoma"/>
        </w:rPr>
      </w:pPr>
      <w:r w:rsidRPr="00B467BA">
        <w:rPr>
          <w:rFonts w:ascii="Tahoma" w:eastAsia="Bookman Old Style" w:hAnsi="Tahoma" w:cs="Tahoma"/>
          <w:lang w:eastAsia="fr-FR"/>
        </w:rPr>
        <w:t>L’Emprunteur autorise expressément l’Etablissement de Micro finance à procéder à toute déclaration, en cas de non remboursement au Comité National Economique et Financier et à l’Association Nationale des Etablissements de Micro finance du Cameroun</w:t>
      </w:r>
    </w:p>
    <w:p w14:paraId="3893431D" w14:textId="77777777" w:rsidR="004545BC" w:rsidRPr="00B467BA" w:rsidRDefault="000D5BE3" w:rsidP="001E2E2F">
      <w:pPr>
        <w:spacing w:line="240" w:lineRule="auto"/>
        <w:jc w:val="both"/>
        <w:rPr>
          <w:rFonts w:ascii="Tahoma" w:hAnsi="Tahoma" w:cs="Tahoma"/>
        </w:rPr>
      </w:pPr>
      <w:r w:rsidRPr="00B467BA">
        <w:rPr>
          <w:rFonts w:ascii="Tahoma" w:hAnsi="Tahoma" w:cs="Tahoma"/>
        </w:rPr>
        <w:t>Tous les paiements à faire par l’Emprunteur s’effectueront par  son compte dans  notre Agence.</w:t>
      </w:r>
    </w:p>
    <w:p w14:paraId="04828FF9" w14:textId="77777777" w:rsidR="000D5BE3" w:rsidRPr="00B467BA" w:rsidRDefault="000D5BE3" w:rsidP="001E2E2F">
      <w:pPr>
        <w:spacing w:line="240" w:lineRule="auto"/>
        <w:jc w:val="both"/>
        <w:rPr>
          <w:rFonts w:ascii="Tahoma" w:hAnsi="Tahoma" w:cs="Tahoma"/>
          <w:b/>
        </w:rPr>
      </w:pPr>
      <w:r w:rsidRPr="00B467BA">
        <w:rPr>
          <w:rFonts w:ascii="Tahoma" w:hAnsi="Tahoma" w:cs="Tahoma"/>
          <w:b/>
        </w:rPr>
        <w:t xml:space="preserve">ARTICLE </w:t>
      </w:r>
      <w:r w:rsidR="00326EC4" w:rsidRPr="00B467BA">
        <w:rPr>
          <w:rFonts w:ascii="Tahoma" w:hAnsi="Tahoma" w:cs="Tahoma"/>
          <w:b/>
        </w:rPr>
        <w:t>V</w:t>
      </w:r>
      <w:r w:rsidRPr="00B467BA">
        <w:rPr>
          <w:rFonts w:ascii="Tahoma" w:hAnsi="Tahoma" w:cs="Tahoma"/>
          <w:b/>
        </w:rPr>
        <w:t>- GARANTIES</w:t>
      </w:r>
    </w:p>
    <w:p w14:paraId="0692AFA2" w14:textId="77777777" w:rsidR="000D5BE3" w:rsidRPr="00B467BA" w:rsidRDefault="000D5BE3" w:rsidP="001E2E2F">
      <w:pPr>
        <w:pStyle w:val="Paragraphedeliste"/>
        <w:spacing w:line="240" w:lineRule="auto"/>
        <w:jc w:val="both"/>
        <w:rPr>
          <w:rFonts w:ascii="Tahoma" w:hAnsi="Tahoma" w:cs="Tahoma"/>
        </w:rPr>
      </w:pPr>
    </w:p>
    <w:p w14:paraId="44687C52" w14:textId="7F513FAF" w:rsidR="000D5BE3" w:rsidRPr="00B467BA" w:rsidRDefault="000D5BE3" w:rsidP="006B7E51">
      <w:pPr>
        <w:pStyle w:val="Paragraphedeliste"/>
        <w:numPr>
          <w:ilvl w:val="0"/>
          <w:numId w:val="11"/>
        </w:numPr>
        <w:spacing w:line="240" w:lineRule="auto"/>
        <w:jc w:val="both"/>
        <w:rPr>
          <w:rFonts w:ascii="Tahoma" w:hAnsi="Tahoma" w:cs="Tahoma"/>
          <w:b/>
        </w:rPr>
      </w:pPr>
      <w:r w:rsidRPr="00B467BA">
        <w:rPr>
          <w:rFonts w:ascii="Tahoma" w:hAnsi="Tahoma" w:cs="Tahoma"/>
          <w:b/>
        </w:rPr>
        <w:t xml:space="preserve">Signature </w:t>
      </w:r>
      <w:r w:rsidR="00E63E12" w:rsidRPr="00B467BA">
        <w:rPr>
          <w:rFonts w:ascii="Tahoma" w:hAnsi="Tahoma" w:cs="Tahoma"/>
          <w:b/>
        </w:rPr>
        <w:t>d</w:t>
      </w:r>
      <w:r w:rsidR="00565448">
        <w:rPr>
          <w:rFonts w:ascii="Tahoma" w:hAnsi="Tahoma" w:cs="Tahoma"/>
          <w:b/>
        </w:rPr>
        <w:t>e douze (12)</w:t>
      </w:r>
      <w:r w:rsidR="00CF6E0F" w:rsidRPr="00B467BA">
        <w:rPr>
          <w:rFonts w:ascii="Tahoma" w:hAnsi="Tahoma" w:cs="Tahoma"/>
          <w:b/>
        </w:rPr>
        <w:t xml:space="preserve"> billets à ordre</w:t>
      </w:r>
      <w:r w:rsidRPr="00B467BA">
        <w:rPr>
          <w:rFonts w:ascii="Tahoma" w:hAnsi="Tahoma" w:cs="Tahoma"/>
          <w:b/>
        </w:rPr>
        <w:t>,</w:t>
      </w:r>
    </w:p>
    <w:p w14:paraId="1BE7DC65" w14:textId="61BA5949" w:rsidR="00CF6E0F" w:rsidRPr="00B467BA" w:rsidRDefault="00CF6E0F" w:rsidP="006B7E51">
      <w:pPr>
        <w:pStyle w:val="Paragraphedeliste"/>
        <w:numPr>
          <w:ilvl w:val="0"/>
          <w:numId w:val="11"/>
        </w:numPr>
        <w:spacing w:line="240" w:lineRule="auto"/>
        <w:jc w:val="both"/>
        <w:rPr>
          <w:rFonts w:ascii="Tahoma" w:hAnsi="Tahoma" w:cs="Tahoma"/>
          <w:b/>
        </w:rPr>
      </w:pPr>
      <w:r w:rsidRPr="00B467BA">
        <w:rPr>
          <w:rFonts w:ascii="Tahoma" w:hAnsi="Tahoma" w:cs="Tahoma"/>
          <w:b/>
        </w:rPr>
        <w:t>Souscription assurance Acam-vie sur la tête de Monsieur TOGUE FOWO Patrice à hauteur de XAF 1 000 000,</w:t>
      </w:r>
    </w:p>
    <w:p w14:paraId="77761E8B" w14:textId="066B6D66" w:rsidR="00FB5FEA" w:rsidRPr="00B467BA" w:rsidRDefault="000D5BE3" w:rsidP="00BC2758">
      <w:pPr>
        <w:pStyle w:val="Paragraphedeliste"/>
        <w:numPr>
          <w:ilvl w:val="0"/>
          <w:numId w:val="11"/>
        </w:numPr>
        <w:spacing w:line="240" w:lineRule="auto"/>
        <w:jc w:val="both"/>
        <w:rPr>
          <w:rFonts w:ascii="Tahoma" w:hAnsi="Tahoma" w:cs="Tahoma"/>
          <w:b/>
        </w:rPr>
      </w:pPr>
      <w:r w:rsidRPr="00B467BA">
        <w:rPr>
          <w:rFonts w:ascii="Tahoma" w:hAnsi="Tahoma" w:cs="Tahoma"/>
          <w:b/>
        </w:rPr>
        <w:t xml:space="preserve">Caution personnelle et solidaire </w:t>
      </w:r>
      <w:r w:rsidR="0015359E" w:rsidRPr="00B467BA">
        <w:rPr>
          <w:rFonts w:ascii="Tahoma" w:hAnsi="Tahoma" w:cs="Tahoma"/>
          <w:b/>
        </w:rPr>
        <w:t xml:space="preserve">de </w:t>
      </w:r>
      <w:r w:rsidR="00462FDD" w:rsidRPr="00B467BA">
        <w:rPr>
          <w:rFonts w:ascii="Tahoma" w:hAnsi="Tahoma" w:cs="Tahoma"/>
          <w:b/>
        </w:rPr>
        <w:t>Monsieur SOUOP E</w:t>
      </w:r>
      <w:r w:rsidR="00C62FD1" w:rsidRPr="00B467BA">
        <w:rPr>
          <w:rFonts w:ascii="Tahoma" w:hAnsi="Tahoma" w:cs="Tahoma"/>
          <w:b/>
        </w:rPr>
        <w:t>tienne</w:t>
      </w:r>
      <w:r w:rsidR="006965AB" w:rsidRPr="00B467BA">
        <w:rPr>
          <w:rFonts w:ascii="Tahoma" w:hAnsi="Tahoma" w:cs="Tahoma"/>
          <w:b/>
          <w:color w:val="000000" w:themeColor="text1"/>
        </w:rPr>
        <w:t xml:space="preserve">, </w:t>
      </w:r>
      <w:r w:rsidR="00E13FEB" w:rsidRPr="00B467BA">
        <w:rPr>
          <w:rFonts w:ascii="Tahoma" w:hAnsi="Tahoma" w:cs="Tahoma"/>
          <w:b/>
          <w:color w:val="000000" w:themeColor="text1"/>
        </w:rPr>
        <w:t xml:space="preserve">né (e) </w:t>
      </w:r>
      <w:r w:rsidR="00F1251A" w:rsidRPr="00B467BA">
        <w:rPr>
          <w:rFonts w:ascii="Tahoma" w:hAnsi="Tahoma" w:cs="Tahoma"/>
          <w:b/>
          <w:color w:val="000000" w:themeColor="text1"/>
        </w:rPr>
        <w:t xml:space="preserve">le </w:t>
      </w:r>
      <w:r w:rsidR="006F502E" w:rsidRPr="00B467BA">
        <w:rPr>
          <w:rFonts w:ascii="Tahoma" w:hAnsi="Tahoma" w:cs="Tahoma"/>
          <w:b/>
          <w:color w:val="000000" w:themeColor="text1"/>
        </w:rPr>
        <w:t>2</w:t>
      </w:r>
      <w:r w:rsidR="007C0821" w:rsidRPr="00B467BA">
        <w:rPr>
          <w:rFonts w:ascii="Tahoma" w:hAnsi="Tahoma" w:cs="Tahoma"/>
          <w:b/>
          <w:color w:val="000000" w:themeColor="text1"/>
        </w:rPr>
        <w:t>6</w:t>
      </w:r>
      <w:r w:rsidR="006F502E" w:rsidRPr="00B467BA">
        <w:rPr>
          <w:rFonts w:ascii="Tahoma" w:hAnsi="Tahoma" w:cs="Tahoma"/>
          <w:b/>
          <w:color w:val="000000" w:themeColor="text1"/>
        </w:rPr>
        <w:t>/08/1968</w:t>
      </w:r>
      <w:r w:rsidR="00E325C5" w:rsidRPr="00B467BA">
        <w:rPr>
          <w:rFonts w:ascii="Tahoma" w:hAnsi="Tahoma" w:cs="Tahoma"/>
          <w:b/>
          <w:color w:val="000000" w:themeColor="text1"/>
        </w:rPr>
        <w:t xml:space="preserve"> </w:t>
      </w:r>
      <w:r w:rsidR="00A95AE1" w:rsidRPr="00B467BA">
        <w:rPr>
          <w:rFonts w:ascii="Tahoma" w:hAnsi="Tahoma" w:cs="Tahoma"/>
          <w:b/>
          <w:color w:val="000000" w:themeColor="text1"/>
        </w:rPr>
        <w:t xml:space="preserve">à </w:t>
      </w:r>
      <w:r w:rsidR="006F502E" w:rsidRPr="00B467BA">
        <w:rPr>
          <w:rFonts w:ascii="Tahoma" w:hAnsi="Tahoma" w:cs="Tahoma"/>
          <w:b/>
          <w:color w:val="000000" w:themeColor="text1"/>
        </w:rPr>
        <w:t>BAMOUGOUM</w:t>
      </w:r>
      <w:r w:rsidR="002A7C1D" w:rsidRPr="00B467BA">
        <w:rPr>
          <w:rFonts w:ascii="Tahoma" w:hAnsi="Tahoma" w:cs="Tahoma"/>
          <w:b/>
          <w:color w:val="000000" w:themeColor="text1"/>
        </w:rPr>
        <w:t>, de nationalité ca</w:t>
      </w:r>
      <w:r w:rsidR="00A95AE1" w:rsidRPr="00B467BA">
        <w:rPr>
          <w:rFonts w:ascii="Tahoma" w:hAnsi="Tahoma" w:cs="Tahoma"/>
          <w:b/>
          <w:color w:val="000000" w:themeColor="text1"/>
        </w:rPr>
        <w:t>merounais</w:t>
      </w:r>
      <w:r w:rsidR="00195D76" w:rsidRPr="00B467BA">
        <w:rPr>
          <w:rFonts w:ascii="Tahoma" w:hAnsi="Tahoma" w:cs="Tahoma"/>
          <w:b/>
          <w:color w:val="000000" w:themeColor="text1"/>
        </w:rPr>
        <w:t>e</w:t>
      </w:r>
      <w:r w:rsidR="002F37A4" w:rsidRPr="00B467BA">
        <w:rPr>
          <w:rFonts w:ascii="Tahoma" w:hAnsi="Tahoma" w:cs="Tahoma"/>
          <w:b/>
          <w:color w:val="000000" w:themeColor="text1"/>
        </w:rPr>
        <w:t>, fils</w:t>
      </w:r>
      <w:r w:rsidR="00544FDA" w:rsidRPr="00B467BA">
        <w:rPr>
          <w:rFonts w:ascii="Tahoma" w:hAnsi="Tahoma" w:cs="Tahoma"/>
          <w:b/>
          <w:color w:val="000000" w:themeColor="text1"/>
        </w:rPr>
        <w:t xml:space="preserve"> de</w:t>
      </w:r>
      <w:r w:rsidR="00A0561B" w:rsidRPr="00B467BA">
        <w:rPr>
          <w:rFonts w:ascii="Tahoma" w:hAnsi="Tahoma" w:cs="Tahoma"/>
          <w:b/>
          <w:color w:val="000000" w:themeColor="text1"/>
        </w:rPr>
        <w:t xml:space="preserve"> </w:t>
      </w:r>
      <w:r w:rsidR="002F37A4" w:rsidRPr="00B467BA">
        <w:rPr>
          <w:rFonts w:ascii="Tahoma" w:hAnsi="Tahoma" w:cs="Tahoma"/>
          <w:b/>
          <w:color w:val="000000" w:themeColor="text1"/>
        </w:rPr>
        <w:t>TAMTO M</w:t>
      </w:r>
      <w:r w:rsidR="00C62FD1" w:rsidRPr="00B467BA">
        <w:rPr>
          <w:rFonts w:ascii="Tahoma" w:hAnsi="Tahoma" w:cs="Tahoma"/>
          <w:b/>
          <w:color w:val="000000" w:themeColor="text1"/>
        </w:rPr>
        <w:t xml:space="preserve">athias </w:t>
      </w:r>
      <w:r w:rsidR="00BC2758" w:rsidRPr="00B467BA">
        <w:rPr>
          <w:rFonts w:ascii="Tahoma" w:hAnsi="Tahoma" w:cs="Tahoma"/>
          <w:b/>
          <w:color w:val="000000" w:themeColor="text1"/>
        </w:rPr>
        <w:t xml:space="preserve"> et de </w:t>
      </w:r>
      <w:r w:rsidR="002F37A4" w:rsidRPr="00B467BA">
        <w:rPr>
          <w:rFonts w:ascii="Tahoma" w:hAnsi="Tahoma" w:cs="Tahoma"/>
          <w:b/>
          <w:color w:val="000000" w:themeColor="text1"/>
        </w:rPr>
        <w:t>MEGUE MTOUM</w:t>
      </w:r>
      <w:r w:rsidR="00E325C5" w:rsidRPr="00B467BA">
        <w:rPr>
          <w:rFonts w:ascii="Tahoma" w:hAnsi="Tahoma" w:cs="Tahoma"/>
          <w:b/>
          <w:color w:val="000000" w:themeColor="text1"/>
        </w:rPr>
        <w:t xml:space="preserve"> </w:t>
      </w:r>
      <w:r w:rsidR="002F37A4" w:rsidRPr="00B467BA">
        <w:rPr>
          <w:rFonts w:ascii="Tahoma" w:hAnsi="Tahoma" w:cs="Tahoma"/>
          <w:b/>
          <w:color w:val="000000" w:themeColor="text1"/>
        </w:rPr>
        <w:t>J</w:t>
      </w:r>
      <w:r w:rsidR="00C62FD1" w:rsidRPr="00B467BA">
        <w:rPr>
          <w:rFonts w:ascii="Tahoma" w:hAnsi="Tahoma" w:cs="Tahoma"/>
          <w:b/>
          <w:color w:val="000000" w:themeColor="text1"/>
        </w:rPr>
        <w:t>eanne</w:t>
      </w:r>
      <w:r w:rsidR="002D0465" w:rsidRPr="00B467BA">
        <w:rPr>
          <w:rFonts w:ascii="Tahoma" w:hAnsi="Tahoma" w:cs="Tahoma"/>
          <w:b/>
          <w:color w:val="000000" w:themeColor="text1"/>
        </w:rPr>
        <w:t xml:space="preserve">, </w:t>
      </w:r>
      <w:r w:rsidR="006F5D05" w:rsidRPr="00B467BA">
        <w:rPr>
          <w:rFonts w:ascii="Tahoma" w:hAnsi="Tahoma" w:cs="Tahoma"/>
          <w:b/>
          <w:color w:val="000000" w:themeColor="text1"/>
        </w:rPr>
        <w:t xml:space="preserve">titulaire </w:t>
      </w:r>
      <w:r w:rsidR="002A7C1D" w:rsidRPr="00B467BA">
        <w:rPr>
          <w:rFonts w:ascii="Tahoma" w:hAnsi="Tahoma" w:cs="Tahoma"/>
          <w:b/>
          <w:color w:val="000000" w:themeColor="text1"/>
        </w:rPr>
        <w:t>de la Carte Na</w:t>
      </w:r>
      <w:r w:rsidR="00A95AE1" w:rsidRPr="00B467BA">
        <w:rPr>
          <w:rFonts w:ascii="Tahoma" w:hAnsi="Tahoma" w:cs="Tahoma"/>
          <w:b/>
          <w:color w:val="000000" w:themeColor="text1"/>
        </w:rPr>
        <w:t>tionale d’Identité n°</w:t>
      </w:r>
      <w:r w:rsidR="002F37A4" w:rsidRPr="00B467BA">
        <w:rPr>
          <w:rFonts w:ascii="Tahoma" w:hAnsi="Tahoma" w:cs="Tahoma"/>
          <w:b/>
          <w:color w:val="000000" w:themeColor="text1"/>
        </w:rPr>
        <w:t>20170060521410884</w:t>
      </w:r>
      <w:r w:rsidR="009947A0" w:rsidRPr="00B467BA">
        <w:rPr>
          <w:rFonts w:ascii="Tahoma" w:hAnsi="Tahoma" w:cs="Tahoma"/>
          <w:b/>
          <w:color w:val="000000" w:themeColor="text1"/>
        </w:rPr>
        <w:t xml:space="preserve"> </w:t>
      </w:r>
      <w:r w:rsidR="002D0465" w:rsidRPr="00B467BA">
        <w:rPr>
          <w:rFonts w:ascii="Tahoma" w:hAnsi="Tahoma" w:cs="Tahoma"/>
          <w:b/>
          <w:color w:val="000000" w:themeColor="text1"/>
        </w:rPr>
        <w:t xml:space="preserve">délivrée le </w:t>
      </w:r>
      <w:r w:rsidR="002F37A4" w:rsidRPr="00B467BA">
        <w:rPr>
          <w:rFonts w:ascii="Tahoma" w:hAnsi="Tahoma" w:cs="Tahoma"/>
          <w:b/>
          <w:color w:val="000000" w:themeColor="text1"/>
        </w:rPr>
        <w:t>06/02/2017</w:t>
      </w:r>
      <w:r w:rsidR="00465AE8" w:rsidRPr="00B467BA">
        <w:rPr>
          <w:rFonts w:ascii="Tahoma" w:hAnsi="Tahoma" w:cs="Tahoma"/>
          <w:b/>
          <w:color w:val="000000" w:themeColor="text1"/>
        </w:rPr>
        <w:t xml:space="preserve"> à OU</w:t>
      </w:r>
      <w:r w:rsidR="002D5630" w:rsidRPr="00B467BA">
        <w:rPr>
          <w:rFonts w:ascii="Tahoma" w:hAnsi="Tahoma" w:cs="Tahoma"/>
          <w:b/>
          <w:color w:val="000000" w:themeColor="text1"/>
        </w:rPr>
        <w:t>01</w:t>
      </w:r>
      <w:r w:rsidR="002A7C1D" w:rsidRPr="00B467BA">
        <w:rPr>
          <w:rFonts w:ascii="Tahoma" w:hAnsi="Tahoma" w:cs="Tahoma"/>
          <w:b/>
          <w:color w:val="000000" w:themeColor="text1"/>
        </w:rPr>
        <w:t xml:space="preserve">, </w:t>
      </w:r>
      <w:r w:rsidR="00D61D3F" w:rsidRPr="00B467BA">
        <w:rPr>
          <w:rFonts w:ascii="Tahoma" w:hAnsi="Tahoma" w:cs="Tahoma"/>
          <w:b/>
          <w:color w:val="000000" w:themeColor="text1"/>
        </w:rPr>
        <w:t>Tél :</w:t>
      </w:r>
      <w:r w:rsidR="009947A0" w:rsidRPr="00B467BA">
        <w:rPr>
          <w:rFonts w:ascii="Tahoma" w:hAnsi="Tahoma" w:cs="Tahoma"/>
          <w:b/>
          <w:color w:val="000000" w:themeColor="text1"/>
        </w:rPr>
        <w:t xml:space="preserve"> </w:t>
      </w:r>
      <w:r w:rsidR="00692575" w:rsidRPr="00B467BA">
        <w:rPr>
          <w:rFonts w:ascii="Tahoma" w:hAnsi="Tahoma" w:cs="Tahoma"/>
          <w:b/>
          <w:color w:val="000000" w:themeColor="text1"/>
        </w:rPr>
        <w:t>699481070</w:t>
      </w:r>
      <w:r w:rsidR="00BC2758" w:rsidRPr="00B467BA">
        <w:rPr>
          <w:rFonts w:ascii="Tahoma" w:hAnsi="Tahoma" w:cs="Tahoma"/>
          <w:b/>
          <w:color w:val="000000" w:themeColor="text1"/>
        </w:rPr>
        <w:t>.</w:t>
      </w:r>
    </w:p>
    <w:p w14:paraId="5E734341" w14:textId="23260174" w:rsidR="00CE7FAC" w:rsidRDefault="00CF6E0F" w:rsidP="00CF5CF9">
      <w:pPr>
        <w:pStyle w:val="Paragraphedeliste"/>
        <w:numPr>
          <w:ilvl w:val="0"/>
          <w:numId w:val="11"/>
        </w:numPr>
        <w:spacing w:line="240" w:lineRule="auto"/>
        <w:jc w:val="both"/>
        <w:rPr>
          <w:rFonts w:ascii="Tahoma" w:hAnsi="Tahoma" w:cs="Tahoma"/>
          <w:b/>
        </w:rPr>
      </w:pPr>
      <w:r w:rsidRPr="00B467BA">
        <w:rPr>
          <w:rFonts w:ascii="Tahoma" w:hAnsi="Tahoma" w:cs="Tahoma"/>
          <w:b/>
        </w:rPr>
        <w:t xml:space="preserve">Facture de marchandises payées comptant non livrées à hauteur de XAF 2 794 500 </w:t>
      </w:r>
      <w:r w:rsidR="00565448">
        <w:rPr>
          <w:rFonts w:ascii="Tahoma" w:hAnsi="Tahoma" w:cs="Tahoma"/>
          <w:b/>
        </w:rPr>
        <w:t>faveur</w:t>
      </w:r>
      <w:r w:rsidRPr="00B467BA">
        <w:rPr>
          <w:rFonts w:ascii="Tahoma" w:hAnsi="Tahoma" w:cs="Tahoma"/>
          <w:b/>
        </w:rPr>
        <w:t xml:space="preserve"> CECEC</w:t>
      </w:r>
      <w:r w:rsidR="00CF5CF9" w:rsidRPr="00B467BA">
        <w:rPr>
          <w:rFonts w:ascii="Tahoma" w:hAnsi="Tahoma" w:cs="Tahoma"/>
          <w:b/>
        </w:rPr>
        <w:t>.</w:t>
      </w:r>
    </w:p>
    <w:p w14:paraId="041293AA" w14:textId="77777777" w:rsidR="00565448" w:rsidRDefault="00565448" w:rsidP="00565448">
      <w:pPr>
        <w:spacing w:line="240" w:lineRule="auto"/>
        <w:jc w:val="both"/>
        <w:rPr>
          <w:rFonts w:ascii="Tahoma" w:hAnsi="Tahoma" w:cs="Tahoma"/>
          <w:b/>
        </w:rPr>
      </w:pPr>
    </w:p>
    <w:p w14:paraId="09959DCB" w14:textId="77777777" w:rsidR="00565448" w:rsidRDefault="00565448" w:rsidP="00565448">
      <w:pPr>
        <w:spacing w:line="240" w:lineRule="auto"/>
        <w:jc w:val="both"/>
        <w:rPr>
          <w:rFonts w:ascii="Tahoma" w:hAnsi="Tahoma" w:cs="Tahoma"/>
          <w:b/>
        </w:rPr>
      </w:pPr>
    </w:p>
    <w:p w14:paraId="4BD3399B" w14:textId="77777777" w:rsidR="00565448" w:rsidRPr="00565448" w:rsidRDefault="00565448" w:rsidP="00565448">
      <w:pPr>
        <w:spacing w:line="240" w:lineRule="auto"/>
        <w:jc w:val="both"/>
        <w:rPr>
          <w:rFonts w:ascii="Tahoma" w:hAnsi="Tahoma" w:cs="Tahoma"/>
          <w:b/>
        </w:rPr>
      </w:pPr>
    </w:p>
    <w:p w14:paraId="7753E1FF" w14:textId="77777777" w:rsidR="00CF5CF9" w:rsidRPr="00B467BA" w:rsidRDefault="00CF5CF9" w:rsidP="00CF5CF9">
      <w:pPr>
        <w:pStyle w:val="Paragraphedeliste"/>
        <w:spacing w:line="240" w:lineRule="auto"/>
        <w:ind w:left="1069"/>
        <w:jc w:val="both"/>
        <w:rPr>
          <w:rFonts w:ascii="Tahoma" w:hAnsi="Tahoma" w:cs="Tahoma"/>
          <w:b/>
        </w:rPr>
      </w:pPr>
    </w:p>
    <w:p w14:paraId="06E7FBCB" w14:textId="77777777" w:rsidR="003540F1" w:rsidRPr="00B467BA" w:rsidRDefault="003540F1" w:rsidP="00CE7FAC">
      <w:pPr>
        <w:pStyle w:val="Paragraphedeliste"/>
        <w:numPr>
          <w:ilvl w:val="0"/>
          <w:numId w:val="13"/>
        </w:numPr>
        <w:spacing w:after="0" w:line="240" w:lineRule="auto"/>
        <w:jc w:val="center"/>
        <w:rPr>
          <w:rFonts w:ascii="Tahoma" w:hAnsi="Tahoma" w:cs="Tahoma"/>
          <w:b/>
          <w:u w:val="single"/>
        </w:rPr>
      </w:pPr>
      <w:r w:rsidRPr="00B467BA">
        <w:rPr>
          <w:rFonts w:ascii="Tahoma" w:eastAsia="Bookman Old Style" w:hAnsi="Tahoma" w:cs="Tahoma"/>
          <w:b/>
          <w:u w:val="single"/>
          <w:lang w:eastAsia="fr-FR"/>
        </w:rPr>
        <w:lastRenderedPageBreak/>
        <w:t>Caution per</w:t>
      </w:r>
      <w:r w:rsidR="00D47649" w:rsidRPr="00B467BA">
        <w:rPr>
          <w:rFonts w:ascii="Tahoma" w:eastAsia="Bookman Old Style" w:hAnsi="Tahoma" w:cs="Tahoma"/>
          <w:b/>
          <w:u w:val="single"/>
          <w:lang w:eastAsia="fr-FR"/>
        </w:rPr>
        <w:t xml:space="preserve">sonnelle et solidaire de </w:t>
      </w:r>
      <w:r w:rsidR="005650DC" w:rsidRPr="00B467BA">
        <w:rPr>
          <w:rFonts w:ascii="Tahoma" w:hAnsi="Tahoma" w:cs="Tahoma"/>
          <w:b/>
          <w:u w:val="single"/>
        </w:rPr>
        <w:t>Monsieur SOUOP E</w:t>
      </w:r>
      <w:r w:rsidR="00C62FD1" w:rsidRPr="00B467BA">
        <w:rPr>
          <w:rFonts w:ascii="Tahoma" w:hAnsi="Tahoma" w:cs="Tahoma"/>
          <w:b/>
          <w:u w:val="single"/>
        </w:rPr>
        <w:t>tienne</w:t>
      </w:r>
    </w:p>
    <w:p w14:paraId="0CB352CC" w14:textId="77777777" w:rsidR="00CE7FAC" w:rsidRPr="00B467BA" w:rsidRDefault="00CE7FAC" w:rsidP="00A23F8F">
      <w:pPr>
        <w:spacing w:after="0" w:line="240" w:lineRule="auto"/>
        <w:jc w:val="center"/>
        <w:rPr>
          <w:rFonts w:ascii="Tahoma" w:eastAsia="Bookman Old Style" w:hAnsi="Tahoma" w:cs="Tahoma"/>
          <w:color w:val="FF0000"/>
          <w:u w:val="single"/>
          <w:lang w:eastAsia="fr-FR"/>
        </w:rPr>
      </w:pPr>
    </w:p>
    <w:p w14:paraId="567C0A7D" w14:textId="7A4A4D4D" w:rsidR="003540F1" w:rsidRPr="00B467BA" w:rsidRDefault="003540F1" w:rsidP="001E2E2F">
      <w:pPr>
        <w:spacing w:after="0" w:line="240" w:lineRule="auto"/>
        <w:jc w:val="both"/>
        <w:rPr>
          <w:rFonts w:ascii="Tahoma" w:eastAsia="Bookman Old Style" w:hAnsi="Tahoma" w:cs="Tahoma"/>
          <w:lang w:eastAsia="fr-FR"/>
        </w:rPr>
      </w:pPr>
      <w:r w:rsidRPr="00B467BA">
        <w:rPr>
          <w:rFonts w:ascii="Tahoma" w:eastAsia="Bookman Old Style" w:hAnsi="Tahoma" w:cs="Tahoma"/>
          <w:lang w:eastAsia="fr-FR"/>
        </w:rPr>
        <w:t xml:space="preserve">En garantie de remboursement des concours ci-dessus constatés, du respect de l’exécution de toutes les </w:t>
      </w:r>
      <w:r w:rsidR="00D47649" w:rsidRPr="00B467BA">
        <w:rPr>
          <w:rFonts w:ascii="Tahoma" w:eastAsia="Bookman Old Style" w:hAnsi="Tahoma" w:cs="Tahoma"/>
          <w:lang w:eastAsia="fr-FR"/>
        </w:rPr>
        <w:t>obligatio</w:t>
      </w:r>
      <w:r w:rsidR="00D61D3F" w:rsidRPr="00B467BA">
        <w:rPr>
          <w:rFonts w:ascii="Tahoma" w:eastAsia="Bookman Old Style" w:hAnsi="Tahoma" w:cs="Tahoma"/>
          <w:lang w:eastAsia="fr-FR"/>
        </w:rPr>
        <w:t>ns y relatives</w:t>
      </w:r>
      <w:r w:rsidR="009947A0" w:rsidRPr="00B467BA">
        <w:rPr>
          <w:rFonts w:ascii="Tahoma" w:eastAsia="Bookman Old Style" w:hAnsi="Tahoma" w:cs="Tahoma"/>
          <w:lang w:eastAsia="fr-FR"/>
        </w:rPr>
        <w:t xml:space="preserve"> </w:t>
      </w:r>
      <w:r w:rsidR="005650DC" w:rsidRPr="00B467BA">
        <w:rPr>
          <w:rFonts w:ascii="Tahoma" w:hAnsi="Tahoma" w:cs="Tahoma"/>
        </w:rPr>
        <w:t>Monsieur SOUOP E</w:t>
      </w:r>
      <w:r w:rsidR="00C62FD1" w:rsidRPr="00B467BA">
        <w:rPr>
          <w:rFonts w:ascii="Tahoma" w:hAnsi="Tahoma" w:cs="Tahoma"/>
        </w:rPr>
        <w:t>tienne</w:t>
      </w:r>
      <w:r w:rsidR="009947A0" w:rsidRPr="00B467BA">
        <w:rPr>
          <w:rFonts w:ascii="Tahoma" w:hAnsi="Tahoma" w:cs="Tahoma"/>
        </w:rPr>
        <w:t xml:space="preserve"> </w:t>
      </w:r>
      <w:r w:rsidR="00AF1638" w:rsidRPr="00B467BA">
        <w:rPr>
          <w:rFonts w:ascii="Tahoma" w:hAnsi="Tahoma" w:cs="Tahoma"/>
          <w:color w:val="000000" w:themeColor="text1"/>
        </w:rPr>
        <w:t>ci</w:t>
      </w:r>
      <w:r w:rsidR="00D47649" w:rsidRPr="00B467BA">
        <w:rPr>
          <w:rFonts w:ascii="Tahoma" w:eastAsia="Bookman Old Style" w:hAnsi="Tahoma" w:cs="Tahoma"/>
          <w:lang w:eastAsia="fr-FR"/>
        </w:rPr>
        <w:t>-dessou</w:t>
      </w:r>
      <w:r w:rsidRPr="00B467BA">
        <w:rPr>
          <w:rFonts w:ascii="Tahoma" w:eastAsia="Bookman Old Style" w:hAnsi="Tahoma" w:cs="Tahoma"/>
          <w:lang w:eastAsia="fr-FR"/>
        </w:rPr>
        <w:t>s identifié et domicilié, déclare se constituer avals et caution</w:t>
      </w:r>
      <w:r w:rsidR="002D0465" w:rsidRPr="00B467BA">
        <w:rPr>
          <w:rFonts w:ascii="Tahoma" w:eastAsia="Bookman Old Style" w:hAnsi="Tahoma" w:cs="Tahoma"/>
          <w:lang w:eastAsia="fr-FR"/>
        </w:rPr>
        <w:t xml:space="preserve"> personnelle et solidaire du </w:t>
      </w:r>
      <w:r w:rsidRPr="00B467BA">
        <w:rPr>
          <w:rFonts w:ascii="Tahoma" w:eastAsia="Bookman Old Style" w:hAnsi="Tahoma" w:cs="Tahoma"/>
          <w:lang w:eastAsia="fr-FR"/>
        </w:rPr>
        <w:t>Bénéficiaire envers l’Etablissement de Micro finance à raison de toutes les sommes qui peuvent être dues audit Etablissement de Micro finance par l’Emprunteur pour quelque cause que ce soit, jusqu’à concurrence de la so</w:t>
      </w:r>
      <w:r w:rsidR="00D61D3F" w:rsidRPr="00B467BA">
        <w:rPr>
          <w:rFonts w:ascii="Tahoma" w:eastAsia="Bookman Old Style" w:hAnsi="Tahoma" w:cs="Tahoma"/>
          <w:lang w:eastAsia="fr-FR"/>
        </w:rPr>
        <w:t>m</w:t>
      </w:r>
      <w:r w:rsidR="00195D76" w:rsidRPr="00B467BA">
        <w:rPr>
          <w:rFonts w:ascii="Tahoma" w:eastAsia="Bookman Old Style" w:hAnsi="Tahoma" w:cs="Tahoma"/>
          <w:lang w:eastAsia="fr-FR"/>
        </w:rPr>
        <w:t xml:space="preserve">me en principal de FCFA </w:t>
      </w:r>
      <w:r w:rsidR="005650DC" w:rsidRPr="00B467BA">
        <w:rPr>
          <w:rFonts w:ascii="Tahoma" w:eastAsia="Bookman Old Style" w:hAnsi="Tahoma" w:cs="Tahoma"/>
          <w:lang w:eastAsia="fr-FR"/>
        </w:rPr>
        <w:t>1 0</w:t>
      </w:r>
      <w:r w:rsidR="00226C96" w:rsidRPr="00B467BA">
        <w:rPr>
          <w:rFonts w:ascii="Tahoma" w:eastAsia="Bookman Old Style" w:hAnsi="Tahoma" w:cs="Tahoma"/>
          <w:lang w:eastAsia="fr-FR"/>
        </w:rPr>
        <w:t>0</w:t>
      </w:r>
      <w:r w:rsidR="00195D76" w:rsidRPr="00B467BA">
        <w:rPr>
          <w:rFonts w:ascii="Tahoma" w:eastAsia="Bookman Old Style" w:hAnsi="Tahoma" w:cs="Tahoma"/>
          <w:lang w:eastAsia="fr-FR"/>
        </w:rPr>
        <w:t>0</w:t>
      </w:r>
      <w:r w:rsidR="00A0561B" w:rsidRPr="00B467BA">
        <w:rPr>
          <w:rFonts w:ascii="Tahoma" w:eastAsia="Bookman Old Style" w:hAnsi="Tahoma" w:cs="Tahoma"/>
          <w:lang w:eastAsia="fr-FR"/>
        </w:rPr>
        <w:t> </w:t>
      </w:r>
      <w:r w:rsidR="00195D76" w:rsidRPr="00B467BA">
        <w:rPr>
          <w:rFonts w:ascii="Tahoma" w:eastAsia="Bookman Old Style" w:hAnsi="Tahoma" w:cs="Tahoma"/>
          <w:lang w:eastAsia="fr-FR"/>
        </w:rPr>
        <w:t>000</w:t>
      </w:r>
      <w:r w:rsidR="00A0561B" w:rsidRPr="00B467BA">
        <w:rPr>
          <w:rFonts w:ascii="Tahoma" w:eastAsia="Bookman Old Style" w:hAnsi="Tahoma" w:cs="Tahoma"/>
          <w:lang w:eastAsia="fr-FR"/>
        </w:rPr>
        <w:t xml:space="preserve"> </w:t>
      </w:r>
      <w:r w:rsidRPr="00B467BA">
        <w:rPr>
          <w:rFonts w:ascii="Tahoma" w:eastAsia="Bookman Old Style" w:hAnsi="Tahoma" w:cs="Tahoma"/>
          <w:lang w:eastAsia="fr-FR"/>
        </w:rPr>
        <w:t>(</w:t>
      </w:r>
      <w:r w:rsidR="005650DC" w:rsidRPr="00B467BA">
        <w:rPr>
          <w:rFonts w:ascii="Tahoma" w:hAnsi="Tahoma" w:cs="Tahoma"/>
        </w:rPr>
        <w:t>Un</w:t>
      </w:r>
      <w:r w:rsidR="009947A0" w:rsidRPr="00B467BA">
        <w:rPr>
          <w:rFonts w:ascii="Tahoma" w:hAnsi="Tahoma" w:cs="Tahoma"/>
        </w:rPr>
        <w:t xml:space="preserve"> </w:t>
      </w:r>
      <w:r w:rsidR="005650DC" w:rsidRPr="00B467BA">
        <w:rPr>
          <w:rFonts w:ascii="Tahoma" w:hAnsi="Tahoma" w:cs="Tahoma"/>
        </w:rPr>
        <w:t>million de francs</w:t>
      </w:r>
      <w:r w:rsidR="003B6B36" w:rsidRPr="00B467BA">
        <w:rPr>
          <w:rFonts w:ascii="Tahoma" w:hAnsi="Tahoma" w:cs="Tahoma"/>
        </w:rPr>
        <w:t>)</w:t>
      </w:r>
      <w:r w:rsidRPr="00B467BA">
        <w:rPr>
          <w:rFonts w:ascii="Tahoma" w:eastAsia="Bookman Old Style" w:hAnsi="Tahoma" w:cs="Tahoma"/>
          <w:lang w:eastAsia="fr-FR"/>
        </w:rPr>
        <w:t>.</w:t>
      </w:r>
    </w:p>
    <w:p w14:paraId="6FAB47F5" w14:textId="77777777" w:rsidR="003540F1" w:rsidRPr="00B467BA" w:rsidRDefault="003540F1" w:rsidP="001E2E2F">
      <w:pPr>
        <w:spacing w:after="0" w:line="240" w:lineRule="auto"/>
        <w:jc w:val="both"/>
        <w:rPr>
          <w:rFonts w:ascii="Tahoma" w:eastAsia="Bookman Old Style" w:hAnsi="Tahoma" w:cs="Tahoma"/>
          <w:lang w:eastAsia="fr-FR"/>
        </w:rPr>
      </w:pPr>
    </w:p>
    <w:p w14:paraId="18F46716" w14:textId="77777777" w:rsidR="003540F1" w:rsidRPr="00B467BA" w:rsidRDefault="003540F1" w:rsidP="001E2E2F">
      <w:pPr>
        <w:numPr>
          <w:ilvl w:val="0"/>
          <w:numId w:val="8"/>
        </w:numPr>
        <w:spacing w:after="0" w:line="240" w:lineRule="auto"/>
        <w:contextualSpacing/>
        <w:jc w:val="both"/>
        <w:rPr>
          <w:rFonts w:ascii="Tahoma" w:eastAsia="Bookman Old Style" w:hAnsi="Tahoma" w:cs="Tahoma"/>
          <w:lang w:eastAsia="fr-FR"/>
        </w:rPr>
      </w:pPr>
      <w:r w:rsidRPr="00B467BA">
        <w:rPr>
          <w:rFonts w:ascii="Tahoma" w:eastAsia="Bookman Old Style" w:hAnsi="Tahoma" w:cs="Tahoma"/>
          <w:lang w:eastAsia="fr-FR"/>
        </w:rPr>
        <w:t>Ce cautionnement est solidaire, c’est-à-dire qu’il entraine pour la caution une renonciation aux bénéfices de discussion et de division ;</w:t>
      </w:r>
    </w:p>
    <w:p w14:paraId="73236BD0" w14:textId="77777777" w:rsidR="003540F1" w:rsidRPr="00B467BA" w:rsidRDefault="003540F1" w:rsidP="001E2E2F">
      <w:pPr>
        <w:spacing w:after="0" w:line="240" w:lineRule="auto"/>
        <w:ind w:left="720"/>
        <w:contextualSpacing/>
        <w:jc w:val="both"/>
        <w:rPr>
          <w:rFonts w:ascii="Tahoma" w:eastAsia="Bookman Old Style" w:hAnsi="Tahoma" w:cs="Tahoma"/>
          <w:lang w:eastAsia="fr-FR"/>
        </w:rPr>
      </w:pPr>
    </w:p>
    <w:p w14:paraId="30EC0CF0" w14:textId="77777777" w:rsidR="003540F1" w:rsidRPr="00B467BA" w:rsidRDefault="003540F1" w:rsidP="001E2E2F">
      <w:pPr>
        <w:numPr>
          <w:ilvl w:val="0"/>
          <w:numId w:val="8"/>
        </w:numPr>
        <w:spacing w:after="0" w:line="240" w:lineRule="auto"/>
        <w:contextualSpacing/>
        <w:jc w:val="both"/>
        <w:rPr>
          <w:rFonts w:ascii="Tahoma" w:eastAsia="Bookman Old Style" w:hAnsi="Tahoma" w:cs="Tahoma"/>
          <w:lang w:eastAsia="fr-FR"/>
        </w:rPr>
      </w:pPr>
      <w:r w:rsidRPr="00B467BA">
        <w:rPr>
          <w:rFonts w:ascii="Tahoma" w:eastAsia="Bookman Old Style" w:hAnsi="Tahoma" w:cs="Tahoma"/>
          <w:lang w:eastAsia="fr-FR"/>
        </w:rPr>
        <w:t>La renonciation au bénéfice de division signifiera que dans l’hypothèse où plusieurs personnes se seraient portées cautions de la société, l’Etablissement de Micro finance pourra exiger de l’une quelconque des cautions le paiement de la totalité de ce qui sera dû par la société, dans la limite du montant de l’engagement de chaque caution ;</w:t>
      </w:r>
    </w:p>
    <w:p w14:paraId="6AB92F1F" w14:textId="77777777" w:rsidR="003540F1" w:rsidRPr="00B467BA" w:rsidRDefault="003540F1" w:rsidP="001E2E2F">
      <w:pPr>
        <w:spacing w:after="160" w:line="254" w:lineRule="auto"/>
        <w:ind w:left="720"/>
        <w:contextualSpacing/>
        <w:jc w:val="both"/>
        <w:rPr>
          <w:rFonts w:ascii="Tahoma" w:eastAsia="Bookman Old Style" w:hAnsi="Tahoma" w:cs="Tahoma"/>
          <w:lang w:eastAsia="fr-FR"/>
        </w:rPr>
      </w:pPr>
    </w:p>
    <w:p w14:paraId="5D51B398" w14:textId="77777777" w:rsidR="003540F1" w:rsidRPr="00B467BA" w:rsidRDefault="003540F1" w:rsidP="001E2E2F">
      <w:pPr>
        <w:numPr>
          <w:ilvl w:val="0"/>
          <w:numId w:val="8"/>
        </w:numPr>
        <w:spacing w:after="0" w:line="240" w:lineRule="auto"/>
        <w:contextualSpacing/>
        <w:jc w:val="both"/>
        <w:rPr>
          <w:rFonts w:ascii="Tahoma" w:eastAsia="Bookman Old Style" w:hAnsi="Tahoma" w:cs="Tahoma"/>
          <w:lang w:eastAsia="fr-FR"/>
        </w:rPr>
      </w:pPr>
      <w:r w:rsidRPr="00B467BA">
        <w:rPr>
          <w:rFonts w:ascii="Tahoma" w:eastAsia="Bookman Old Style" w:hAnsi="Tahoma" w:cs="Tahoma"/>
          <w:lang w:eastAsia="fr-FR"/>
        </w:rPr>
        <w:t>Le cautionnement est consenti pour sûreté des concours, objet de la présente convention et pour le solde éventuellement débiteur du compte courant de la Bénéficiaire ;</w:t>
      </w:r>
    </w:p>
    <w:p w14:paraId="2263A750" w14:textId="77777777" w:rsidR="003540F1" w:rsidRPr="00B467BA" w:rsidRDefault="003540F1" w:rsidP="001E2E2F">
      <w:pPr>
        <w:spacing w:after="0" w:line="240" w:lineRule="auto"/>
        <w:ind w:left="720"/>
        <w:contextualSpacing/>
        <w:jc w:val="both"/>
        <w:rPr>
          <w:rFonts w:ascii="Tahoma" w:eastAsia="Bookman Old Style" w:hAnsi="Tahoma" w:cs="Tahoma"/>
          <w:lang w:eastAsia="fr-FR"/>
        </w:rPr>
      </w:pPr>
    </w:p>
    <w:p w14:paraId="64165A6A" w14:textId="77777777" w:rsidR="003540F1" w:rsidRPr="00B467BA" w:rsidRDefault="003540F1" w:rsidP="001E2E2F">
      <w:pPr>
        <w:numPr>
          <w:ilvl w:val="0"/>
          <w:numId w:val="8"/>
        </w:numPr>
        <w:spacing w:after="0" w:line="240" w:lineRule="auto"/>
        <w:contextualSpacing/>
        <w:jc w:val="both"/>
        <w:rPr>
          <w:rFonts w:ascii="Tahoma" w:eastAsia="Bookman Old Style" w:hAnsi="Tahoma" w:cs="Tahoma"/>
          <w:lang w:eastAsia="fr-FR"/>
        </w:rPr>
      </w:pPr>
      <w:r w:rsidRPr="00B467BA">
        <w:rPr>
          <w:rFonts w:ascii="Tahoma" w:eastAsia="Bookman Old Style" w:hAnsi="Tahoma" w:cs="Tahoma"/>
          <w:lang w:eastAsia="fr-FR"/>
        </w:rPr>
        <w:t>Le solde garanti sera le solde définitif, tel qu’il résultera à la suite de toutes les opérations effectuées depuis l’origine du compte, de la liquidation définitive opérée comme il est dit précédemment, y compris tous intérêts et accessoires ;</w:t>
      </w:r>
    </w:p>
    <w:p w14:paraId="489770BF" w14:textId="77777777" w:rsidR="003540F1" w:rsidRPr="00B467BA" w:rsidRDefault="003540F1" w:rsidP="001E2E2F">
      <w:pPr>
        <w:spacing w:after="160" w:line="254" w:lineRule="auto"/>
        <w:ind w:left="720"/>
        <w:contextualSpacing/>
        <w:jc w:val="both"/>
        <w:rPr>
          <w:rFonts w:ascii="Tahoma" w:eastAsia="Bookman Old Style" w:hAnsi="Tahoma" w:cs="Tahoma"/>
          <w:lang w:eastAsia="fr-FR"/>
        </w:rPr>
      </w:pPr>
    </w:p>
    <w:p w14:paraId="74CD19DD" w14:textId="77FF9622" w:rsidR="003540F1" w:rsidRPr="00B467BA" w:rsidRDefault="003540F1" w:rsidP="001E2E2F">
      <w:pPr>
        <w:numPr>
          <w:ilvl w:val="0"/>
          <w:numId w:val="8"/>
        </w:numPr>
        <w:spacing w:after="0" w:line="240" w:lineRule="auto"/>
        <w:contextualSpacing/>
        <w:jc w:val="both"/>
        <w:rPr>
          <w:rFonts w:ascii="Tahoma" w:eastAsia="Bookman Old Style" w:hAnsi="Tahoma" w:cs="Tahoma"/>
          <w:lang w:eastAsia="fr-FR"/>
        </w:rPr>
      </w:pPr>
      <w:r w:rsidRPr="00B467BA">
        <w:rPr>
          <w:rFonts w:ascii="Tahoma" w:eastAsia="Bookman Old Style" w:hAnsi="Tahoma" w:cs="Tahoma"/>
          <w:lang w:eastAsia="fr-FR"/>
        </w:rPr>
        <w:t xml:space="preserve">Le cautionnement garantira au profit de l’Etablissement de Micro finance, la somme en principal de FCFA </w:t>
      </w:r>
      <w:r w:rsidR="005650DC" w:rsidRPr="00B467BA">
        <w:rPr>
          <w:rFonts w:ascii="Tahoma" w:eastAsia="Bookman Old Style" w:hAnsi="Tahoma" w:cs="Tahoma"/>
          <w:lang w:eastAsia="fr-FR"/>
        </w:rPr>
        <w:t>1 0</w:t>
      </w:r>
      <w:r w:rsidR="00AF1638" w:rsidRPr="00B467BA">
        <w:rPr>
          <w:rFonts w:ascii="Tahoma" w:eastAsia="Bookman Old Style" w:hAnsi="Tahoma" w:cs="Tahoma"/>
          <w:lang w:eastAsia="fr-FR"/>
        </w:rPr>
        <w:t>00</w:t>
      </w:r>
      <w:r w:rsidR="001421BE" w:rsidRPr="00B467BA">
        <w:rPr>
          <w:rFonts w:ascii="Tahoma" w:eastAsia="Bookman Old Style" w:hAnsi="Tahoma" w:cs="Tahoma"/>
          <w:lang w:eastAsia="fr-FR"/>
        </w:rPr>
        <w:t> </w:t>
      </w:r>
      <w:r w:rsidR="00195D76" w:rsidRPr="00B467BA">
        <w:rPr>
          <w:rFonts w:ascii="Tahoma" w:eastAsia="Bookman Old Style" w:hAnsi="Tahoma" w:cs="Tahoma"/>
          <w:lang w:eastAsia="fr-FR"/>
        </w:rPr>
        <w:t>0</w:t>
      </w:r>
      <w:r w:rsidR="00D61D3F" w:rsidRPr="00B467BA">
        <w:rPr>
          <w:rFonts w:ascii="Tahoma" w:eastAsia="Bookman Old Style" w:hAnsi="Tahoma" w:cs="Tahoma"/>
          <w:lang w:eastAsia="fr-FR"/>
        </w:rPr>
        <w:t>00</w:t>
      </w:r>
      <w:r w:rsidR="001421BE" w:rsidRPr="00B467BA">
        <w:rPr>
          <w:rFonts w:ascii="Tahoma" w:eastAsia="Bookman Old Style" w:hAnsi="Tahoma" w:cs="Tahoma"/>
          <w:lang w:eastAsia="fr-FR"/>
        </w:rPr>
        <w:t xml:space="preserve"> </w:t>
      </w:r>
      <w:r w:rsidR="005650DC" w:rsidRPr="00B467BA">
        <w:rPr>
          <w:rFonts w:ascii="Tahoma" w:eastAsia="Bookman Old Style" w:hAnsi="Tahoma" w:cs="Tahoma"/>
          <w:lang w:eastAsia="fr-FR"/>
        </w:rPr>
        <w:t>(Un million de</w:t>
      </w:r>
      <w:r w:rsidR="009947A0" w:rsidRPr="00B467BA">
        <w:rPr>
          <w:rFonts w:ascii="Tahoma" w:eastAsia="Bookman Old Style" w:hAnsi="Tahoma" w:cs="Tahoma"/>
          <w:lang w:eastAsia="fr-FR"/>
        </w:rPr>
        <w:t xml:space="preserve"> </w:t>
      </w:r>
      <w:r w:rsidR="002D0465" w:rsidRPr="00B467BA">
        <w:rPr>
          <w:rFonts w:ascii="Tahoma" w:hAnsi="Tahoma" w:cs="Tahoma"/>
        </w:rPr>
        <w:t>francs</w:t>
      </w:r>
      <w:r w:rsidR="00565448">
        <w:rPr>
          <w:rFonts w:ascii="Tahoma" w:hAnsi="Tahoma" w:cs="Tahoma"/>
        </w:rPr>
        <w:t>)</w:t>
      </w:r>
      <w:r w:rsidRPr="00B467BA">
        <w:rPr>
          <w:rFonts w:ascii="Tahoma" w:eastAsia="Bookman Old Style" w:hAnsi="Tahoma" w:cs="Tahoma"/>
          <w:lang w:eastAsia="fr-FR"/>
        </w:rPr>
        <w:t>,et ce, non compris les intérêts, les commissions, les impôts et taxes y afférents, les sommes à rembourser éventuellement à l’Etablissement de Micro finance à raison de toutes avances que cette dernière pourra être amenée à faire pour la conservation de sa sûreté ou de son gage, notamment pour primes d’assurances ou frais de renouvellement d’inscription ou pour toute autre cause susceptible d’être incorporée au solde du compte et devenus des articles de celui-ci ;</w:t>
      </w:r>
    </w:p>
    <w:p w14:paraId="7B662240" w14:textId="77777777" w:rsidR="003540F1" w:rsidRPr="00B467BA" w:rsidRDefault="003540F1" w:rsidP="001E2E2F">
      <w:pPr>
        <w:spacing w:after="0" w:line="240" w:lineRule="auto"/>
        <w:ind w:left="720"/>
        <w:contextualSpacing/>
        <w:jc w:val="both"/>
        <w:rPr>
          <w:rFonts w:ascii="Tahoma" w:eastAsia="Bookman Old Style" w:hAnsi="Tahoma" w:cs="Tahoma"/>
          <w:lang w:eastAsia="fr-FR"/>
        </w:rPr>
      </w:pPr>
    </w:p>
    <w:p w14:paraId="183CF1E8" w14:textId="77777777" w:rsidR="003540F1" w:rsidRPr="00B467BA" w:rsidRDefault="003540F1" w:rsidP="001E2E2F">
      <w:pPr>
        <w:numPr>
          <w:ilvl w:val="0"/>
          <w:numId w:val="8"/>
        </w:numPr>
        <w:spacing w:after="0" w:line="240" w:lineRule="auto"/>
        <w:contextualSpacing/>
        <w:jc w:val="both"/>
        <w:rPr>
          <w:rFonts w:ascii="Tahoma" w:eastAsia="Bookman Old Style" w:hAnsi="Tahoma" w:cs="Tahoma"/>
          <w:lang w:eastAsia="fr-FR"/>
        </w:rPr>
      </w:pPr>
      <w:r w:rsidRPr="00B467BA">
        <w:rPr>
          <w:rFonts w:ascii="Tahoma" w:eastAsia="Bookman Old Style" w:hAnsi="Tahoma" w:cs="Tahoma"/>
          <w:lang w:eastAsia="fr-FR"/>
        </w:rPr>
        <w:t>La Caution sera tenue de s’exécuter dès que les obligations de la Bénéficiaire à l’égard de l’Etablissement de Micro finance deviendront exigible, fût-ce par anticipation, pour quelque cause que ce soit ;</w:t>
      </w:r>
    </w:p>
    <w:p w14:paraId="7519001C" w14:textId="77777777" w:rsidR="003540F1" w:rsidRPr="00B467BA" w:rsidRDefault="003540F1" w:rsidP="001E2E2F">
      <w:pPr>
        <w:spacing w:after="160" w:line="254" w:lineRule="auto"/>
        <w:ind w:left="720"/>
        <w:contextualSpacing/>
        <w:jc w:val="both"/>
        <w:rPr>
          <w:rFonts w:ascii="Tahoma" w:eastAsia="Bookman Old Style" w:hAnsi="Tahoma" w:cs="Tahoma"/>
          <w:lang w:eastAsia="fr-FR"/>
        </w:rPr>
      </w:pPr>
    </w:p>
    <w:p w14:paraId="5B26202A" w14:textId="77777777" w:rsidR="003540F1" w:rsidRPr="00B467BA" w:rsidRDefault="003540F1" w:rsidP="001E2E2F">
      <w:pPr>
        <w:numPr>
          <w:ilvl w:val="0"/>
          <w:numId w:val="8"/>
        </w:numPr>
        <w:spacing w:after="0" w:line="240" w:lineRule="auto"/>
        <w:contextualSpacing/>
        <w:jc w:val="both"/>
        <w:rPr>
          <w:rFonts w:ascii="Tahoma" w:eastAsia="Bookman Old Style" w:hAnsi="Tahoma" w:cs="Tahoma"/>
          <w:lang w:eastAsia="fr-FR"/>
        </w:rPr>
      </w:pPr>
      <w:r w:rsidRPr="00B467BA">
        <w:rPr>
          <w:rFonts w:ascii="Tahoma" w:eastAsia="Bookman Old Style" w:hAnsi="Tahoma" w:cs="Tahoma"/>
          <w:lang w:eastAsia="fr-FR"/>
        </w:rPr>
        <w:t>En conséquence, la Caution s’engage à payer à l’Etablissement de Micro finance le montant in</w:t>
      </w:r>
      <w:r w:rsidR="00680DB1" w:rsidRPr="00B467BA">
        <w:rPr>
          <w:rFonts w:ascii="Tahoma" w:eastAsia="Bookman Old Style" w:hAnsi="Tahoma" w:cs="Tahoma"/>
          <w:lang w:eastAsia="fr-FR"/>
        </w:rPr>
        <w:t xml:space="preserve">tégral des sommes qui lui sont </w:t>
      </w:r>
      <w:r w:rsidRPr="00B467BA">
        <w:rPr>
          <w:rFonts w:ascii="Tahoma" w:eastAsia="Bookman Old Style" w:hAnsi="Tahoma" w:cs="Tahoma"/>
          <w:lang w:eastAsia="fr-FR"/>
        </w:rPr>
        <w:t>dues sans qu’aucune mise en demeure préalable ne soit nécessaire ;</w:t>
      </w:r>
    </w:p>
    <w:p w14:paraId="60ACDDF9" w14:textId="77777777" w:rsidR="003540F1" w:rsidRPr="00B467BA" w:rsidRDefault="003540F1" w:rsidP="001E2E2F">
      <w:pPr>
        <w:spacing w:after="160" w:line="254" w:lineRule="auto"/>
        <w:ind w:left="720"/>
        <w:contextualSpacing/>
        <w:jc w:val="both"/>
        <w:rPr>
          <w:rFonts w:ascii="Tahoma" w:eastAsia="Bookman Old Style" w:hAnsi="Tahoma" w:cs="Tahoma"/>
          <w:lang w:eastAsia="fr-FR"/>
        </w:rPr>
      </w:pPr>
    </w:p>
    <w:p w14:paraId="62CC76D1" w14:textId="77777777" w:rsidR="003540F1" w:rsidRPr="00B467BA" w:rsidRDefault="003540F1" w:rsidP="001E2E2F">
      <w:pPr>
        <w:numPr>
          <w:ilvl w:val="0"/>
          <w:numId w:val="8"/>
        </w:numPr>
        <w:spacing w:after="0" w:line="240" w:lineRule="auto"/>
        <w:contextualSpacing/>
        <w:jc w:val="both"/>
        <w:rPr>
          <w:rFonts w:ascii="Tahoma" w:eastAsia="Bookman Old Style" w:hAnsi="Tahoma" w:cs="Tahoma"/>
          <w:lang w:eastAsia="fr-FR"/>
        </w:rPr>
      </w:pPr>
      <w:r w:rsidRPr="00B467BA">
        <w:rPr>
          <w:rFonts w:ascii="Tahoma" w:eastAsia="Bookman Old Style" w:hAnsi="Tahoma" w:cs="Tahoma"/>
          <w:lang w:eastAsia="fr-FR"/>
        </w:rPr>
        <w:t>La Caution entend suivre personnellement la situation de la Bénéficiaire et dispensent l’Etablissement de Micro finance de tous avis de prorogation ou de non-paiement ;</w:t>
      </w:r>
    </w:p>
    <w:p w14:paraId="58F71634" w14:textId="77777777" w:rsidR="003540F1" w:rsidRPr="00B467BA" w:rsidRDefault="003540F1" w:rsidP="001E2E2F">
      <w:pPr>
        <w:spacing w:after="160" w:line="254" w:lineRule="auto"/>
        <w:ind w:left="720"/>
        <w:contextualSpacing/>
        <w:jc w:val="both"/>
        <w:rPr>
          <w:rFonts w:ascii="Tahoma" w:eastAsia="Bookman Old Style" w:hAnsi="Tahoma" w:cs="Tahoma"/>
          <w:lang w:eastAsia="fr-FR"/>
        </w:rPr>
      </w:pPr>
    </w:p>
    <w:p w14:paraId="1A1BA069" w14:textId="77777777" w:rsidR="003540F1" w:rsidRPr="00B467BA" w:rsidRDefault="003540F1" w:rsidP="001E2E2F">
      <w:pPr>
        <w:numPr>
          <w:ilvl w:val="0"/>
          <w:numId w:val="8"/>
        </w:numPr>
        <w:spacing w:after="0" w:line="240" w:lineRule="auto"/>
        <w:contextualSpacing/>
        <w:jc w:val="both"/>
        <w:rPr>
          <w:rFonts w:ascii="Tahoma" w:eastAsia="Bookman Old Style" w:hAnsi="Tahoma" w:cs="Tahoma"/>
          <w:lang w:eastAsia="fr-FR"/>
        </w:rPr>
      </w:pPr>
      <w:r w:rsidRPr="00B467BA">
        <w:rPr>
          <w:rFonts w:ascii="Tahoma" w:eastAsia="Bookman Old Style" w:hAnsi="Tahoma" w:cs="Tahoma"/>
          <w:lang w:eastAsia="fr-FR"/>
        </w:rPr>
        <w:t>Le présent cautionnement n’affecte et pourra affecter en aucune manière la nature et l’étendue de tous engagements et de toutes garanties, réels ou personnels, qui ont pu ou pourront être contractés ou fournis, soit par la Caution, soit par tous tiers et auxquels il s’ajoute ou s’ajoutera ;</w:t>
      </w:r>
    </w:p>
    <w:p w14:paraId="30E5959E" w14:textId="77777777" w:rsidR="003540F1" w:rsidRPr="00B467BA" w:rsidRDefault="003540F1" w:rsidP="001E2E2F">
      <w:pPr>
        <w:spacing w:after="160" w:line="254" w:lineRule="auto"/>
        <w:ind w:left="720"/>
        <w:contextualSpacing/>
        <w:jc w:val="both"/>
        <w:rPr>
          <w:rFonts w:ascii="Tahoma" w:eastAsia="Bookman Old Style" w:hAnsi="Tahoma" w:cs="Tahoma"/>
          <w:lang w:eastAsia="fr-FR"/>
        </w:rPr>
      </w:pPr>
    </w:p>
    <w:p w14:paraId="232F8AB8" w14:textId="77777777" w:rsidR="00565448" w:rsidRDefault="003540F1" w:rsidP="001E2E2F">
      <w:pPr>
        <w:numPr>
          <w:ilvl w:val="0"/>
          <w:numId w:val="8"/>
        </w:numPr>
        <w:spacing w:after="0" w:line="240" w:lineRule="auto"/>
        <w:contextualSpacing/>
        <w:jc w:val="both"/>
        <w:rPr>
          <w:rFonts w:ascii="Tahoma" w:eastAsia="Bookman Old Style" w:hAnsi="Tahoma" w:cs="Tahoma"/>
          <w:lang w:eastAsia="fr-FR"/>
        </w:rPr>
      </w:pPr>
      <w:r w:rsidRPr="00B467BA">
        <w:rPr>
          <w:rFonts w:ascii="Tahoma" w:eastAsia="Bookman Old Style" w:hAnsi="Tahoma" w:cs="Tahoma"/>
          <w:lang w:eastAsia="fr-FR"/>
        </w:rPr>
        <w:t>La Caution sera tenue de ses obligations sur la totalité des biens meubles et immeubles.</w:t>
      </w:r>
    </w:p>
    <w:p w14:paraId="22D81D84" w14:textId="77777777" w:rsidR="00565448" w:rsidRDefault="00565448" w:rsidP="00565448">
      <w:pPr>
        <w:pStyle w:val="Paragraphedeliste"/>
        <w:rPr>
          <w:rFonts w:ascii="Tahoma" w:eastAsia="Bookman Old Style" w:hAnsi="Tahoma" w:cs="Tahoma"/>
          <w:lang w:eastAsia="fr-FR"/>
        </w:rPr>
      </w:pPr>
    </w:p>
    <w:p w14:paraId="72A98E16" w14:textId="71E96BC3" w:rsidR="003540F1" w:rsidRPr="00B467BA" w:rsidRDefault="003540F1" w:rsidP="00565448">
      <w:pPr>
        <w:spacing w:after="0" w:line="240" w:lineRule="auto"/>
        <w:contextualSpacing/>
        <w:jc w:val="both"/>
        <w:rPr>
          <w:rFonts w:ascii="Tahoma" w:eastAsia="Bookman Old Style" w:hAnsi="Tahoma" w:cs="Tahoma"/>
          <w:lang w:eastAsia="fr-FR"/>
        </w:rPr>
      </w:pPr>
      <w:r w:rsidRPr="00B467BA">
        <w:rPr>
          <w:rFonts w:ascii="Tahoma" w:eastAsia="Bookman Old Style" w:hAnsi="Tahoma" w:cs="Tahoma"/>
          <w:lang w:eastAsia="fr-FR"/>
        </w:rPr>
        <w:t xml:space="preserve"> </w:t>
      </w:r>
    </w:p>
    <w:p w14:paraId="6DBCCAF7" w14:textId="77777777" w:rsidR="00D526A8" w:rsidRPr="00B467BA" w:rsidRDefault="00D526A8" w:rsidP="00D526A8">
      <w:pPr>
        <w:spacing w:after="0" w:line="240" w:lineRule="auto"/>
        <w:contextualSpacing/>
        <w:jc w:val="both"/>
        <w:rPr>
          <w:rFonts w:ascii="Tahoma" w:eastAsia="Bookman Old Style" w:hAnsi="Tahoma" w:cs="Tahoma"/>
          <w:lang w:eastAsia="fr-FR"/>
        </w:rPr>
      </w:pPr>
    </w:p>
    <w:p w14:paraId="7EC35200" w14:textId="77777777" w:rsidR="00D526A8" w:rsidRPr="00565448" w:rsidRDefault="00D526A8" w:rsidP="00D526A8">
      <w:pPr>
        <w:numPr>
          <w:ilvl w:val="0"/>
          <w:numId w:val="7"/>
        </w:numPr>
        <w:spacing w:after="0" w:line="240" w:lineRule="auto"/>
        <w:contextualSpacing/>
        <w:jc w:val="both"/>
        <w:rPr>
          <w:rFonts w:ascii="Tahoma" w:eastAsia="Bookman Old Style" w:hAnsi="Tahoma" w:cs="Tahoma"/>
          <w:b/>
          <w:u w:val="single"/>
          <w:lang w:eastAsia="fr-FR"/>
        </w:rPr>
      </w:pPr>
      <w:r w:rsidRPr="00565448">
        <w:rPr>
          <w:rFonts w:ascii="Tahoma" w:eastAsia="Bookman Old Style" w:hAnsi="Tahoma" w:cs="Tahoma"/>
          <w:b/>
          <w:u w:val="single"/>
          <w:lang w:eastAsia="fr-FR"/>
        </w:rPr>
        <w:lastRenderedPageBreak/>
        <w:t>Durée et étendue des garanties</w:t>
      </w:r>
    </w:p>
    <w:p w14:paraId="262DB5F9" w14:textId="77777777" w:rsidR="00D526A8" w:rsidRPr="00B467BA" w:rsidRDefault="00D526A8" w:rsidP="00D526A8">
      <w:pPr>
        <w:spacing w:after="0" w:line="240" w:lineRule="auto"/>
        <w:ind w:left="720"/>
        <w:contextualSpacing/>
        <w:jc w:val="both"/>
        <w:rPr>
          <w:rFonts w:ascii="Tahoma" w:eastAsia="Bookman Old Style" w:hAnsi="Tahoma" w:cs="Tahoma"/>
          <w:u w:val="single"/>
          <w:lang w:eastAsia="fr-FR"/>
        </w:rPr>
      </w:pPr>
    </w:p>
    <w:p w14:paraId="42AAE18E" w14:textId="77777777" w:rsidR="00D526A8" w:rsidRPr="00B467BA" w:rsidRDefault="00D526A8" w:rsidP="00D526A8">
      <w:pPr>
        <w:spacing w:after="0" w:line="240" w:lineRule="auto"/>
        <w:jc w:val="both"/>
        <w:rPr>
          <w:rFonts w:ascii="Tahoma" w:eastAsia="Bookman Old Style" w:hAnsi="Tahoma" w:cs="Tahoma"/>
          <w:lang w:eastAsia="fr-FR"/>
        </w:rPr>
      </w:pPr>
      <w:r w:rsidRPr="00B467BA">
        <w:rPr>
          <w:rFonts w:ascii="Tahoma" w:eastAsia="Bookman Old Style" w:hAnsi="Tahoma" w:cs="Tahoma"/>
          <w:lang w:eastAsia="fr-FR"/>
        </w:rPr>
        <w:t>En tout état de cause, les parties conviennent expressément de ce que les garanties constituées au profit de l’Etablissement de Micro finance aux termes du présent  acte couvrent et continueront de couvrir jusqu’à restitution ou mainlevée, les engagements de l’Emprunteur dans les livres de l’Etablissement de Micro finance, passés, présents ou à venir, quels que soient la cause, l’objet et la durée, objet, cause et la durée de nouveaux concours pouvant être constatés par acte authentique ou sous seing privé.</w:t>
      </w:r>
    </w:p>
    <w:p w14:paraId="309BE518" w14:textId="77777777" w:rsidR="00D526A8" w:rsidRPr="00B467BA" w:rsidRDefault="00D526A8" w:rsidP="00D526A8">
      <w:pPr>
        <w:spacing w:after="0" w:line="240" w:lineRule="auto"/>
        <w:contextualSpacing/>
        <w:jc w:val="both"/>
        <w:rPr>
          <w:rFonts w:ascii="Tahoma" w:eastAsia="Bookman Old Style" w:hAnsi="Tahoma" w:cs="Tahoma"/>
          <w:lang w:eastAsia="fr-FR"/>
        </w:rPr>
      </w:pPr>
    </w:p>
    <w:p w14:paraId="67B0A1C2" w14:textId="77777777" w:rsidR="000D5BE3" w:rsidRPr="00B467BA" w:rsidRDefault="000D5BE3" w:rsidP="001E2E2F">
      <w:pPr>
        <w:spacing w:line="240" w:lineRule="auto"/>
        <w:jc w:val="both"/>
        <w:rPr>
          <w:rFonts w:ascii="Tahoma" w:hAnsi="Tahoma" w:cs="Tahoma"/>
          <w:b/>
          <w:u w:val="single"/>
        </w:rPr>
      </w:pPr>
      <w:r w:rsidRPr="00B467BA">
        <w:rPr>
          <w:rFonts w:ascii="Tahoma" w:hAnsi="Tahoma" w:cs="Tahoma"/>
          <w:b/>
        </w:rPr>
        <w:t>ARTICLE V</w:t>
      </w:r>
      <w:r w:rsidR="00326EC4" w:rsidRPr="00B467BA">
        <w:rPr>
          <w:rFonts w:ascii="Tahoma" w:hAnsi="Tahoma" w:cs="Tahoma"/>
          <w:b/>
        </w:rPr>
        <w:t>I</w:t>
      </w:r>
      <w:r w:rsidRPr="00B467BA">
        <w:rPr>
          <w:rFonts w:ascii="Tahoma" w:hAnsi="Tahoma" w:cs="Tahoma"/>
          <w:b/>
        </w:rPr>
        <w:t>- REMBOURSEMENT ANTICIPE</w:t>
      </w:r>
    </w:p>
    <w:p w14:paraId="7E3A79B9" w14:textId="77777777" w:rsidR="000D5BE3" w:rsidRPr="00B467BA" w:rsidRDefault="000D5BE3" w:rsidP="001E2E2F">
      <w:pPr>
        <w:spacing w:line="240" w:lineRule="auto"/>
        <w:jc w:val="both"/>
        <w:rPr>
          <w:rFonts w:ascii="Tahoma" w:hAnsi="Tahoma" w:cs="Tahoma"/>
        </w:rPr>
      </w:pPr>
      <w:r w:rsidRPr="00B467BA">
        <w:rPr>
          <w:rFonts w:ascii="Tahoma" w:hAnsi="Tahoma" w:cs="Tahoma"/>
        </w:rPr>
        <w:t>L’Emprunteur pourra à tout moment, après accord écrit à l’Etablissement de Micro finance remboursé totalement ou partiellement, le montant du crédit par anticipation.</w:t>
      </w:r>
    </w:p>
    <w:p w14:paraId="245C9DC7" w14:textId="77777777" w:rsidR="000D5BE3" w:rsidRPr="00B467BA" w:rsidRDefault="000D5BE3" w:rsidP="001E2E2F">
      <w:pPr>
        <w:spacing w:line="240" w:lineRule="auto"/>
        <w:jc w:val="both"/>
        <w:rPr>
          <w:rFonts w:ascii="Tahoma" w:hAnsi="Tahoma" w:cs="Tahoma"/>
        </w:rPr>
      </w:pPr>
      <w:r w:rsidRPr="00B467BA">
        <w:rPr>
          <w:rFonts w:ascii="Tahoma" w:hAnsi="Tahoma" w:cs="Tahoma"/>
        </w:rPr>
        <w:t xml:space="preserve">Le remboursement anticipé partiel devra porter sur un versement minimum égal à la moitié du montant total annuel des paiements contractuels. L’Etablissement de Micro finance adressera alors à l’Emprunteur, un nouveau tableau d’amortissement fixant le montant exact restant dû et la date des échéances à venir. </w:t>
      </w:r>
    </w:p>
    <w:p w14:paraId="101DA09B" w14:textId="77777777" w:rsidR="000D5BE3" w:rsidRPr="00B467BA" w:rsidRDefault="000D5BE3" w:rsidP="001E2E2F">
      <w:pPr>
        <w:spacing w:line="240" w:lineRule="auto"/>
        <w:jc w:val="both"/>
        <w:rPr>
          <w:rFonts w:ascii="Tahoma" w:hAnsi="Tahoma" w:cs="Tahoma"/>
        </w:rPr>
      </w:pPr>
      <w:r w:rsidRPr="00B467BA">
        <w:rPr>
          <w:rFonts w:ascii="Tahoma" w:hAnsi="Tahoma" w:cs="Tahoma"/>
        </w:rPr>
        <w:t>Le remboursement anticipé ne peut intervenir qu’après respect d’un préavis d’un mois et à une date d’échéance. Par ailleurs, il n’ouvre pas droit à une nouvelle utilisation.</w:t>
      </w:r>
    </w:p>
    <w:p w14:paraId="5BA70E75" w14:textId="77777777" w:rsidR="000D5BE3" w:rsidRPr="00B467BA" w:rsidRDefault="000D5BE3" w:rsidP="001E2E2F">
      <w:pPr>
        <w:spacing w:line="240" w:lineRule="auto"/>
        <w:jc w:val="both"/>
        <w:rPr>
          <w:rFonts w:ascii="Tahoma" w:hAnsi="Tahoma" w:cs="Tahoma"/>
        </w:rPr>
      </w:pPr>
      <w:r w:rsidRPr="00B467BA">
        <w:rPr>
          <w:rFonts w:ascii="Tahoma" w:hAnsi="Tahoma" w:cs="Tahoma"/>
        </w:rPr>
        <w:t>Intérêts des mois suivants ne seront pas alors dus.</w:t>
      </w:r>
    </w:p>
    <w:p w14:paraId="32E28887" w14:textId="77777777" w:rsidR="000D5BE3" w:rsidRPr="00B467BA" w:rsidRDefault="000D5BE3" w:rsidP="001E2E2F">
      <w:pPr>
        <w:spacing w:line="240" w:lineRule="auto"/>
        <w:jc w:val="both"/>
        <w:rPr>
          <w:rFonts w:ascii="Tahoma" w:hAnsi="Tahoma" w:cs="Tahoma"/>
          <w:b/>
        </w:rPr>
      </w:pPr>
      <w:r w:rsidRPr="00B467BA">
        <w:rPr>
          <w:rFonts w:ascii="Tahoma" w:hAnsi="Tahoma" w:cs="Tahoma"/>
          <w:b/>
        </w:rPr>
        <w:t>ARTICLE VI</w:t>
      </w:r>
      <w:r w:rsidR="00326EC4" w:rsidRPr="00B467BA">
        <w:rPr>
          <w:rFonts w:ascii="Tahoma" w:hAnsi="Tahoma" w:cs="Tahoma"/>
          <w:b/>
        </w:rPr>
        <w:t>I</w:t>
      </w:r>
      <w:r w:rsidRPr="00B467BA">
        <w:rPr>
          <w:rFonts w:ascii="Tahoma" w:hAnsi="Tahoma" w:cs="Tahoma"/>
          <w:b/>
        </w:rPr>
        <w:t>- INTERETS DE RETARD</w:t>
      </w:r>
    </w:p>
    <w:p w14:paraId="379C7DB5" w14:textId="77777777" w:rsidR="000D5BE3" w:rsidRPr="00B467BA" w:rsidRDefault="000D5BE3" w:rsidP="001E2E2F">
      <w:pPr>
        <w:spacing w:line="240" w:lineRule="auto"/>
        <w:jc w:val="both"/>
        <w:rPr>
          <w:rFonts w:ascii="Tahoma" w:hAnsi="Tahoma" w:cs="Tahoma"/>
          <w:b/>
        </w:rPr>
      </w:pPr>
      <w:r w:rsidRPr="00B467BA">
        <w:rPr>
          <w:rFonts w:ascii="Tahoma" w:hAnsi="Tahoma" w:cs="Tahoma"/>
        </w:rPr>
        <w:t>Toute somme en principal, intérêts, frais et accessoires, non payée à  échéance portera intérêts de plein droit et sans mise en demeure préalable depuis le jour de la dite échéance jusqu'au remboursement intégral au taux repris  dans le présent acte</w:t>
      </w:r>
      <w:r w:rsidRPr="00B467BA">
        <w:rPr>
          <w:rFonts w:ascii="Tahoma" w:hAnsi="Tahoma" w:cs="Tahoma"/>
          <w:b/>
        </w:rPr>
        <w:t>.</w:t>
      </w:r>
    </w:p>
    <w:p w14:paraId="098F5A5B" w14:textId="77777777" w:rsidR="000D5BE3" w:rsidRPr="00B467BA" w:rsidRDefault="000D5BE3" w:rsidP="001E2E2F">
      <w:pPr>
        <w:spacing w:line="240" w:lineRule="auto"/>
        <w:jc w:val="both"/>
        <w:rPr>
          <w:rFonts w:ascii="Tahoma" w:hAnsi="Tahoma" w:cs="Tahoma"/>
        </w:rPr>
      </w:pPr>
      <w:r w:rsidRPr="00B467BA">
        <w:rPr>
          <w:rFonts w:ascii="Tahoma" w:hAnsi="Tahoma" w:cs="Tahoma"/>
        </w:rPr>
        <w:t>Il en sera de même de tous débours que le prêteur serait amené à avancer en sus du prêt, et à l’occasion de celui-ci.</w:t>
      </w:r>
    </w:p>
    <w:p w14:paraId="5B8A011D" w14:textId="77777777" w:rsidR="00CE7FAC" w:rsidRPr="00B467BA" w:rsidRDefault="000D5BE3" w:rsidP="001E2E2F">
      <w:pPr>
        <w:spacing w:after="0" w:line="240" w:lineRule="auto"/>
        <w:jc w:val="both"/>
        <w:rPr>
          <w:rFonts w:ascii="Tahoma" w:hAnsi="Tahoma" w:cs="Tahoma"/>
          <w:b/>
        </w:rPr>
      </w:pPr>
      <w:r w:rsidRPr="00B467BA">
        <w:rPr>
          <w:rFonts w:ascii="Tahoma" w:hAnsi="Tahoma" w:cs="Tahoma"/>
          <w:b/>
        </w:rPr>
        <w:t>ARTICLE VII</w:t>
      </w:r>
      <w:r w:rsidR="00326EC4" w:rsidRPr="00B467BA">
        <w:rPr>
          <w:rFonts w:ascii="Tahoma" w:hAnsi="Tahoma" w:cs="Tahoma"/>
          <w:b/>
        </w:rPr>
        <w:t>I</w:t>
      </w:r>
      <w:r w:rsidRPr="00B467BA">
        <w:rPr>
          <w:rFonts w:ascii="Tahoma" w:hAnsi="Tahoma" w:cs="Tahoma"/>
          <w:b/>
        </w:rPr>
        <w:t>- ENGAGEMENT DE NE PAS FAIRE CERTAINES OPERATIONS ETDE</w:t>
      </w:r>
    </w:p>
    <w:p w14:paraId="5859AE3E" w14:textId="77777777" w:rsidR="000D5BE3" w:rsidRPr="00B467BA" w:rsidRDefault="00CE7FAC" w:rsidP="001E2E2F">
      <w:pPr>
        <w:spacing w:after="0" w:line="240" w:lineRule="auto"/>
        <w:jc w:val="both"/>
        <w:rPr>
          <w:rFonts w:ascii="Tahoma" w:hAnsi="Tahoma" w:cs="Tahoma"/>
          <w:b/>
        </w:rPr>
      </w:pPr>
      <w:r w:rsidRPr="00B467BA">
        <w:rPr>
          <w:rFonts w:ascii="Tahoma" w:hAnsi="Tahoma" w:cs="Tahoma"/>
          <w:b/>
        </w:rPr>
        <w:tab/>
      </w:r>
      <w:r w:rsidRPr="00B467BA">
        <w:rPr>
          <w:rFonts w:ascii="Tahoma" w:hAnsi="Tahoma" w:cs="Tahoma"/>
          <w:b/>
        </w:rPr>
        <w:tab/>
      </w:r>
      <w:r w:rsidRPr="00B467BA">
        <w:rPr>
          <w:rFonts w:ascii="Tahoma" w:hAnsi="Tahoma" w:cs="Tahoma"/>
          <w:b/>
        </w:rPr>
        <w:tab/>
      </w:r>
      <w:r w:rsidRPr="00B467BA">
        <w:rPr>
          <w:rFonts w:ascii="Tahoma" w:hAnsi="Tahoma" w:cs="Tahoma"/>
          <w:b/>
        </w:rPr>
        <w:tab/>
      </w:r>
      <w:r w:rsidRPr="00B467BA">
        <w:rPr>
          <w:rFonts w:ascii="Tahoma" w:hAnsi="Tahoma" w:cs="Tahoma"/>
          <w:b/>
        </w:rPr>
        <w:tab/>
      </w:r>
      <w:r w:rsidR="000D5BE3" w:rsidRPr="00B467BA">
        <w:rPr>
          <w:rFonts w:ascii="Tahoma" w:hAnsi="Tahoma" w:cs="Tahoma"/>
          <w:b/>
        </w:rPr>
        <w:t>MAINTENIR LA VALEUR DES GAGES</w:t>
      </w:r>
    </w:p>
    <w:p w14:paraId="037E7245" w14:textId="77777777" w:rsidR="000D5BE3" w:rsidRPr="00B467BA" w:rsidRDefault="000D5BE3" w:rsidP="001E2E2F">
      <w:pPr>
        <w:spacing w:after="0" w:line="240" w:lineRule="auto"/>
        <w:jc w:val="both"/>
        <w:rPr>
          <w:rFonts w:ascii="Tahoma" w:hAnsi="Tahoma" w:cs="Tahoma"/>
          <w:b/>
        </w:rPr>
      </w:pPr>
    </w:p>
    <w:p w14:paraId="24F26A34" w14:textId="77777777" w:rsidR="000D5BE3" w:rsidRPr="00B467BA" w:rsidRDefault="000D5BE3" w:rsidP="001E2E2F">
      <w:pPr>
        <w:spacing w:line="240" w:lineRule="auto"/>
        <w:jc w:val="both"/>
        <w:rPr>
          <w:rFonts w:ascii="Tahoma" w:hAnsi="Tahoma" w:cs="Tahoma"/>
        </w:rPr>
      </w:pPr>
      <w:r w:rsidRPr="00B467BA">
        <w:rPr>
          <w:rFonts w:ascii="Tahoma" w:hAnsi="Tahoma" w:cs="Tahoma"/>
        </w:rPr>
        <w:t>Pendant toute la durée du crédit, l’Emprunteur, à moins d’accord préalable et écrit de l’Etablissement de Micro finance, s’interdit de :</w:t>
      </w:r>
    </w:p>
    <w:p w14:paraId="02E11C05" w14:textId="77777777" w:rsidR="000D5BE3" w:rsidRPr="00B467BA" w:rsidRDefault="000D5BE3" w:rsidP="001E2E2F">
      <w:pPr>
        <w:pStyle w:val="Paragraphedeliste"/>
        <w:numPr>
          <w:ilvl w:val="0"/>
          <w:numId w:val="3"/>
        </w:numPr>
        <w:spacing w:after="0" w:line="240" w:lineRule="auto"/>
        <w:jc w:val="both"/>
        <w:rPr>
          <w:rFonts w:ascii="Tahoma" w:hAnsi="Tahoma" w:cs="Tahoma"/>
        </w:rPr>
      </w:pPr>
      <w:r w:rsidRPr="00B467BA">
        <w:rPr>
          <w:rFonts w:ascii="Tahoma" w:hAnsi="Tahoma" w:cs="Tahoma"/>
        </w:rPr>
        <w:t>Réaliser tout ou partie de son patrimoine immobilier ou l’apporter en société ;</w:t>
      </w:r>
    </w:p>
    <w:p w14:paraId="10FC981A" w14:textId="77777777" w:rsidR="000D5BE3" w:rsidRPr="00B467BA" w:rsidRDefault="000D5BE3" w:rsidP="001E2E2F">
      <w:pPr>
        <w:pStyle w:val="Paragraphedeliste"/>
        <w:spacing w:after="0" w:line="240" w:lineRule="auto"/>
        <w:jc w:val="both"/>
        <w:rPr>
          <w:rFonts w:ascii="Tahoma" w:hAnsi="Tahoma" w:cs="Tahoma"/>
        </w:rPr>
      </w:pPr>
    </w:p>
    <w:p w14:paraId="4563DE56" w14:textId="77777777" w:rsidR="000D5BE3" w:rsidRPr="00B467BA" w:rsidRDefault="000D5BE3" w:rsidP="001E2E2F">
      <w:pPr>
        <w:pStyle w:val="Paragraphedeliste"/>
        <w:numPr>
          <w:ilvl w:val="0"/>
          <w:numId w:val="3"/>
        </w:numPr>
        <w:spacing w:after="0" w:line="240" w:lineRule="auto"/>
        <w:jc w:val="both"/>
        <w:rPr>
          <w:rFonts w:ascii="Tahoma" w:hAnsi="Tahoma" w:cs="Tahoma"/>
        </w:rPr>
      </w:pPr>
      <w:r w:rsidRPr="00B467BA">
        <w:rPr>
          <w:rFonts w:ascii="Tahoma" w:hAnsi="Tahoma" w:cs="Tahoma"/>
        </w:rPr>
        <w:t>Hypothéquer tout ou partie de ses immeubles, remettre en nantissement, donner en gérance son fonds de commerce et de nantir le matériel dépendant de ce fonds.</w:t>
      </w:r>
    </w:p>
    <w:p w14:paraId="23555F43" w14:textId="77777777" w:rsidR="00CE7FAC" w:rsidRPr="00565448" w:rsidRDefault="00CE7FAC" w:rsidP="001E2E2F">
      <w:pPr>
        <w:spacing w:line="240" w:lineRule="auto"/>
        <w:jc w:val="both"/>
        <w:rPr>
          <w:rFonts w:ascii="Tahoma" w:hAnsi="Tahoma" w:cs="Tahoma"/>
          <w:b/>
          <w:sz w:val="12"/>
        </w:rPr>
      </w:pPr>
    </w:p>
    <w:p w14:paraId="1D3454E6" w14:textId="77777777" w:rsidR="000D5BE3" w:rsidRPr="00B467BA" w:rsidRDefault="000D5BE3" w:rsidP="001E2E2F">
      <w:pPr>
        <w:spacing w:line="240" w:lineRule="auto"/>
        <w:jc w:val="both"/>
        <w:rPr>
          <w:rFonts w:ascii="Tahoma" w:hAnsi="Tahoma" w:cs="Tahoma"/>
          <w:b/>
        </w:rPr>
      </w:pPr>
      <w:r w:rsidRPr="00B467BA">
        <w:rPr>
          <w:rFonts w:ascii="Tahoma" w:hAnsi="Tahoma" w:cs="Tahoma"/>
          <w:b/>
        </w:rPr>
        <w:t xml:space="preserve">ARTICLE </w:t>
      </w:r>
      <w:r w:rsidR="00326EC4" w:rsidRPr="00B467BA">
        <w:rPr>
          <w:rFonts w:ascii="Tahoma" w:hAnsi="Tahoma" w:cs="Tahoma"/>
          <w:b/>
        </w:rPr>
        <w:t>IX</w:t>
      </w:r>
      <w:r w:rsidRPr="00B467BA">
        <w:rPr>
          <w:rFonts w:ascii="Tahoma" w:hAnsi="Tahoma" w:cs="Tahoma"/>
          <w:b/>
        </w:rPr>
        <w:t xml:space="preserve">- COMMUNICATION </w:t>
      </w:r>
    </w:p>
    <w:p w14:paraId="7BA9C0EF" w14:textId="77777777" w:rsidR="000D5BE3" w:rsidRPr="00B467BA" w:rsidRDefault="000D5BE3" w:rsidP="001E2E2F">
      <w:pPr>
        <w:spacing w:line="240" w:lineRule="auto"/>
        <w:jc w:val="both"/>
        <w:rPr>
          <w:rFonts w:ascii="Tahoma" w:hAnsi="Tahoma" w:cs="Tahoma"/>
        </w:rPr>
      </w:pPr>
      <w:r w:rsidRPr="00B467BA">
        <w:rPr>
          <w:rFonts w:ascii="Tahoma" w:hAnsi="Tahoma" w:cs="Tahoma"/>
        </w:rPr>
        <w:t>Pendant toute la durée du crédit, l’Emprunteur s’oblige à :</w:t>
      </w:r>
    </w:p>
    <w:p w14:paraId="3A5B98AB" w14:textId="77777777" w:rsidR="000D5BE3" w:rsidRPr="00B467BA" w:rsidRDefault="000D5BE3" w:rsidP="001E2E2F">
      <w:pPr>
        <w:pStyle w:val="Paragraphedeliste"/>
        <w:spacing w:line="240" w:lineRule="auto"/>
        <w:jc w:val="both"/>
        <w:rPr>
          <w:rFonts w:ascii="Tahoma" w:hAnsi="Tahoma" w:cs="Tahoma"/>
          <w:sz w:val="14"/>
        </w:rPr>
      </w:pPr>
    </w:p>
    <w:p w14:paraId="66FCBE19" w14:textId="77777777" w:rsidR="000D5BE3" w:rsidRPr="00B467BA" w:rsidRDefault="000D5BE3" w:rsidP="001E2E2F">
      <w:pPr>
        <w:pStyle w:val="Paragraphedeliste"/>
        <w:numPr>
          <w:ilvl w:val="0"/>
          <w:numId w:val="4"/>
        </w:numPr>
        <w:spacing w:after="0" w:line="240" w:lineRule="auto"/>
        <w:jc w:val="both"/>
        <w:rPr>
          <w:rFonts w:ascii="Tahoma" w:hAnsi="Tahoma" w:cs="Tahoma"/>
        </w:rPr>
      </w:pPr>
      <w:r w:rsidRPr="00B467BA">
        <w:rPr>
          <w:rFonts w:ascii="Tahoma" w:hAnsi="Tahoma" w:cs="Tahoma"/>
        </w:rPr>
        <w:t xml:space="preserve">Informer l’Etablissement de Micro finance dans un délai de </w:t>
      </w:r>
      <w:r w:rsidRPr="00B467BA">
        <w:rPr>
          <w:rFonts w:ascii="Tahoma" w:hAnsi="Tahoma" w:cs="Tahoma"/>
          <w:b/>
        </w:rPr>
        <w:t>15 jours</w:t>
      </w:r>
      <w:r w:rsidRPr="00B467BA">
        <w:rPr>
          <w:rFonts w:ascii="Tahoma" w:hAnsi="Tahoma" w:cs="Tahoma"/>
        </w:rPr>
        <w:t xml:space="preserve">  de tous les faits qui sont de nature à affecter sérieusement l’importance ou la valeur de son patrimoine ou d’accroitre sensiblement le volume de ses engagements.</w:t>
      </w:r>
    </w:p>
    <w:p w14:paraId="0915A718" w14:textId="77777777" w:rsidR="000D5BE3" w:rsidRPr="00B467BA" w:rsidRDefault="000D5BE3" w:rsidP="001E2E2F">
      <w:pPr>
        <w:pStyle w:val="Paragraphedeliste"/>
        <w:spacing w:line="240" w:lineRule="auto"/>
        <w:ind w:left="1080"/>
        <w:jc w:val="both"/>
        <w:rPr>
          <w:rFonts w:ascii="Tahoma" w:hAnsi="Tahoma" w:cs="Tahoma"/>
        </w:rPr>
      </w:pPr>
    </w:p>
    <w:p w14:paraId="1EB7E750" w14:textId="77777777" w:rsidR="000D5BE3" w:rsidRPr="00B467BA" w:rsidRDefault="000D5BE3" w:rsidP="001E2E2F">
      <w:pPr>
        <w:pStyle w:val="Paragraphedeliste"/>
        <w:numPr>
          <w:ilvl w:val="0"/>
          <w:numId w:val="4"/>
        </w:numPr>
        <w:spacing w:after="0" w:line="240" w:lineRule="auto"/>
        <w:jc w:val="both"/>
        <w:rPr>
          <w:rFonts w:ascii="Tahoma" w:hAnsi="Tahoma" w:cs="Tahoma"/>
        </w:rPr>
      </w:pPr>
      <w:r w:rsidRPr="00B467BA">
        <w:rPr>
          <w:rFonts w:ascii="Tahoma" w:hAnsi="Tahoma" w:cs="Tahoma"/>
        </w:rPr>
        <w:t xml:space="preserve">Tenir l’Etablissement de Micro finance au courant, en lui fournissant toutes les pièces justificatives nécessaires ou de sa situation juridique si l’Emprunteur est un particulier, et ce dans un délai de </w:t>
      </w:r>
      <w:r w:rsidRPr="00B467BA">
        <w:rPr>
          <w:rFonts w:ascii="Tahoma" w:hAnsi="Tahoma" w:cs="Tahoma"/>
          <w:b/>
        </w:rPr>
        <w:t>15 jours</w:t>
      </w:r>
      <w:r w:rsidRPr="00B467BA">
        <w:rPr>
          <w:rFonts w:ascii="Tahoma" w:hAnsi="Tahoma" w:cs="Tahoma"/>
        </w:rPr>
        <w:t>, à compter de l’acte de la décision,</w:t>
      </w:r>
    </w:p>
    <w:p w14:paraId="1031A642" w14:textId="77777777" w:rsidR="007974C7" w:rsidRPr="00B467BA" w:rsidRDefault="007974C7" w:rsidP="001E2E2F">
      <w:pPr>
        <w:pStyle w:val="Paragraphedeliste"/>
        <w:jc w:val="both"/>
        <w:rPr>
          <w:rFonts w:ascii="Tahoma" w:hAnsi="Tahoma" w:cs="Tahoma"/>
          <w:sz w:val="16"/>
        </w:rPr>
      </w:pPr>
    </w:p>
    <w:p w14:paraId="5BC3DC4F" w14:textId="77777777" w:rsidR="000D5BE3" w:rsidRPr="00B467BA" w:rsidRDefault="000D5BE3" w:rsidP="001E2E2F">
      <w:pPr>
        <w:spacing w:line="240" w:lineRule="auto"/>
        <w:jc w:val="both"/>
        <w:rPr>
          <w:rFonts w:ascii="Tahoma" w:hAnsi="Tahoma" w:cs="Tahoma"/>
          <w:b/>
        </w:rPr>
      </w:pPr>
      <w:r w:rsidRPr="00B467BA">
        <w:rPr>
          <w:rFonts w:ascii="Tahoma" w:hAnsi="Tahoma" w:cs="Tahoma"/>
          <w:b/>
        </w:rPr>
        <w:t>ARTICLE X- DECHEANCE DU TERME – PENALITES</w:t>
      </w:r>
    </w:p>
    <w:p w14:paraId="03E7B498" w14:textId="77777777" w:rsidR="000D5BE3" w:rsidRPr="00B467BA" w:rsidRDefault="000D5BE3" w:rsidP="001E2E2F">
      <w:pPr>
        <w:spacing w:line="240" w:lineRule="auto"/>
        <w:jc w:val="both"/>
        <w:rPr>
          <w:rFonts w:ascii="Tahoma" w:hAnsi="Tahoma" w:cs="Tahoma"/>
        </w:rPr>
      </w:pPr>
      <w:r w:rsidRPr="00B467BA">
        <w:rPr>
          <w:rFonts w:ascii="Tahoma" w:hAnsi="Tahoma" w:cs="Tahoma"/>
        </w:rPr>
        <w:t>En cas de déconfiture de l’Emprunteur, toutes les sommes dues en principal, intérêts et accessoires seront exigibles de plein droit par anticipation et aucune autre utilisation ne pourra être réclamée à l’Etablissement de Micro finance.</w:t>
      </w:r>
    </w:p>
    <w:p w14:paraId="6B07E24A" w14:textId="77777777" w:rsidR="000D5BE3" w:rsidRPr="00B467BA" w:rsidRDefault="000D5BE3" w:rsidP="001E2E2F">
      <w:pPr>
        <w:spacing w:after="0" w:line="240" w:lineRule="auto"/>
        <w:jc w:val="both"/>
        <w:rPr>
          <w:rFonts w:ascii="Tahoma" w:hAnsi="Tahoma" w:cs="Tahoma"/>
        </w:rPr>
      </w:pPr>
      <w:r w:rsidRPr="00B467BA">
        <w:rPr>
          <w:rFonts w:ascii="Tahoma" w:hAnsi="Tahoma" w:cs="Tahoma"/>
        </w:rPr>
        <w:t>Le crédit sera exigible, si bon semble à l’Etablissement de Micro finance, 15 jours, après une notification faite à l’emprunteur par exploit d’huissier ou par lettre portée contre décharge, sans formalités judiciaires dans l’un des cas suivants :</w:t>
      </w:r>
    </w:p>
    <w:p w14:paraId="28811E21" w14:textId="77777777" w:rsidR="000D5BE3" w:rsidRPr="00B467BA" w:rsidRDefault="000D5BE3" w:rsidP="001E2E2F">
      <w:pPr>
        <w:pStyle w:val="Paragraphedeliste"/>
        <w:spacing w:after="0" w:line="240" w:lineRule="auto"/>
        <w:ind w:left="1080"/>
        <w:jc w:val="both"/>
        <w:rPr>
          <w:rFonts w:ascii="Tahoma" w:hAnsi="Tahoma" w:cs="Tahoma"/>
        </w:rPr>
      </w:pPr>
    </w:p>
    <w:p w14:paraId="7C6DAB88" w14:textId="77777777" w:rsidR="000D5BE3" w:rsidRPr="00B467BA" w:rsidRDefault="000D5BE3" w:rsidP="001E2E2F">
      <w:pPr>
        <w:pStyle w:val="Paragraphedeliste"/>
        <w:numPr>
          <w:ilvl w:val="0"/>
          <w:numId w:val="5"/>
        </w:numPr>
        <w:spacing w:after="0" w:line="240" w:lineRule="auto"/>
        <w:jc w:val="both"/>
        <w:rPr>
          <w:rFonts w:ascii="Tahoma" w:hAnsi="Tahoma" w:cs="Tahoma"/>
        </w:rPr>
      </w:pPr>
      <w:r w:rsidRPr="00B467BA">
        <w:rPr>
          <w:rFonts w:ascii="Tahoma" w:hAnsi="Tahoma" w:cs="Tahoma"/>
        </w:rPr>
        <w:t>A défaut d’exécution ou de violation d’un seul des engagements pris aux termes de la  présente convention par l’Emprunteur ou la caution s’il y en a une, notamment en cas de non-paiement à son échéance d’une somme devenue exigible.</w:t>
      </w:r>
    </w:p>
    <w:p w14:paraId="165A6E8E" w14:textId="77777777" w:rsidR="000D5BE3" w:rsidRPr="00B467BA" w:rsidRDefault="000D5BE3" w:rsidP="001E2E2F">
      <w:pPr>
        <w:pStyle w:val="Paragraphedeliste"/>
        <w:spacing w:after="0" w:line="240" w:lineRule="auto"/>
        <w:ind w:left="1440"/>
        <w:jc w:val="both"/>
        <w:rPr>
          <w:rFonts w:ascii="Tahoma" w:hAnsi="Tahoma" w:cs="Tahoma"/>
        </w:rPr>
      </w:pPr>
    </w:p>
    <w:p w14:paraId="264FF1AA" w14:textId="77777777" w:rsidR="000D5BE3" w:rsidRPr="00B467BA" w:rsidRDefault="000D5BE3" w:rsidP="001E2E2F">
      <w:pPr>
        <w:pStyle w:val="Paragraphedeliste"/>
        <w:numPr>
          <w:ilvl w:val="0"/>
          <w:numId w:val="5"/>
        </w:numPr>
        <w:spacing w:after="0" w:line="240" w:lineRule="auto"/>
        <w:jc w:val="both"/>
        <w:rPr>
          <w:rFonts w:ascii="Tahoma" w:hAnsi="Tahoma" w:cs="Tahoma"/>
        </w:rPr>
      </w:pPr>
      <w:r w:rsidRPr="00B467BA">
        <w:rPr>
          <w:rFonts w:ascii="Tahoma" w:hAnsi="Tahoma" w:cs="Tahoma"/>
        </w:rPr>
        <w:t xml:space="preserve">L’utilisation par l’Emprunteur des fonds mis à sa disposition à des fins non conformes aux stipulations de la présente convention    </w:t>
      </w:r>
    </w:p>
    <w:p w14:paraId="63F6C373" w14:textId="77777777" w:rsidR="000D5BE3" w:rsidRPr="00B467BA" w:rsidRDefault="000D5BE3" w:rsidP="001E2E2F">
      <w:pPr>
        <w:pStyle w:val="Paragraphedeliste"/>
        <w:spacing w:after="0" w:line="240" w:lineRule="auto"/>
        <w:jc w:val="both"/>
        <w:rPr>
          <w:rFonts w:ascii="Tahoma" w:hAnsi="Tahoma" w:cs="Tahoma"/>
        </w:rPr>
      </w:pPr>
    </w:p>
    <w:p w14:paraId="0CB4F191" w14:textId="77777777" w:rsidR="000D5BE3" w:rsidRPr="00B467BA" w:rsidRDefault="000D5BE3" w:rsidP="001E2E2F">
      <w:pPr>
        <w:pStyle w:val="Paragraphedeliste"/>
        <w:numPr>
          <w:ilvl w:val="0"/>
          <w:numId w:val="5"/>
        </w:numPr>
        <w:spacing w:after="0" w:line="240" w:lineRule="auto"/>
        <w:jc w:val="both"/>
        <w:rPr>
          <w:rFonts w:ascii="Tahoma" w:hAnsi="Tahoma" w:cs="Tahoma"/>
        </w:rPr>
      </w:pPr>
      <w:r w:rsidRPr="00B467BA">
        <w:rPr>
          <w:rFonts w:ascii="Tahoma" w:hAnsi="Tahoma" w:cs="Tahoma"/>
        </w:rPr>
        <w:t>En cas de déclarations  inexactes de l’Emprunteur ou de la Caution s’il y’en a une.</w:t>
      </w:r>
    </w:p>
    <w:p w14:paraId="14A3F28A" w14:textId="77777777" w:rsidR="000D5BE3" w:rsidRPr="00B467BA" w:rsidRDefault="000D5BE3" w:rsidP="001E2E2F">
      <w:pPr>
        <w:pStyle w:val="Paragraphedeliste"/>
        <w:spacing w:after="0" w:line="240" w:lineRule="auto"/>
        <w:jc w:val="both"/>
        <w:rPr>
          <w:rFonts w:ascii="Tahoma" w:hAnsi="Tahoma" w:cs="Tahoma"/>
        </w:rPr>
      </w:pPr>
    </w:p>
    <w:p w14:paraId="709C47B6" w14:textId="77777777" w:rsidR="000D5BE3" w:rsidRPr="00B467BA" w:rsidRDefault="000D5BE3" w:rsidP="001E2E2F">
      <w:pPr>
        <w:pStyle w:val="Paragraphedeliste"/>
        <w:numPr>
          <w:ilvl w:val="0"/>
          <w:numId w:val="5"/>
        </w:numPr>
        <w:spacing w:after="0" w:line="240" w:lineRule="auto"/>
        <w:jc w:val="both"/>
        <w:rPr>
          <w:rFonts w:ascii="Tahoma" w:hAnsi="Tahoma" w:cs="Tahoma"/>
        </w:rPr>
      </w:pPr>
      <w:r w:rsidRPr="00B467BA">
        <w:rPr>
          <w:rFonts w:ascii="Tahoma" w:hAnsi="Tahoma" w:cs="Tahoma"/>
        </w:rPr>
        <w:t>En cas d’incidents de paiement de l’Emprunteur, ou en cas échéant, de la Caution déclarée  à la Banque des Etats de l’Afrique Centrale (BEAC).</w:t>
      </w:r>
    </w:p>
    <w:p w14:paraId="3677F812" w14:textId="77777777" w:rsidR="000D5BE3" w:rsidRPr="00B467BA" w:rsidRDefault="000D5BE3" w:rsidP="001E2E2F">
      <w:pPr>
        <w:pStyle w:val="Paragraphedeliste"/>
        <w:spacing w:after="0" w:line="240" w:lineRule="auto"/>
        <w:jc w:val="both"/>
        <w:rPr>
          <w:rFonts w:ascii="Tahoma" w:hAnsi="Tahoma" w:cs="Tahoma"/>
        </w:rPr>
      </w:pPr>
    </w:p>
    <w:p w14:paraId="33749432" w14:textId="77777777" w:rsidR="000D5BE3" w:rsidRPr="00B467BA" w:rsidRDefault="000D5BE3" w:rsidP="001E2E2F">
      <w:pPr>
        <w:pStyle w:val="Paragraphedeliste"/>
        <w:numPr>
          <w:ilvl w:val="0"/>
          <w:numId w:val="5"/>
        </w:numPr>
        <w:spacing w:after="0" w:line="240" w:lineRule="auto"/>
        <w:jc w:val="both"/>
        <w:rPr>
          <w:rFonts w:ascii="Tahoma" w:hAnsi="Tahoma" w:cs="Tahoma"/>
        </w:rPr>
      </w:pPr>
      <w:r w:rsidRPr="00B467BA">
        <w:rPr>
          <w:rFonts w:ascii="Tahoma" w:hAnsi="Tahoma" w:cs="Tahoma"/>
        </w:rPr>
        <w:t>l’Emprunteur demanderait la clôture de son compte courant.</w:t>
      </w:r>
    </w:p>
    <w:p w14:paraId="1A660AD9" w14:textId="77777777" w:rsidR="000D5BE3" w:rsidRPr="00B467BA" w:rsidRDefault="000D5BE3" w:rsidP="001E2E2F">
      <w:pPr>
        <w:pStyle w:val="Paragraphedeliste"/>
        <w:spacing w:after="0" w:line="240" w:lineRule="auto"/>
        <w:jc w:val="both"/>
        <w:rPr>
          <w:rFonts w:ascii="Tahoma" w:hAnsi="Tahoma" w:cs="Tahoma"/>
        </w:rPr>
      </w:pPr>
    </w:p>
    <w:p w14:paraId="57BAE1A6" w14:textId="77777777" w:rsidR="000D5BE3" w:rsidRPr="00B467BA" w:rsidRDefault="000D5BE3" w:rsidP="001E2E2F">
      <w:pPr>
        <w:pStyle w:val="Paragraphedeliste"/>
        <w:numPr>
          <w:ilvl w:val="0"/>
          <w:numId w:val="5"/>
        </w:numPr>
        <w:spacing w:after="0" w:line="240" w:lineRule="auto"/>
        <w:jc w:val="both"/>
        <w:rPr>
          <w:rFonts w:ascii="Tahoma" w:hAnsi="Tahoma" w:cs="Tahoma"/>
        </w:rPr>
      </w:pPr>
      <w:r w:rsidRPr="00B467BA">
        <w:rPr>
          <w:rFonts w:ascii="Tahoma" w:hAnsi="Tahoma" w:cs="Tahoma"/>
        </w:rPr>
        <w:t>En cas de fusion, scission, dissolution ou transfert de siège social si l’Emprunteur est une société et en cas de cessation d’activité de l’Emprunteur.</w:t>
      </w:r>
    </w:p>
    <w:p w14:paraId="376F8DB3" w14:textId="77777777" w:rsidR="000D5BE3" w:rsidRPr="00B467BA" w:rsidRDefault="000D5BE3" w:rsidP="001E2E2F">
      <w:pPr>
        <w:pStyle w:val="Paragraphedeliste"/>
        <w:spacing w:after="0" w:line="240" w:lineRule="auto"/>
        <w:jc w:val="both"/>
        <w:rPr>
          <w:rFonts w:ascii="Tahoma" w:hAnsi="Tahoma" w:cs="Tahoma"/>
        </w:rPr>
      </w:pPr>
    </w:p>
    <w:p w14:paraId="4D9BD130" w14:textId="77777777" w:rsidR="000D5BE3" w:rsidRPr="00B467BA" w:rsidRDefault="000D5BE3" w:rsidP="001E2E2F">
      <w:pPr>
        <w:pStyle w:val="Paragraphedeliste"/>
        <w:numPr>
          <w:ilvl w:val="0"/>
          <w:numId w:val="5"/>
        </w:numPr>
        <w:spacing w:after="0" w:line="240" w:lineRule="auto"/>
        <w:jc w:val="both"/>
        <w:rPr>
          <w:rFonts w:ascii="Tahoma" w:hAnsi="Tahoma" w:cs="Tahoma"/>
        </w:rPr>
      </w:pPr>
      <w:r w:rsidRPr="00B467BA">
        <w:rPr>
          <w:rFonts w:ascii="Tahoma" w:hAnsi="Tahoma" w:cs="Tahoma"/>
        </w:rPr>
        <w:t>Au cas où les garanties promises par l’Emprunteur ne seraient pas régularisées dans les délais convenus.</w:t>
      </w:r>
    </w:p>
    <w:p w14:paraId="6DB4EB03" w14:textId="77777777" w:rsidR="00C009A1" w:rsidRPr="00B467BA" w:rsidRDefault="00C009A1" w:rsidP="001E2E2F">
      <w:pPr>
        <w:spacing w:after="0" w:line="240" w:lineRule="auto"/>
        <w:jc w:val="both"/>
        <w:rPr>
          <w:rFonts w:ascii="Tahoma" w:hAnsi="Tahoma" w:cs="Tahoma"/>
        </w:rPr>
      </w:pPr>
    </w:p>
    <w:p w14:paraId="50A8C45B" w14:textId="3DD21C7A" w:rsidR="000D5BE3" w:rsidRPr="00B467BA" w:rsidRDefault="000D5BE3" w:rsidP="001E2E2F">
      <w:pPr>
        <w:spacing w:after="0" w:line="240" w:lineRule="auto"/>
        <w:jc w:val="both"/>
        <w:rPr>
          <w:rFonts w:ascii="Tahoma" w:hAnsi="Tahoma" w:cs="Tahoma"/>
        </w:rPr>
      </w:pPr>
      <w:r w:rsidRPr="00B467BA">
        <w:rPr>
          <w:rFonts w:ascii="Tahoma" w:hAnsi="Tahoma" w:cs="Tahoma"/>
        </w:rPr>
        <w:t xml:space="preserve">Dans tous les cas, les sommes devenues exigibles seront majorées de pénalités. Ces pénalités de retard </w:t>
      </w:r>
      <w:r w:rsidR="00565448">
        <w:rPr>
          <w:rFonts w:ascii="Tahoma" w:hAnsi="Tahoma" w:cs="Tahoma"/>
        </w:rPr>
        <w:t>sont fixées au taux de 2% par mois plus</w:t>
      </w:r>
      <w:r w:rsidRPr="00B467BA">
        <w:rPr>
          <w:rFonts w:ascii="Tahoma" w:hAnsi="Tahoma" w:cs="Tahoma"/>
        </w:rPr>
        <w:t xml:space="preserve"> les intérêts.</w:t>
      </w:r>
    </w:p>
    <w:p w14:paraId="7581B10B" w14:textId="77777777" w:rsidR="00CC78CA" w:rsidRPr="00B467BA" w:rsidRDefault="00CC78CA" w:rsidP="001E2E2F">
      <w:pPr>
        <w:spacing w:after="0" w:line="240" w:lineRule="auto"/>
        <w:jc w:val="both"/>
        <w:rPr>
          <w:rFonts w:ascii="Tahoma" w:hAnsi="Tahoma" w:cs="Tahoma"/>
        </w:rPr>
      </w:pPr>
    </w:p>
    <w:p w14:paraId="0B71F8F9" w14:textId="77777777" w:rsidR="00693B1B" w:rsidRPr="00B467BA" w:rsidRDefault="000D5BE3" w:rsidP="001E2E2F">
      <w:pPr>
        <w:spacing w:after="0" w:line="240" w:lineRule="auto"/>
        <w:jc w:val="both"/>
        <w:rPr>
          <w:rFonts w:ascii="Tahoma" w:hAnsi="Tahoma" w:cs="Tahoma"/>
          <w:b/>
        </w:rPr>
      </w:pPr>
      <w:r w:rsidRPr="00B467BA">
        <w:rPr>
          <w:rFonts w:ascii="Tahoma" w:hAnsi="Tahoma" w:cs="Tahoma"/>
          <w:b/>
        </w:rPr>
        <w:t>ARTICLE X</w:t>
      </w:r>
      <w:r w:rsidR="00326EC4" w:rsidRPr="00B467BA">
        <w:rPr>
          <w:rFonts w:ascii="Tahoma" w:hAnsi="Tahoma" w:cs="Tahoma"/>
          <w:b/>
        </w:rPr>
        <w:t>I</w:t>
      </w:r>
      <w:r w:rsidRPr="00B467BA">
        <w:rPr>
          <w:rFonts w:ascii="Tahoma" w:hAnsi="Tahoma" w:cs="Tahoma"/>
          <w:b/>
        </w:rPr>
        <w:t>- IMPOTS- FRAIS –ACCESSOIRES</w:t>
      </w:r>
    </w:p>
    <w:p w14:paraId="2E69133E" w14:textId="77777777" w:rsidR="00694F05" w:rsidRPr="00B467BA" w:rsidRDefault="00694F05" w:rsidP="001E2E2F">
      <w:pPr>
        <w:spacing w:after="0" w:line="240" w:lineRule="auto"/>
        <w:jc w:val="both"/>
        <w:rPr>
          <w:rFonts w:ascii="Tahoma" w:hAnsi="Tahoma" w:cs="Tahoma"/>
          <w:b/>
        </w:rPr>
      </w:pPr>
    </w:p>
    <w:p w14:paraId="10140080" w14:textId="77777777" w:rsidR="000D5BE3" w:rsidRPr="00B467BA" w:rsidRDefault="000D5BE3" w:rsidP="001E2E2F">
      <w:pPr>
        <w:spacing w:after="0" w:line="240" w:lineRule="auto"/>
        <w:jc w:val="both"/>
        <w:rPr>
          <w:rFonts w:ascii="Tahoma" w:hAnsi="Tahoma" w:cs="Tahoma"/>
        </w:rPr>
      </w:pPr>
      <w:r w:rsidRPr="00B467BA">
        <w:rPr>
          <w:rFonts w:ascii="Tahoma" w:hAnsi="Tahoma" w:cs="Tahoma"/>
        </w:rPr>
        <w:t>Tous droits, impôts, taxes présents et futurs de quelques natures que ce soit, tous frais afférents à la  convention ou qui en seraient la suite ou la conséquence, seront à la charge  de l’Emprunteur et de la  Caution s’il y ‘en a une.</w:t>
      </w:r>
    </w:p>
    <w:p w14:paraId="6A63F335" w14:textId="77777777" w:rsidR="007971D9" w:rsidRPr="00B467BA" w:rsidRDefault="007971D9" w:rsidP="001E2E2F">
      <w:pPr>
        <w:spacing w:after="0" w:line="240" w:lineRule="auto"/>
        <w:jc w:val="both"/>
        <w:rPr>
          <w:rFonts w:ascii="Tahoma" w:hAnsi="Tahoma" w:cs="Tahoma"/>
        </w:rPr>
      </w:pPr>
    </w:p>
    <w:p w14:paraId="177627C0" w14:textId="77777777" w:rsidR="00693B1B" w:rsidRPr="00B467BA" w:rsidRDefault="000D5BE3" w:rsidP="001E2E2F">
      <w:pPr>
        <w:spacing w:after="0" w:line="240" w:lineRule="auto"/>
        <w:jc w:val="both"/>
        <w:rPr>
          <w:rFonts w:ascii="Tahoma" w:eastAsia="Bookman Old Style" w:hAnsi="Tahoma" w:cs="Tahoma"/>
          <w:b/>
          <w:lang w:eastAsia="fr-FR"/>
        </w:rPr>
      </w:pPr>
      <w:r w:rsidRPr="00B467BA">
        <w:rPr>
          <w:rFonts w:ascii="Tahoma" w:eastAsia="Bookman Old Style" w:hAnsi="Tahoma" w:cs="Tahoma"/>
          <w:b/>
          <w:lang w:eastAsia="fr-FR"/>
        </w:rPr>
        <w:t>ARTICLE XI</w:t>
      </w:r>
      <w:r w:rsidR="00326EC4" w:rsidRPr="00B467BA">
        <w:rPr>
          <w:rFonts w:ascii="Tahoma" w:eastAsia="Bookman Old Style" w:hAnsi="Tahoma" w:cs="Tahoma"/>
          <w:b/>
          <w:lang w:eastAsia="fr-FR"/>
        </w:rPr>
        <w:t>I</w:t>
      </w:r>
      <w:r w:rsidR="00AB7DE8" w:rsidRPr="00B467BA">
        <w:rPr>
          <w:rFonts w:ascii="Tahoma" w:eastAsia="Bookman Old Style" w:hAnsi="Tahoma" w:cs="Tahoma"/>
          <w:b/>
          <w:lang w:eastAsia="fr-FR"/>
        </w:rPr>
        <w:t xml:space="preserve">- </w:t>
      </w:r>
      <w:r w:rsidRPr="00B467BA">
        <w:rPr>
          <w:rFonts w:ascii="Tahoma" w:eastAsia="Bookman Old Style" w:hAnsi="Tahoma" w:cs="Tahoma"/>
          <w:b/>
          <w:lang w:eastAsia="fr-FR"/>
        </w:rPr>
        <w:t xml:space="preserve"> DU NON REMBOURSEMENT DU CREDIT</w:t>
      </w:r>
    </w:p>
    <w:p w14:paraId="2ADFAF04" w14:textId="77777777" w:rsidR="00694F05" w:rsidRPr="00B467BA" w:rsidRDefault="00694F05" w:rsidP="001E2E2F">
      <w:pPr>
        <w:spacing w:after="0" w:line="240" w:lineRule="auto"/>
        <w:jc w:val="both"/>
        <w:rPr>
          <w:rFonts w:ascii="Tahoma" w:eastAsia="Bookman Old Style" w:hAnsi="Tahoma" w:cs="Tahoma"/>
          <w:b/>
          <w:lang w:eastAsia="fr-FR"/>
        </w:rPr>
      </w:pPr>
    </w:p>
    <w:p w14:paraId="624A041E" w14:textId="77777777" w:rsidR="00694F05" w:rsidRPr="00B467BA" w:rsidRDefault="000D5BE3" w:rsidP="001E2E2F">
      <w:pPr>
        <w:spacing w:after="0" w:line="240" w:lineRule="auto"/>
        <w:jc w:val="both"/>
        <w:rPr>
          <w:rFonts w:ascii="Tahoma" w:eastAsia="Bookman Old Style" w:hAnsi="Tahoma" w:cs="Tahoma"/>
          <w:lang w:eastAsia="fr-FR"/>
        </w:rPr>
      </w:pPr>
      <w:r w:rsidRPr="00B467BA">
        <w:rPr>
          <w:rFonts w:ascii="Tahoma" w:eastAsia="Bookman Old Style" w:hAnsi="Tahoma" w:cs="Tahoma"/>
          <w:lang w:eastAsia="fr-FR"/>
        </w:rPr>
        <w:t xml:space="preserve">Il ressort  des articles 12 et 20  de la loi n° 2019/021 du 24 Décembre 2019 fixant certaines règles relatives à l’activité de crédit dans les secteurs bancaires et de la micro finance au Cameroun que : </w:t>
      </w:r>
    </w:p>
    <w:p w14:paraId="4C8CE0AB" w14:textId="77777777" w:rsidR="000D5BE3" w:rsidRPr="00B467BA" w:rsidRDefault="000D5BE3" w:rsidP="001E2E2F">
      <w:pPr>
        <w:spacing w:after="0" w:line="240" w:lineRule="auto"/>
        <w:jc w:val="both"/>
        <w:rPr>
          <w:rFonts w:ascii="Tahoma" w:eastAsia="Bookman Old Style" w:hAnsi="Tahoma" w:cs="Tahoma"/>
          <w:lang w:eastAsia="fr-FR"/>
        </w:rPr>
      </w:pPr>
    </w:p>
    <w:p w14:paraId="5393DDEE" w14:textId="77777777" w:rsidR="000D5BE3" w:rsidRPr="00B467BA" w:rsidRDefault="000D5BE3" w:rsidP="001E2E2F">
      <w:pPr>
        <w:spacing w:after="0" w:line="240" w:lineRule="auto"/>
        <w:jc w:val="both"/>
        <w:rPr>
          <w:rFonts w:ascii="Tahoma" w:eastAsia="Bookman Old Style" w:hAnsi="Tahoma" w:cs="Tahoma"/>
          <w:lang w:eastAsia="fr-FR"/>
        </w:rPr>
      </w:pPr>
      <w:r w:rsidRPr="00B467BA">
        <w:rPr>
          <w:rFonts w:ascii="Tahoma" w:eastAsia="Bookman Old Style" w:hAnsi="Tahoma" w:cs="Tahoma"/>
          <w:lang w:eastAsia="fr-FR"/>
        </w:rPr>
        <w:t>En dehors des cas de restructuration et/ou de rééchelonnement, le non-remboursement de crédit donne lieu, à l’expiration de la mise en demeure et non suivie d’effet, à une interdiction de crédit prononcée par un établissement assujetti prêteur, sous réserve de sa régularisation dans les conditions prévues par les textes en vigueur.</w:t>
      </w:r>
    </w:p>
    <w:p w14:paraId="6AB5DD2F" w14:textId="77777777" w:rsidR="00694F05" w:rsidRPr="00B467BA" w:rsidRDefault="00694F05" w:rsidP="001E2E2F">
      <w:pPr>
        <w:spacing w:after="0" w:line="240" w:lineRule="auto"/>
        <w:jc w:val="both"/>
        <w:rPr>
          <w:rFonts w:ascii="Tahoma" w:eastAsia="Bookman Old Style" w:hAnsi="Tahoma" w:cs="Tahoma"/>
          <w:lang w:eastAsia="fr-FR"/>
        </w:rPr>
      </w:pPr>
    </w:p>
    <w:p w14:paraId="5DF3393A" w14:textId="77777777" w:rsidR="000D5BE3" w:rsidRPr="00B467BA" w:rsidRDefault="000D5BE3" w:rsidP="001E2E2F">
      <w:pPr>
        <w:spacing w:after="0" w:line="240" w:lineRule="auto"/>
        <w:jc w:val="both"/>
        <w:rPr>
          <w:rFonts w:ascii="Tahoma" w:eastAsia="Bookman Old Style" w:hAnsi="Tahoma" w:cs="Tahoma"/>
          <w:lang w:eastAsia="fr-FR"/>
        </w:rPr>
      </w:pPr>
      <w:r w:rsidRPr="00B467BA">
        <w:rPr>
          <w:rFonts w:ascii="Tahoma" w:eastAsia="Bookman Old Style" w:hAnsi="Tahoma" w:cs="Tahoma"/>
          <w:lang w:eastAsia="fr-FR"/>
        </w:rPr>
        <w:t xml:space="preserve">Lorsque le non remboursement porte sur un crédit assorti d’une sûreté, l’établissement assujetti prêteur peut réaliser la sûreté dans les conditions prévues par l’Acte Uniforme OHADA révisé portant organisation des sûretés. </w:t>
      </w:r>
    </w:p>
    <w:p w14:paraId="56E74826" w14:textId="77777777" w:rsidR="00694F05" w:rsidRPr="00B467BA" w:rsidRDefault="00694F05" w:rsidP="001E2E2F">
      <w:pPr>
        <w:spacing w:after="0" w:line="240" w:lineRule="auto"/>
        <w:jc w:val="both"/>
        <w:rPr>
          <w:rFonts w:ascii="Tahoma" w:eastAsia="Bookman Old Style" w:hAnsi="Tahoma" w:cs="Tahoma"/>
          <w:lang w:eastAsia="fr-FR"/>
        </w:rPr>
      </w:pPr>
    </w:p>
    <w:p w14:paraId="01C7D118" w14:textId="77777777" w:rsidR="000D5BE3" w:rsidRPr="00B467BA" w:rsidRDefault="000D5BE3" w:rsidP="001E2E2F">
      <w:pPr>
        <w:spacing w:after="0" w:line="240" w:lineRule="auto"/>
        <w:jc w:val="both"/>
        <w:rPr>
          <w:rFonts w:ascii="Tahoma" w:eastAsia="Bookman Old Style" w:hAnsi="Tahoma" w:cs="Tahoma"/>
          <w:lang w:eastAsia="fr-FR"/>
        </w:rPr>
      </w:pPr>
      <w:r w:rsidRPr="00B467BA">
        <w:rPr>
          <w:rFonts w:ascii="Tahoma" w:eastAsia="Bookman Old Style" w:hAnsi="Tahoma" w:cs="Tahoma"/>
          <w:lang w:eastAsia="fr-FR"/>
        </w:rPr>
        <w:t>Est punie d’un emprisonnement de six (06) mois à cinq (5) ans et d’une amende de cent mille (100 000) à cent millions (100 000 000) de francs CFA ou de l’une de ces deux peines seulement, toute personne qui, de mauvaise foi n’a pas remboursé le crédit qui lui a été accordé par un établissement assujetti.</w:t>
      </w:r>
    </w:p>
    <w:p w14:paraId="69AD3FC9" w14:textId="77777777" w:rsidR="00D92569" w:rsidRPr="00B467BA" w:rsidRDefault="00D92569" w:rsidP="001E2E2F">
      <w:pPr>
        <w:spacing w:after="0" w:line="240" w:lineRule="auto"/>
        <w:jc w:val="both"/>
        <w:rPr>
          <w:rFonts w:ascii="Tahoma" w:eastAsia="Bookman Old Style" w:hAnsi="Tahoma" w:cs="Tahoma"/>
          <w:lang w:eastAsia="fr-FR"/>
        </w:rPr>
      </w:pPr>
    </w:p>
    <w:p w14:paraId="3674F975" w14:textId="77777777" w:rsidR="000D5BE3" w:rsidRPr="00B467BA" w:rsidRDefault="000D5BE3" w:rsidP="001E2E2F">
      <w:pPr>
        <w:spacing w:after="160" w:line="252" w:lineRule="auto"/>
        <w:jc w:val="both"/>
        <w:rPr>
          <w:rFonts w:ascii="Tahoma" w:eastAsia="Bookman Old Style" w:hAnsi="Tahoma" w:cs="Tahoma"/>
          <w:lang w:eastAsia="fr-FR"/>
        </w:rPr>
      </w:pPr>
      <w:r w:rsidRPr="00B467BA">
        <w:rPr>
          <w:rFonts w:ascii="Tahoma" w:eastAsia="Bookman Old Style" w:hAnsi="Tahoma" w:cs="Tahoma"/>
          <w:lang w:eastAsia="fr-FR"/>
        </w:rPr>
        <w:t>L’Emprunteur autorise expressément l’Etablissement de Micro finance à procéder à toute déclaration, en cas de non remboursement au Comité National Economique et Financier et à l’Association Nationale des Etablissements de Micro finance du Cameroun.</w:t>
      </w:r>
    </w:p>
    <w:p w14:paraId="4092DC83" w14:textId="77777777" w:rsidR="000D5BE3" w:rsidRPr="00B467BA" w:rsidRDefault="000D5BE3" w:rsidP="001E2E2F">
      <w:pPr>
        <w:spacing w:after="160" w:line="252" w:lineRule="auto"/>
        <w:jc w:val="both"/>
        <w:rPr>
          <w:rFonts w:ascii="Tahoma" w:eastAsia="Bookman Old Style" w:hAnsi="Tahoma" w:cs="Tahoma"/>
          <w:b/>
          <w:lang w:eastAsia="fr-FR"/>
        </w:rPr>
      </w:pPr>
      <w:r w:rsidRPr="00B467BA">
        <w:rPr>
          <w:rFonts w:ascii="Tahoma" w:eastAsia="Bookman Old Style" w:hAnsi="Tahoma" w:cs="Tahoma"/>
          <w:b/>
          <w:lang w:eastAsia="fr-FR"/>
        </w:rPr>
        <w:t>ARTICLE XII</w:t>
      </w:r>
      <w:r w:rsidR="00326EC4" w:rsidRPr="00B467BA">
        <w:rPr>
          <w:rFonts w:ascii="Tahoma" w:eastAsia="Bookman Old Style" w:hAnsi="Tahoma" w:cs="Tahoma"/>
          <w:b/>
          <w:lang w:eastAsia="fr-FR"/>
        </w:rPr>
        <w:t>I</w:t>
      </w:r>
      <w:r w:rsidRPr="00B467BA">
        <w:rPr>
          <w:rFonts w:ascii="Tahoma" w:eastAsia="Bookman Old Style" w:hAnsi="Tahoma" w:cs="Tahoma"/>
          <w:b/>
          <w:lang w:eastAsia="fr-FR"/>
        </w:rPr>
        <w:t>- CONVENTION DE COMPENSATION</w:t>
      </w:r>
    </w:p>
    <w:p w14:paraId="5D2273B7" w14:textId="77777777" w:rsidR="000D5BE3" w:rsidRPr="00B467BA" w:rsidRDefault="000D5BE3" w:rsidP="001E2E2F">
      <w:pPr>
        <w:spacing w:after="160" w:line="252" w:lineRule="auto"/>
        <w:jc w:val="both"/>
        <w:rPr>
          <w:rFonts w:ascii="Tahoma" w:eastAsia="Bookman Old Style" w:hAnsi="Tahoma" w:cs="Tahoma"/>
          <w:lang w:eastAsia="fr-FR"/>
        </w:rPr>
      </w:pPr>
      <w:r w:rsidRPr="00B467BA">
        <w:rPr>
          <w:rFonts w:ascii="Tahoma" w:eastAsia="Bookman Old Style" w:hAnsi="Tahoma" w:cs="Tahoma"/>
          <w:lang w:eastAsia="fr-FR"/>
        </w:rPr>
        <w:t xml:space="preserve">Lorsque le client est titulaire unique ou </w:t>
      </w:r>
      <w:proofErr w:type="spellStart"/>
      <w:r w:rsidRPr="00B467BA">
        <w:rPr>
          <w:rFonts w:ascii="Tahoma" w:eastAsia="Bookman Old Style" w:hAnsi="Tahoma" w:cs="Tahoma"/>
          <w:lang w:eastAsia="fr-FR"/>
        </w:rPr>
        <w:t>co</w:t>
      </w:r>
      <w:proofErr w:type="spellEnd"/>
      <w:r w:rsidRPr="00B467BA">
        <w:rPr>
          <w:rFonts w:ascii="Tahoma" w:eastAsia="Bookman Old Style" w:hAnsi="Tahoma" w:cs="Tahoma"/>
          <w:lang w:eastAsia="fr-FR"/>
        </w:rPr>
        <w:t xml:space="preserve">-titulaire de plusieurs comptes auprès de l’Etablissement de Micro finance, ces comptes constituent en fait et en droit les éléments d’un compte unique et indivisible quelle que soit la devise, la nature, le terme ou l’intitulé de ces comptes. </w:t>
      </w:r>
    </w:p>
    <w:p w14:paraId="0DBE236D" w14:textId="77777777" w:rsidR="000D5BE3" w:rsidRPr="00B467BA" w:rsidRDefault="000D5BE3" w:rsidP="001E2E2F">
      <w:pPr>
        <w:spacing w:after="160" w:line="252" w:lineRule="auto"/>
        <w:jc w:val="both"/>
        <w:rPr>
          <w:rFonts w:ascii="Tahoma" w:eastAsia="Bookman Old Style" w:hAnsi="Tahoma" w:cs="Tahoma"/>
          <w:lang w:eastAsia="fr-FR"/>
        </w:rPr>
      </w:pPr>
      <w:r w:rsidRPr="00B467BA">
        <w:rPr>
          <w:rFonts w:ascii="Tahoma" w:eastAsia="Bookman Old Style" w:hAnsi="Tahoma" w:cs="Tahoma"/>
          <w:lang w:eastAsia="fr-FR"/>
        </w:rPr>
        <w:t>En garantie de toutes les créances contre l’Emprunteur, sans égard à leurs échéances ou aux monnaies dans lesquelles elles sont libellées, l’Etablissement Micro finance a le droit de compenser sans mise en demeure ni autorisation l’ensemble ou partie des avoirs et créances du client qu’il détient, directement ou indirectement, pour le compte de l’Emprunteur.</w:t>
      </w:r>
    </w:p>
    <w:p w14:paraId="5261CE4F" w14:textId="77777777" w:rsidR="000D5BE3" w:rsidRPr="00B467BA" w:rsidRDefault="000D5BE3" w:rsidP="001E2E2F">
      <w:pPr>
        <w:spacing w:after="160" w:line="252" w:lineRule="auto"/>
        <w:jc w:val="both"/>
        <w:rPr>
          <w:rFonts w:ascii="Tahoma" w:eastAsia="Bookman Old Style" w:hAnsi="Tahoma" w:cs="Tahoma"/>
          <w:lang w:eastAsia="fr-FR"/>
        </w:rPr>
      </w:pPr>
      <w:r w:rsidRPr="00B467BA">
        <w:rPr>
          <w:rFonts w:ascii="Tahoma" w:eastAsia="Bookman Old Style" w:hAnsi="Tahoma" w:cs="Tahoma"/>
          <w:lang w:eastAsia="fr-FR"/>
        </w:rPr>
        <w:t>Toute fois la compensation ne pourra concerner les créances à échoir de prêts en cours, sans que la déchéance de leur terme soit acquise ou ait été provoquée aux conditions prévues par les contrats de prêts correspondants.</w:t>
      </w:r>
    </w:p>
    <w:p w14:paraId="0D349201" w14:textId="77777777" w:rsidR="000D5BE3" w:rsidRPr="00B467BA" w:rsidRDefault="000D5BE3" w:rsidP="001E2E2F">
      <w:pPr>
        <w:spacing w:after="160" w:line="252" w:lineRule="auto"/>
        <w:jc w:val="both"/>
        <w:rPr>
          <w:rFonts w:ascii="Tahoma" w:eastAsia="Bookman Old Style" w:hAnsi="Tahoma" w:cs="Tahoma"/>
          <w:lang w:eastAsia="fr-FR"/>
        </w:rPr>
      </w:pPr>
      <w:r w:rsidRPr="00B467BA">
        <w:rPr>
          <w:rFonts w:ascii="Tahoma" w:eastAsia="Bookman Old Style" w:hAnsi="Tahoma" w:cs="Tahoma"/>
          <w:lang w:eastAsia="fr-FR"/>
        </w:rPr>
        <w:t xml:space="preserve">La compensation pourra être mise en œuvre à tout moment et sans préavis. L’Etablissement de Micro finance qui opère sera tenue d’en donner aussitôt notification écrite à l’Emprunteur. </w:t>
      </w:r>
    </w:p>
    <w:p w14:paraId="34D1FA05" w14:textId="77777777" w:rsidR="000D5BE3" w:rsidRPr="00B467BA" w:rsidRDefault="00326EC4" w:rsidP="001E2E2F">
      <w:pPr>
        <w:spacing w:after="160" w:line="252" w:lineRule="auto"/>
        <w:jc w:val="both"/>
        <w:rPr>
          <w:rFonts w:ascii="Tahoma" w:eastAsia="Bookman Old Style" w:hAnsi="Tahoma" w:cs="Tahoma"/>
          <w:b/>
          <w:lang w:eastAsia="fr-FR"/>
        </w:rPr>
      </w:pPr>
      <w:r w:rsidRPr="00B467BA">
        <w:rPr>
          <w:rFonts w:ascii="Tahoma" w:eastAsia="Bookman Old Style" w:hAnsi="Tahoma" w:cs="Tahoma"/>
          <w:b/>
          <w:lang w:eastAsia="fr-FR"/>
        </w:rPr>
        <w:t>ARTICLE XIV</w:t>
      </w:r>
      <w:r w:rsidR="000D5BE3" w:rsidRPr="00B467BA">
        <w:rPr>
          <w:rFonts w:ascii="Tahoma" w:eastAsia="Bookman Old Style" w:hAnsi="Tahoma" w:cs="Tahoma"/>
          <w:b/>
          <w:lang w:eastAsia="fr-FR"/>
        </w:rPr>
        <w:t>- CLOTURE DU COMPTE COURANT</w:t>
      </w:r>
    </w:p>
    <w:p w14:paraId="76715A7E" w14:textId="77777777" w:rsidR="000D5BE3" w:rsidRPr="00B467BA" w:rsidRDefault="000D5BE3" w:rsidP="001E2E2F">
      <w:pPr>
        <w:spacing w:after="160" w:line="252" w:lineRule="auto"/>
        <w:jc w:val="both"/>
        <w:rPr>
          <w:rFonts w:ascii="Tahoma" w:eastAsia="Bookman Old Style" w:hAnsi="Tahoma" w:cs="Tahoma"/>
          <w:lang w:eastAsia="fr-FR"/>
        </w:rPr>
      </w:pPr>
      <w:r w:rsidRPr="00B467BA">
        <w:rPr>
          <w:rFonts w:ascii="Tahoma" w:eastAsia="Bookman Old Style" w:hAnsi="Tahoma" w:cs="Tahoma"/>
          <w:lang w:eastAsia="fr-FR"/>
        </w:rPr>
        <w:t>A tout moment, il pourra être mis fin au compte courant à la convenance de chacune des parties, la clôture du compte entraînant la déchéance du terme pour toutes les opérations en cours et l’exigibilité du solde dans le cadre des conditions générales de l’Etablissement de Micro finance ou des conventions particulières qui pourraient s’y ajouter ou les modifier. La clôture sera notifiée à l’autre partie par lettre recommandée avec accusé de réception et prendra effet huit jours suivant la date de réception de la présente notification.</w:t>
      </w:r>
    </w:p>
    <w:p w14:paraId="75A99B51" w14:textId="77777777" w:rsidR="000D5BE3" w:rsidRPr="00B467BA" w:rsidRDefault="000D5BE3" w:rsidP="001E2E2F">
      <w:pPr>
        <w:spacing w:after="160" w:line="252" w:lineRule="auto"/>
        <w:jc w:val="both"/>
        <w:rPr>
          <w:rFonts w:ascii="Tahoma" w:eastAsia="Bookman Old Style" w:hAnsi="Tahoma" w:cs="Tahoma"/>
          <w:lang w:eastAsia="fr-FR"/>
        </w:rPr>
      </w:pPr>
      <w:r w:rsidRPr="00B467BA">
        <w:rPr>
          <w:rFonts w:ascii="Tahoma" w:eastAsia="Bookman Old Style" w:hAnsi="Tahoma" w:cs="Tahoma"/>
          <w:lang w:eastAsia="fr-FR"/>
        </w:rPr>
        <w:t>En cas de clôture du compte courant pour quelque clause que ce soit, l’Etablissement de Micro finance aura la faculté de porter au débit de ce compte et de conserver en gage, toutes les valeurs échues ou non échues en sa possession au jour de la clôture et revêtues à un titre quelconque de la signature du client.</w:t>
      </w:r>
    </w:p>
    <w:p w14:paraId="06B862E6" w14:textId="77777777" w:rsidR="000D5BE3" w:rsidRPr="00B467BA" w:rsidRDefault="000D5BE3" w:rsidP="001E2E2F">
      <w:pPr>
        <w:spacing w:after="160" w:line="252" w:lineRule="auto"/>
        <w:jc w:val="both"/>
        <w:rPr>
          <w:rFonts w:ascii="Tahoma" w:eastAsia="Bookman Old Style" w:hAnsi="Tahoma" w:cs="Tahoma"/>
          <w:lang w:eastAsia="fr-FR"/>
        </w:rPr>
      </w:pPr>
      <w:r w:rsidRPr="00B467BA">
        <w:rPr>
          <w:rFonts w:ascii="Tahoma" w:eastAsia="Bookman Old Style" w:hAnsi="Tahoma" w:cs="Tahoma"/>
          <w:lang w:eastAsia="fr-FR"/>
        </w:rPr>
        <w:t>Même après la clôture du compte, tout solde débiteur sera, jusqu’à son règlement, productif d’intérêts, commissions et autres accessoires, au taux conventionnel en vigueur à la date de clôture.</w:t>
      </w:r>
    </w:p>
    <w:p w14:paraId="6AB6B764" w14:textId="77777777" w:rsidR="000D5BE3" w:rsidRPr="00B467BA" w:rsidRDefault="000D5BE3" w:rsidP="001E2E2F">
      <w:pPr>
        <w:spacing w:line="240" w:lineRule="auto"/>
        <w:jc w:val="both"/>
        <w:rPr>
          <w:rFonts w:ascii="Tahoma" w:hAnsi="Tahoma" w:cs="Tahoma"/>
          <w:b/>
        </w:rPr>
      </w:pPr>
      <w:r w:rsidRPr="00B467BA">
        <w:rPr>
          <w:rFonts w:ascii="Tahoma" w:hAnsi="Tahoma" w:cs="Tahoma"/>
          <w:b/>
        </w:rPr>
        <w:t xml:space="preserve">ARTICLE </w:t>
      </w:r>
      <w:r w:rsidR="00326EC4" w:rsidRPr="00B467BA">
        <w:rPr>
          <w:rFonts w:ascii="Tahoma" w:hAnsi="Tahoma" w:cs="Tahoma"/>
          <w:b/>
        </w:rPr>
        <w:t>XV</w:t>
      </w:r>
      <w:r w:rsidRPr="00B467BA">
        <w:rPr>
          <w:rFonts w:ascii="Tahoma" w:hAnsi="Tahoma" w:cs="Tahoma"/>
          <w:b/>
        </w:rPr>
        <w:t>- ELECTION DOMICILE- ATTRIBUTION DE JURIDICTION</w:t>
      </w:r>
    </w:p>
    <w:p w14:paraId="7EA66D1D" w14:textId="77777777" w:rsidR="000D5BE3" w:rsidRPr="00B467BA" w:rsidRDefault="000D5BE3" w:rsidP="001E2E2F">
      <w:pPr>
        <w:spacing w:line="240" w:lineRule="auto"/>
        <w:jc w:val="both"/>
        <w:rPr>
          <w:rFonts w:ascii="Tahoma" w:hAnsi="Tahoma" w:cs="Tahoma"/>
        </w:rPr>
      </w:pPr>
      <w:r w:rsidRPr="00B467BA">
        <w:rPr>
          <w:rFonts w:ascii="Tahoma" w:hAnsi="Tahoma" w:cs="Tahoma"/>
        </w:rPr>
        <w:t xml:space="preserve">Pour l’exécution des présentes et de leurs suites, il est fait élection de domicile </w:t>
      </w:r>
    </w:p>
    <w:p w14:paraId="51B4E00E" w14:textId="77777777" w:rsidR="000D5BE3" w:rsidRPr="00B467BA" w:rsidRDefault="000D5BE3" w:rsidP="001E2E2F">
      <w:pPr>
        <w:pStyle w:val="Paragraphedeliste"/>
        <w:numPr>
          <w:ilvl w:val="0"/>
          <w:numId w:val="6"/>
        </w:numPr>
        <w:spacing w:after="0" w:line="240" w:lineRule="auto"/>
        <w:jc w:val="both"/>
        <w:rPr>
          <w:rFonts w:ascii="Tahoma" w:hAnsi="Tahoma" w:cs="Tahoma"/>
        </w:rPr>
      </w:pPr>
      <w:r w:rsidRPr="00B467BA">
        <w:rPr>
          <w:rFonts w:ascii="Tahoma" w:hAnsi="Tahoma" w:cs="Tahoma"/>
        </w:rPr>
        <w:t xml:space="preserve">Pour l’Etablissement de Micro finance : au siège social sis à Douala Bonapriso (RUE NJO </w:t>
      </w:r>
      <w:proofErr w:type="spellStart"/>
      <w:r w:rsidRPr="00B467BA">
        <w:rPr>
          <w:rFonts w:ascii="Tahoma" w:hAnsi="Tahoma" w:cs="Tahoma"/>
        </w:rPr>
        <w:t>NJO</w:t>
      </w:r>
      <w:proofErr w:type="spellEnd"/>
      <w:r w:rsidRPr="00B467BA">
        <w:rPr>
          <w:rFonts w:ascii="Tahoma" w:hAnsi="Tahoma" w:cs="Tahoma"/>
        </w:rPr>
        <w:t xml:space="preserve"> face ANCIEN CHOCOCHO)</w:t>
      </w:r>
    </w:p>
    <w:p w14:paraId="23044FEE" w14:textId="77777777" w:rsidR="000D5BE3" w:rsidRPr="00B467BA" w:rsidRDefault="000D5BE3" w:rsidP="001E2E2F">
      <w:pPr>
        <w:spacing w:line="240" w:lineRule="auto"/>
        <w:jc w:val="both"/>
        <w:rPr>
          <w:rFonts w:ascii="Tahoma" w:hAnsi="Tahoma" w:cs="Tahoma"/>
        </w:rPr>
      </w:pPr>
    </w:p>
    <w:p w14:paraId="777B24F1" w14:textId="77777777" w:rsidR="000D5BE3" w:rsidRPr="00B467BA" w:rsidRDefault="000D5BE3" w:rsidP="001E2E2F">
      <w:pPr>
        <w:pStyle w:val="Paragraphedeliste"/>
        <w:numPr>
          <w:ilvl w:val="0"/>
          <w:numId w:val="6"/>
        </w:numPr>
        <w:spacing w:after="0" w:line="240" w:lineRule="auto"/>
        <w:jc w:val="both"/>
        <w:rPr>
          <w:rFonts w:ascii="Tahoma" w:hAnsi="Tahoma" w:cs="Tahoma"/>
        </w:rPr>
      </w:pPr>
      <w:r w:rsidRPr="00B467BA">
        <w:rPr>
          <w:rFonts w:ascii="Tahoma" w:hAnsi="Tahoma" w:cs="Tahoma"/>
        </w:rPr>
        <w:t xml:space="preserve"> Pour l’Emprunteur à l’adresse ci-dessus indiquée. </w:t>
      </w:r>
    </w:p>
    <w:p w14:paraId="4A451654" w14:textId="77777777" w:rsidR="00CC7E5E" w:rsidRPr="00B467BA" w:rsidRDefault="00CC7E5E" w:rsidP="001E2E2F">
      <w:pPr>
        <w:pStyle w:val="Paragraphedeliste"/>
        <w:jc w:val="both"/>
        <w:rPr>
          <w:rFonts w:ascii="Tahoma" w:hAnsi="Tahoma" w:cs="Tahoma"/>
        </w:rPr>
      </w:pPr>
    </w:p>
    <w:p w14:paraId="57767A31" w14:textId="77777777" w:rsidR="00CC7E5E" w:rsidRPr="00B467BA" w:rsidRDefault="00FB5FEA" w:rsidP="001E2E2F">
      <w:pPr>
        <w:pStyle w:val="Paragraphedeliste"/>
        <w:numPr>
          <w:ilvl w:val="0"/>
          <w:numId w:val="6"/>
        </w:numPr>
        <w:spacing w:after="0" w:line="240" w:lineRule="auto"/>
        <w:jc w:val="both"/>
        <w:rPr>
          <w:rFonts w:ascii="Tahoma" w:hAnsi="Tahoma" w:cs="Tahoma"/>
        </w:rPr>
      </w:pPr>
      <w:r w:rsidRPr="00B467BA">
        <w:rPr>
          <w:rFonts w:ascii="Tahoma" w:hAnsi="Tahoma" w:cs="Tahoma"/>
        </w:rPr>
        <w:lastRenderedPageBreak/>
        <w:t>Pour la C</w:t>
      </w:r>
      <w:r w:rsidR="00CC7E5E" w:rsidRPr="00B467BA">
        <w:rPr>
          <w:rFonts w:ascii="Tahoma" w:hAnsi="Tahoma" w:cs="Tahoma"/>
        </w:rPr>
        <w:t xml:space="preserve">aution à son domicile </w:t>
      </w:r>
      <w:r w:rsidR="006965AB" w:rsidRPr="00B467BA">
        <w:rPr>
          <w:rFonts w:ascii="Tahoma" w:hAnsi="Tahoma" w:cs="Tahoma"/>
        </w:rPr>
        <w:t>sus indiqué</w:t>
      </w:r>
      <w:r w:rsidR="00CC7E5E" w:rsidRPr="00B467BA">
        <w:rPr>
          <w:rFonts w:ascii="Tahoma" w:hAnsi="Tahoma" w:cs="Tahoma"/>
        </w:rPr>
        <w:t>.</w:t>
      </w:r>
    </w:p>
    <w:p w14:paraId="773A964B" w14:textId="77777777" w:rsidR="000D5BE3" w:rsidRPr="00565448" w:rsidRDefault="000D5BE3" w:rsidP="001E2E2F">
      <w:pPr>
        <w:spacing w:line="240" w:lineRule="auto"/>
        <w:jc w:val="both"/>
        <w:rPr>
          <w:rFonts w:ascii="Tahoma" w:hAnsi="Tahoma" w:cs="Tahoma"/>
          <w:sz w:val="14"/>
        </w:rPr>
      </w:pPr>
    </w:p>
    <w:p w14:paraId="1DA4BC0D" w14:textId="409B4475" w:rsidR="000D5BE3" w:rsidRPr="00B467BA" w:rsidRDefault="000D5BE3" w:rsidP="001E2E2F">
      <w:pPr>
        <w:spacing w:line="240" w:lineRule="auto"/>
        <w:jc w:val="both"/>
        <w:rPr>
          <w:rFonts w:ascii="Tahoma" w:hAnsi="Tahoma" w:cs="Tahoma"/>
          <w:b/>
        </w:rPr>
      </w:pPr>
      <w:r w:rsidRPr="00B467BA">
        <w:rPr>
          <w:rFonts w:ascii="Tahoma" w:hAnsi="Tahoma" w:cs="Tahoma"/>
        </w:rPr>
        <w:t xml:space="preserve">Il est impérativement et expressément fait attribution de juridiction aux tribunaux de ressort du siège Social de la </w:t>
      </w:r>
      <w:r w:rsidR="00DE342C" w:rsidRPr="00B467BA">
        <w:rPr>
          <w:rFonts w:ascii="Tahoma" w:hAnsi="Tahoma" w:cs="Tahoma"/>
          <w:b/>
        </w:rPr>
        <w:t xml:space="preserve">CECEC </w:t>
      </w:r>
      <w:r w:rsidR="00565448">
        <w:rPr>
          <w:rFonts w:ascii="Tahoma" w:hAnsi="Tahoma" w:cs="Tahoma"/>
          <w:b/>
        </w:rPr>
        <w:t xml:space="preserve">SA </w:t>
      </w:r>
      <w:r w:rsidRPr="00B467BA">
        <w:rPr>
          <w:rFonts w:ascii="Tahoma" w:hAnsi="Tahoma" w:cs="Tahoma"/>
        </w:rPr>
        <w:t>à Douala</w:t>
      </w:r>
      <w:r w:rsidRPr="00B467BA">
        <w:rPr>
          <w:rFonts w:ascii="Tahoma" w:hAnsi="Tahoma" w:cs="Tahoma"/>
          <w:b/>
        </w:rPr>
        <w:t xml:space="preserve">. </w:t>
      </w:r>
    </w:p>
    <w:p w14:paraId="53CEFB7D" w14:textId="274F12B8" w:rsidR="000D5BE3" w:rsidRPr="00B467BA" w:rsidRDefault="00CC7E5E" w:rsidP="001E2E2F">
      <w:pPr>
        <w:spacing w:line="240" w:lineRule="auto"/>
        <w:ind w:left="3540" w:firstLine="708"/>
        <w:jc w:val="both"/>
        <w:rPr>
          <w:rFonts w:ascii="Tahoma" w:hAnsi="Tahoma" w:cs="Tahoma"/>
          <w:b/>
        </w:rPr>
      </w:pPr>
      <w:r w:rsidRPr="00B467BA">
        <w:rPr>
          <w:rFonts w:ascii="Tahoma" w:hAnsi="Tahoma" w:cs="Tahoma"/>
          <w:b/>
        </w:rPr>
        <w:t xml:space="preserve">Fait à </w:t>
      </w:r>
      <w:r w:rsidR="002D0465" w:rsidRPr="00B467BA">
        <w:rPr>
          <w:rFonts w:ascii="Tahoma" w:hAnsi="Tahoma" w:cs="Tahoma"/>
          <w:b/>
        </w:rPr>
        <w:t>Bafoussam</w:t>
      </w:r>
      <w:r w:rsidR="006965AB" w:rsidRPr="00B467BA">
        <w:rPr>
          <w:rFonts w:ascii="Tahoma" w:hAnsi="Tahoma" w:cs="Tahoma"/>
          <w:b/>
        </w:rPr>
        <w:t>,</w:t>
      </w:r>
      <w:r w:rsidR="002D0465" w:rsidRPr="00B467BA">
        <w:rPr>
          <w:rFonts w:ascii="Tahoma" w:hAnsi="Tahoma" w:cs="Tahoma"/>
          <w:b/>
        </w:rPr>
        <w:t xml:space="preserve"> le</w:t>
      </w:r>
      <w:r w:rsidR="001421BE" w:rsidRPr="00B467BA">
        <w:rPr>
          <w:rFonts w:ascii="Tahoma" w:hAnsi="Tahoma" w:cs="Tahoma"/>
          <w:b/>
        </w:rPr>
        <w:t xml:space="preserve"> </w:t>
      </w:r>
      <w:r w:rsidR="000B1B2E" w:rsidRPr="00B467BA">
        <w:rPr>
          <w:rFonts w:ascii="Tahoma" w:hAnsi="Tahoma" w:cs="Tahoma"/>
          <w:b/>
        </w:rPr>
        <w:t>23 Février 2024</w:t>
      </w:r>
    </w:p>
    <w:p w14:paraId="4692D02A" w14:textId="77777777" w:rsidR="00CC7E5E" w:rsidRPr="00B467BA" w:rsidRDefault="000D5BE3" w:rsidP="001E2E2F">
      <w:pPr>
        <w:spacing w:line="240" w:lineRule="auto"/>
        <w:jc w:val="both"/>
        <w:rPr>
          <w:rFonts w:ascii="Tahoma" w:hAnsi="Tahoma" w:cs="Tahoma"/>
          <w:b/>
        </w:rPr>
      </w:pPr>
      <w:r w:rsidRPr="00B467BA">
        <w:rPr>
          <w:rFonts w:ascii="Tahoma" w:hAnsi="Tahoma" w:cs="Tahoma"/>
          <w:b/>
        </w:rPr>
        <w:t xml:space="preserve">L'EMPRUNTEUR                                </w:t>
      </w:r>
      <w:r w:rsidR="00CC78CA" w:rsidRPr="00B467BA">
        <w:rPr>
          <w:rFonts w:ascii="Tahoma" w:hAnsi="Tahoma" w:cs="Tahoma"/>
          <w:b/>
        </w:rPr>
        <w:tab/>
      </w:r>
      <w:r w:rsidRPr="00B467BA">
        <w:rPr>
          <w:rFonts w:ascii="Tahoma" w:hAnsi="Tahoma" w:cs="Tahoma"/>
          <w:b/>
        </w:rPr>
        <w:t>L’ETABLISSEMENT DE MICROFINANCE</w:t>
      </w:r>
    </w:p>
    <w:p w14:paraId="0948A85D" w14:textId="77777777" w:rsidR="00CC7E5E" w:rsidRPr="00B467BA" w:rsidRDefault="00CC7E5E" w:rsidP="001E2E2F">
      <w:pPr>
        <w:spacing w:line="240" w:lineRule="auto"/>
        <w:jc w:val="both"/>
        <w:rPr>
          <w:rFonts w:ascii="Tahoma" w:hAnsi="Tahoma" w:cs="Tahoma"/>
          <w:b/>
        </w:rPr>
      </w:pPr>
    </w:p>
    <w:p w14:paraId="436FA7BD" w14:textId="77777777" w:rsidR="00CC78CA" w:rsidRDefault="00CC78CA" w:rsidP="001E2E2F">
      <w:pPr>
        <w:spacing w:line="240" w:lineRule="auto"/>
        <w:jc w:val="both"/>
        <w:rPr>
          <w:rFonts w:ascii="Tahoma" w:hAnsi="Tahoma" w:cs="Tahoma"/>
          <w:b/>
        </w:rPr>
      </w:pPr>
    </w:p>
    <w:p w14:paraId="1F9E0D47" w14:textId="77777777" w:rsidR="00565448" w:rsidRDefault="00565448" w:rsidP="001E2E2F">
      <w:pPr>
        <w:spacing w:line="240" w:lineRule="auto"/>
        <w:jc w:val="both"/>
        <w:rPr>
          <w:rFonts w:ascii="Tahoma" w:hAnsi="Tahoma" w:cs="Tahoma"/>
          <w:b/>
        </w:rPr>
      </w:pPr>
    </w:p>
    <w:p w14:paraId="2D82E117" w14:textId="77777777" w:rsidR="00CE7FAC" w:rsidRPr="00B467BA" w:rsidRDefault="00CE7FAC" w:rsidP="001E2E2F">
      <w:pPr>
        <w:spacing w:line="240" w:lineRule="auto"/>
        <w:jc w:val="both"/>
        <w:rPr>
          <w:rFonts w:ascii="Tahoma" w:hAnsi="Tahoma" w:cs="Tahoma"/>
          <w:b/>
        </w:rPr>
      </w:pPr>
    </w:p>
    <w:p w14:paraId="11020A9F" w14:textId="77777777" w:rsidR="000D5BE3" w:rsidRPr="00B467BA" w:rsidRDefault="00CC7E5E" w:rsidP="001E2E2F">
      <w:pPr>
        <w:spacing w:line="240" w:lineRule="auto"/>
        <w:jc w:val="center"/>
        <w:rPr>
          <w:rFonts w:ascii="Tahoma" w:hAnsi="Tahoma" w:cs="Tahoma"/>
          <w:b/>
        </w:rPr>
      </w:pPr>
      <w:r w:rsidRPr="00B467BA">
        <w:rPr>
          <w:rFonts w:ascii="Tahoma" w:hAnsi="Tahoma" w:cs="Tahoma"/>
          <w:b/>
        </w:rPr>
        <w:t>LA CAUTION</w:t>
      </w:r>
    </w:p>
    <w:p w14:paraId="165E3262" w14:textId="77777777" w:rsidR="00A51AC8" w:rsidRPr="00B467BA" w:rsidRDefault="00667F66" w:rsidP="001E2E2F">
      <w:pPr>
        <w:jc w:val="both"/>
        <w:rPr>
          <w:rFonts w:ascii="Tahoma" w:hAnsi="Tahoma" w:cs="Tahoma"/>
        </w:rPr>
      </w:pPr>
    </w:p>
    <w:sectPr w:rsidR="00A51AC8" w:rsidRPr="00B467BA" w:rsidSect="00920ACF">
      <w:headerReference w:type="default" r:id="rId7"/>
      <w:footerReference w:type="even" r:id="rId8"/>
      <w:footerReference w:type="default" r:id="rId9"/>
      <w:pgSz w:w="11906" w:h="16838"/>
      <w:pgMar w:top="1134" w:right="991"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AC3FE" w14:textId="77777777" w:rsidR="00667F66" w:rsidRDefault="00667F66">
      <w:pPr>
        <w:spacing w:after="0" w:line="240" w:lineRule="auto"/>
      </w:pPr>
      <w:r>
        <w:separator/>
      </w:r>
    </w:p>
  </w:endnote>
  <w:endnote w:type="continuationSeparator" w:id="0">
    <w:p w14:paraId="1A1AB72C" w14:textId="77777777" w:rsidR="00667F66" w:rsidRDefault="00667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2CCBC" w14:textId="77777777" w:rsidR="00E63E12" w:rsidRPr="00E63E12" w:rsidRDefault="00E63E12" w:rsidP="00E63E12">
    <w:pPr>
      <w:pStyle w:val="Pieddepage"/>
      <w:jc w:val="center"/>
      <w:rPr>
        <w:i/>
        <w:sz w:val="14"/>
        <w:szCs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sz w:val="14"/>
        <w:szCs w:val="14"/>
      </w:rPr>
      <w:id w:val="1338583040"/>
      <w:docPartObj>
        <w:docPartGallery w:val="Page Numbers (Bottom of Page)"/>
        <w:docPartUnique/>
      </w:docPartObj>
    </w:sdtPr>
    <w:sdtEndPr/>
    <w:sdtContent>
      <w:p w14:paraId="60AC4830" w14:textId="77777777" w:rsidR="00EB3506" w:rsidRPr="00E63E12" w:rsidRDefault="0040196E" w:rsidP="00E63E12">
        <w:pPr>
          <w:pStyle w:val="Pieddepage"/>
          <w:jc w:val="center"/>
          <w:rPr>
            <w:i/>
            <w:sz w:val="14"/>
            <w:szCs w:val="14"/>
          </w:rPr>
        </w:pPr>
        <w:r>
          <w:rPr>
            <w:i/>
            <w:noProof/>
            <w:sz w:val="14"/>
            <w:szCs w:val="14"/>
            <w:lang w:eastAsia="fr-FR"/>
          </w:rPr>
          <mc:AlternateContent>
            <mc:Choice Requires="wps">
              <w:drawing>
                <wp:anchor distT="0" distB="0" distL="114300" distR="114300" simplePos="0" relativeHeight="251659264" behindDoc="0" locked="0" layoutInCell="0" allowOverlap="1" wp14:anchorId="3495F970" wp14:editId="788F0504">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0" t="0" r="12700" b="11430"/>
                  <wp:wrapNone/>
                  <wp:docPr id="3" name="Carré corné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21C067A9" w14:textId="77777777" w:rsidR="00E63E12" w:rsidRDefault="00C714D9">
                              <w:pPr>
                                <w:jc w:val="center"/>
                              </w:pPr>
                              <w:r>
                                <w:fldChar w:fldCharType="begin"/>
                              </w:r>
                              <w:r w:rsidR="00E63E12">
                                <w:instrText>PAGE    \* MERGEFORMAT</w:instrText>
                              </w:r>
                              <w:r>
                                <w:fldChar w:fldCharType="separate"/>
                              </w:r>
                              <w:r w:rsidR="00272681" w:rsidRPr="00272681">
                                <w:rPr>
                                  <w:noProof/>
                                  <w:sz w:val="16"/>
                                  <w:szCs w:val="16"/>
                                </w:rPr>
                                <w:t>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95F97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 o:spid="_x0000_s1026" type="#_x0000_t65" style="position:absolute;left:0;text-align:left;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" o:allowincell="f" adj="14135" strokecolor="gray" strokeweight=".25pt">
                  <v:textbox>
                    <w:txbxContent>
                      <w:p w14:paraId="21C067A9" w14:textId="77777777" w:rsidR="00E63E12" w:rsidRDefault="00C714D9">
                        <w:pPr>
                          <w:jc w:val="center"/>
                        </w:pPr>
                        <w:r>
                          <w:fldChar w:fldCharType="begin"/>
                        </w:r>
                        <w:r w:rsidR="00E63E12">
                          <w:instrText>PAGE    \* MERGEFORMAT</w:instrText>
                        </w:r>
                        <w:r>
                          <w:fldChar w:fldCharType="separate"/>
                        </w:r>
                        <w:r w:rsidR="00272681" w:rsidRPr="00272681">
                          <w:rPr>
                            <w:noProof/>
                            <w:sz w:val="16"/>
                            <w:szCs w:val="16"/>
                          </w:rPr>
                          <w:t>1</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6AEDB" w14:textId="77777777" w:rsidR="00667F66" w:rsidRDefault="00667F66">
      <w:pPr>
        <w:spacing w:after="0" w:line="240" w:lineRule="auto"/>
      </w:pPr>
      <w:r>
        <w:separator/>
      </w:r>
    </w:p>
  </w:footnote>
  <w:footnote w:type="continuationSeparator" w:id="0">
    <w:p w14:paraId="23FAE10A" w14:textId="77777777" w:rsidR="00667F66" w:rsidRDefault="00667F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60A6D" w14:textId="77777777" w:rsidR="00E63E12" w:rsidRPr="00E63E12" w:rsidRDefault="00E63E12" w:rsidP="00E63E12">
    <w:pPr>
      <w:pStyle w:val="En-tte"/>
      <w:jc w:val="center"/>
      <w:rPr>
        <w:i/>
        <w:sz w:val="14"/>
        <w:szCs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25A2"/>
      </v:shape>
    </w:pict>
  </w:numPicBullet>
  <w:abstractNum w:abstractNumId="0" w15:restartNumberingAfterBreak="0">
    <w:nsid w:val="0AFF115C"/>
    <w:multiLevelType w:val="hybridMultilevel"/>
    <w:tmpl w:val="95766F88"/>
    <w:lvl w:ilvl="0" w:tplc="A6103076">
      <w:start w:val="11"/>
      <w:numFmt w:val="bullet"/>
      <w:lvlText w:val="-"/>
      <w:lvlJc w:val="left"/>
      <w:pPr>
        <w:ind w:left="1069" w:hanging="360"/>
      </w:pPr>
      <w:rPr>
        <w:rFonts w:ascii="Bookman Old Style" w:eastAsia="Times New Roman" w:hAnsi="Bookman Old Style"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4066F52"/>
    <w:multiLevelType w:val="hybridMultilevel"/>
    <w:tmpl w:val="49DAC48A"/>
    <w:lvl w:ilvl="0" w:tplc="677C8A46">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2" w15:restartNumberingAfterBreak="0">
    <w:nsid w:val="14F2465D"/>
    <w:multiLevelType w:val="hybridMultilevel"/>
    <w:tmpl w:val="9FB2F6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16951760"/>
    <w:multiLevelType w:val="hybridMultilevel"/>
    <w:tmpl w:val="E850FDA2"/>
    <w:lvl w:ilvl="0" w:tplc="D38E9614">
      <w:numFmt w:val="bullet"/>
      <w:lvlText w:val="-"/>
      <w:lvlJc w:val="left"/>
      <w:pPr>
        <w:ind w:left="1080" w:hanging="360"/>
      </w:pPr>
      <w:rPr>
        <w:rFonts w:ascii="Bookman Old Style" w:eastAsiaTheme="minorHAnsi" w:hAnsi="Bookman Old Style"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4" w15:restartNumberingAfterBreak="0">
    <w:nsid w:val="27115F0A"/>
    <w:multiLevelType w:val="hybridMultilevel"/>
    <w:tmpl w:val="0360EAE4"/>
    <w:lvl w:ilvl="0" w:tplc="482669EC">
      <w:start w:val="3"/>
      <w:numFmt w:val="bullet"/>
      <w:lvlText w:val=""/>
      <w:lvlJc w:val="left"/>
      <w:pPr>
        <w:ind w:left="720" w:hanging="360"/>
      </w:pPr>
      <w:rPr>
        <w:rFonts w:ascii="Symbol" w:eastAsia="Bookman Old Style" w:hAnsi="Symbol" w:cs="Bookman Old Style"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2BBA29D8"/>
    <w:multiLevelType w:val="hybridMultilevel"/>
    <w:tmpl w:val="37BC81BE"/>
    <w:lvl w:ilvl="0" w:tplc="7C86C85E">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6" w15:restartNumberingAfterBreak="0">
    <w:nsid w:val="2FED6559"/>
    <w:multiLevelType w:val="hybridMultilevel"/>
    <w:tmpl w:val="BABEA7C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8243E9"/>
    <w:multiLevelType w:val="hybridMultilevel"/>
    <w:tmpl w:val="9CCA7E84"/>
    <w:lvl w:ilvl="0" w:tplc="A6103076">
      <w:start w:val="11"/>
      <w:numFmt w:val="bullet"/>
      <w:lvlText w:val="-"/>
      <w:lvlJc w:val="left"/>
      <w:pPr>
        <w:ind w:left="360" w:hanging="360"/>
      </w:pPr>
      <w:rPr>
        <w:rFonts w:ascii="Bookman Old Style" w:eastAsia="Times New Roman" w:hAnsi="Bookman Old Style"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3D312EA9"/>
    <w:multiLevelType w:val="hybridMultilevel"/>
    <w:tmpl w:val="9604AD42"/>
    <w:lvl w:ilvl="0" w:tplc="81FC2262">
      <w:start w:val="11"/>
      <w:numFmt w:val="bullet"/>
      <w:lvlText w:val="-"/>
      <w:lvlJc w:val="left"/>
      <w:pPr>
        <w:ind w:left="720" w:hanging="360"/>
      </w:pPr>
      <w:rPr>
        <w:rFonts w:ascii="Bookman Old Style" w:eastAsia="Bookman Old Style" w:hAnsi="Bookman Old Style" w:cs="Bookman Old Styl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744D50"/>
    <w:multiLevelType w:val="hybridMultilevel"/>
    <w:tmpl w:val="BE267196"/>
    <w:lvl w:ilvl="0" w:tplc="06DC9B56">
      <w:start w:val="1"/>
      <w:numFmt w:val="decimal"/>
      <w:lvlText w:val="%1-"/>
      <w:lvlJc w:val="left"/>
      <w:pPr>
        <w:ind w:left="360" w:hanging="360"/>
      </w:pPr>
    </w:lvl>
    <w:lvl w:ilvl="1" w:tplc="040C0019">
      <w:start w:val="1"/>
      <w:numFmt w:val="lowerLetter"/>
      <w:lvlText w:val="%2."/>
      <w:lvlJc w:val="left"/>
      <w:pPr>
        <w:ind w:left="1363" w:hanging="360"/>
      </w:pPr>
    </w:lvl>
    <w:lvl w:ilvl="2" w:tplc="040C001B">
      <w:start w:val="1"/>
      <w:numFmt w:val="lowerRoman"/>
      <w:lvlText w:val="%3."/>
      <w:lvlJc w:val="right"/>
      <w:pPr>
        <w:ind w:left="2083" w:hanging="180"/>
      </w:pPr>
    </w:lvl>
    <w:lvl w:ilvl="3" w:tplc="040C000F">
      <w:start w:val="1"/>
      <w:numFmt w:val="decimal"/>
      <w:lvlText w:val="%4."/>
      <w:lvlJc w:val="left"/>
      <w:pPr>
        <w:ind w:left="2803" w:hanging="360"/>
      </w:pPr>
    </w:lvl>
    <w:lvl w:ilvl="4" w:tplc="040C0019">
      <w:start w:val="1"/>
      <w:numFmt w:val="lowerLetter"/>
      <w:lvlText w:val="%5."/>
      <w:lvlJc w:val="left"/>
      <w:pPr>
        <w:ind w:left="3523" w:hanging="360"/>
      </w:pPr>
    </w:lvl>
    <w:lvl w:ilvl="5" w:tplc="040C001B">
      <w:start w:val="1"/>
      <w:numFmt w:val="lowerRoman"/>
      <w:lvlText w:val="%6."/>
      <w:lvlJc w:val="right"/>
      <w:pPr>
        <w:ind w:left="4243" w:hanging="180"/>
      </w:pPr>
    </w:lvl>
    <w:lvl w:ilvl="6" w:tplc="040C000F">
      <w:start w:val="1"/>
      <w:numFmt w:val="decimal"/>
      <w:lvlText w:val="%7."/>
      <w:lvlJc w:val="left"/>
      <w:pPr>
        <w:ind w:left="4963" w:hanging="360"/>
      </w:pPr>
    </w:lvl>
    <w:lvl w:ilvl="7" w:tplc="040C0019">
      <w:start w:val="1"/>
      <w:numFmt w:val="lowerLetter"/>
      <w:lvlText w:val="%8."/>
      <w:lvlJc w:val="left"/>
      <w:pPr>
        <w:ind w:left="5683" w:hanging="360"/>
      </w:pPr>
    </w:lvl>
    <w:lvl w:ilvl="8" w:tplc="040C001B">
      <w:start w:val="1"/>
      <w:numFmt w:val="lowerRoman"/>
      <w:lvlText w:val="%9."/>
      <w:lvlJc w:val="right"/>
      <w:pPr>
        <w:ind w:left="6403" w:hanging="180"/>
      </w:pPr>
    </w:lvl>
  </w:abstractNum>
  <w:abstractNum w:abstractNumId="10" w15:restartNumberingAfterBreak="0">
    <w:nsid w:val="4E6420D0"/>
    <w:multiLevelType w:val="hybridMultilevel"/>
    <w:tmpl w:val="287471E8"/>
    <w:lvl w:ilvl="0" w:tplc="A6103076">
      <w:start w:val="11"/>
      <w:numFmt w:val="bullet"/>
      <w:lvlText w:val="-"/>
      <w:lvlJc w:val="left"/>
      <w:pPr>
        <w:ind w:left="1069" w:hanging="360"/>
      </w:pPr>
      <w:rPr>
        <w:rFonts w:ascii="Bookman Old Style" w:eastAsia="Times New Roman" w:hAnsi="Bookman Old Style"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1" w15:restartNumberingAfterBreak="0">
    <w:nsid w:val="7E195597"/>
    <w:multiLevelType w:val="hybridMultilevel"/>
    <w:tmpl w:val="EFC29AA4"/>
    <w:lvl w:ilvl="0" w:tplc="19DED0E8">
      <w:start w:val="1"/>
      <w:numFmt w:val="bullet"/>
      <w:lvlText w:val="-"/>
      <w:lvlJc w:val="left"/>
      <w:pPr>
        <w:ind w:left="720" w:hanging="360"/>
      </w:pPr>
      <w:rPr>
        <w:rFonts w:ascii="Agency FB" w:eastAsia="Bookman Old Style" w:hAnsi="Agency FB"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4"/>
  </w:num>
  <w:num w:numId="8">
    <w:abstractNumId w:val="8"/>
  </w:num>
  <w:num w:numId="9">
    <w:abstractNumId w:val="1"/>
  </w:num>
  <w:num w:numId="10">
    <w:abstractNumId w:val="10"/>
  </w:num>
  <w:num w:numId="11">
    <w:abstractNumId w:val="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12F"/>
    <w:rsid w:val="00014D45"/>
    <w:rsid w:val="00021FAA"/>
    <w:rsid w:val="00023726"/>
    <w:rsid w:val="0002543A"/>
    <w:rsid w:val="00052A72"/>
    <w:rsid w:val="00056F9E"/>
    <w:rsid w:val="00070949"/>
    <w:rsid w:val="00074DD1"/>
    <w:rsid w:val="000A43B9"/>
    <w:rsid w:val="000B17A2"/>
    <w:rsid w:val="000B1B2E"/>
    <w:rsid w:val="000D5BE3"/>
    <w:rsid w:val="000E4018"/>
    <w:rsid w:val="000F2912"/>
    <w:rsid w:val="000F2FB6"/>
    <w:rsid w:val="000F694F"/>
    <w:rsid w:val="0010213A"/>
    <w:rsid w:val="00110415"/>
    <w:rsid w:val="00111DF9"/>
    <w:rsid w:val="00114260"/>
    <w:rsid w:val="00135DD9"/>
    <w:rsid w:val="001421BE"/>
    <w:rsid w:val="00145C6B"/>
    <w:rsid w:val="00147DE5"/>
    <w:rsid w:val="0015359E"/>
    <w:rsid w:val="00194790"/>
    <w:rsid w:val="00195D76"/>
    <w:rsid w:val="00196D12"/>
    <w:rsid w:val="001B06D2"/>
    <w:rsid w:val="001B68F3"/>
    <w:rsid w:val="001C4860"/>
    <w:rsid w:val="001C69D7"/>
    <w:rsid w:val="001E2E2F"/>
    <w:rsid w:val="001E3BC9"/>
    <w:rsid w:val="001E6A2B"/>
    <w:rsid w:val="001F05CE"/>
    <w:rsid w:val="00204C0E"/>
    <w:rsid w:val="002058F3"/>
    <w:rsid w:val="00225FCD"/>
    <w:rsid w:val="00226678"/>
    <w:rsid w:val="00226C96"/>
    <w:rsid w:val="00227773"/>
    <w:rsid w:val="00230FC0"/>
    <w:rsid w:val="00233CEC"/>
    <w:rsid w:val="00236E51"/>
    <w:rsid w:val="00242387"/>
    <w:rsid w:val="0024327B"/>
    <w:rsid w:val="00247949"/>
    <w:rsid w:val="0026263E"/>
    <w:rsid w:val="0026694E"/>
    <w:rsid w:val="00271307"/>
    <w:rsid w:val="00272681"/>
    <w:rsid w:val="00284862"/>
    <w:rsid w:val="002A3856"/>
    <w:rsid w:val="002A43AF"/>
    <w:rsid w:val="002A6725"/>
    <w:rsid w:val="002A7C1D"/>
    <w:rsid w:val="002B112B"/>
    <w:rsid w:val="002B6A89"/>
    <w:rsid w:val="002D0465"/>
    <w:rsid w:val="002D19AA"/>
    <w:rsid w:val="002D2684"/>
    <w:rsid w:val="002D5630"/>
    <w:rsid w:val="002D6087"/>
    <w:rsid w:val="002F37A4"/>
    <w:rsid w:val="002F5C45"/>
    <w:rsid w:val="00301AA9"/>
    <w:rsid w:val="003224B1"/>
    <w:rsid w:val="00323A1D"/>
    <w:rsid w:val="00324B58"/>
    <w:rsid w:val="00326EC4"/>
    <w:rsid w:val="00332F84"/>
    <w:rsid w:val="00345B13"/>
    <w:rsid w:val="0034688D"/>
    <w:rsid w:val="00352876"/>
    <w:rsid w:val="00353B0B"/>
    <w:rsid w:val="003540F1"/>
    <w:rsid w:val="0037144B"/>
    <w:rsid w:val="0039305A"/>
    <w:rsid w:val="00396753"/>
    <w:rsid w:val="003A026F"/>
    <w:rsid w:val="003A51A1"/>
    <w:rsid w:val="003B078E"/>
    <w:rsid w:val="003B6B36"/>
    <w:rsid w:val="003C5F5B"/>
    <w:rsid w:val="003D16C3"/>
    <w:rsid w:val="003F2CAC"/>
    <w:rsid w:val="003F3B92"/>
    <w:rsid w:val="0040196E"/>
    <w:rsid w:val="004057B1"/>
    <w:rsid w:val="004066A0"/>
    <w:rsid w:val="00413D66"/>
    <w:rsid w:val="00416DB6"/>
    <w:rsid w:val="004223A4"/>
    <w:rsid w:val="00425CFA"/>
    <w:rsid w:val="00450392"/>
    <w:rsid w:val="004545BC"/>
    <w:rsid w:val="00462FDD"/>
    <w:rsid w:val="00465AE8"/>
    <w:rsid w:val="00482084"/>
    <w:rsid w:val="004831CC"/>
    <w:rsid w:val="0048450A"/>
    <w:rsid w:val="00486D31"/>
    <w:rsid w:val="00491BE3"/>
    <w:rsid w:val="00491C46"/>
    <w:rsid w:val="00494727"/>
    <w:rsid w:val="00495B3F"/>
    <w:rsid w:val="00497B45"/>
    <w:rsid w:val="004C615C"/>
    <w:rsid w:val="004D3A0E"/>
    <w:rsid w:val="004D6062"/>
    <w:rsid w:val="004F233A"/>
    <w:rsid w:val="004F589A"/>
    <w:rsid w:val="00504E4A"/>
    <w:rsid w:val="00506FE2"/>
    <w:rsid w:val="00520A48"/>
    <w:rsid w:val="00524E7F"/>
    <w:rsid w:val="00531FD8"/>
    <w:rsid w:val="00532A8D"/>
    <w:rsid w:val="00544FDA"/>
    <w:rsid w:val="00550689"/>
    <w:rsid w:val="00552C72"/>
    <w:rsid w:val="00557664"/>
    <w:rsid w:val="005650DC"/>
    <w:rsid w:val="00565448"/>
    <w:rsid w:val="005714D2"/>
    <w:rsid w:val="005719F9"/>
    <w:rsid w:val="005864B7"/>
    <w:rsid w:val="005864C6"/>
    <w:rsid w:val="005917FB"/>
    <w:rsid w:val="00593B79"/>
    <w:rsid w:val="005B0341"/>
    <w:rsid w:val="005B7E9A"/>
    <w:rsid w:val="005C49E5"/>
    <w:rsid w:val="005D6A01"/>
    <w:rsid w:val="005D6A6E"/>
    <w:rsid w:val="005D6E7C"/>
    <w:rsid w:val="005E05B9"/>
    <w:rsid w:val="006042E9"/>
    <w:rsid w:val="006245B7"/>
    <w:rsid w:val="00627721"/>
    <w:rsid w:val="006329B6"/>
    <w:rsid w:val="006479AB"/>
    <w:rsid w:val="00650AB0"/>
    <w:rsid w:val="00667F66"/>
    <w:rsid w:val="00674B11"/>
    <w:rsid w:val="00680DB1"/>
    <w:rsid w:val="00682858"/>
    <w:rsid w:val="00692575"/>
    <w:rsid w:val="00693B1B"/>
    <w:rsid w:val="00694F05"/>
    <w:rsid w:val="006965AB"/>
    <w:rsid w:val="006B1EB3"/>
    <w:rsid w:val="006B7E51"/>
    <w:rsid w:val="006D5C34"/>
    <w:rsid w:val="006F18AD"/>
    <w:rsid w:val="006F502E"/>
    <w:rsid w:val="006F5383"/>
    <w:rsid w:val="006F5D05"/>
    <w:rsid w:val="0071288E"/>
    <w:rsid w:val="0071502F"/>
    <w:rsid w:val="007203BF"/>
    <w:rsid w:val="00722B4C"/>
    <w:rsid w:val="007300C2"/>
    <w:rsid w:val="00737D8F"/>
    <w:rsid w:val="00756AB8"/>
    <w:rsid w:val="0076449B"/>
    <w:rsid w:val="00764C89"/>
    <w:rsid w:val="007710A4"/>
    <w:rsid w:val="007971D9"/>
    <w:rsid w:val="007974C7"/>
    <w:rsid w:val="007A3ED2"/>
    <w:rsid w:val="007A4481"/>
    <w:rsid w:val="007C0821"/>
    <w:rsid w:val="007D75E7"/>
    <w:rsid w:val="008012E2"/>
    <w:rsid w:val="008162D2"/>
    <w:rsid w:val="00824D00"/>
    <w:rsid w:val="0083072D"/>
    <w:rsid w:val="00830A07"/>
    <w:rsid w:val="00845E79"/>
    <w:rsid w:val="0086237C"/>
    <w:rsid w:val="00874AD3"/>
    <w:rsid w:val="00877BFE"/>
    <w:rsid w:val="0089502A"/>
    <w:rsid w:val="008A0DEC"/>
    <w:rsid w:val="008A7FD5"/>
    <w:rsid w:val="008C6C1C"/>
    <w:rsid w:val="008D60A8"/>
    <w:rsid w:val="009105B7"/>
    <w:rsid w:val="009134FE"/>
    <w:rsid w:val="00914BC1"/>
    <w:rsid w:val="00920691"/>
    <w:rsid w:val="00920ACF"/>
    <w:rsid w:val="00923718"/>
    <w:rsid w:val="00933BEC"/>
    <w:rsid w:val="009554FA"/>
    <w:rsid w:val="00984EBD"/>
    <w:rsid w:val="0098523E"/>
    <w:rsid w:val="009865B8"/>
    <w:rsid w:val="00990DBF"/>
    <w:rsid w:val="0099134A"/>
    <w:rsid w:val="009947A0"/>
    <w:rsid w:val="00995080"/>
    <w:rsid w:val="009A5469"/>
    <w:rsid w:val="009B5411"/>
    <w:rsid w:val="009C6084"/>
    <w:rsid w:val="009C7FA0"/>
    <w:rsid w:val="009E354A"/>
    <w:rsid w:val="009E62A3"/>
    <w:rsid w:val="009F5F3C"/>
    <w:rsid w:val="00A00A56"/>
    <w:rsid w:val="00A0561B"/>
    <w:rsid w:val="00A13B14"/>
    <w:rsid w:val="00A23F8F"/>
    <w:rsid w:val="00A244F0"/>
    <w:rsid w:val="00A2512F"/>
    <w:rsid w:val="00A50403"/>
    <w:rsid w:val="00A53C5B"/>
    <w:rsid w:val="00A579B5"/>
    <w:rsid w:val="00A57B08"/>
    <w:rsid w:val="00A63DB7"/>
    <w:rsid w:val="00A66DB8"/>
    <w:rsid w:val="00A95AE1"/>
    <w:rsid w:val="00AA2841"/>
    <w:rsid w:val="00AA7B65"/>
    <w:rsid w:val="00AB0AE1"/>
    <w:rsid w:val="00AB4A28"/>
    <w:rsid w:val="00AB7DE8"/>
    <w:rsid w:val="00AD318B"/>
    <w:rsid w:val="00AE458A"/>
    <w:rsid w:val="00AE6C7F"/>
    <w:rsid w:val="00AF1638"/>
    <w:rsid w:val="00AF346B"/>
    <w:rsid w:val="00B01F51"/>
    <w:rsid w:val="00B16078"/>
    <w:rsid w:val="00B20E02"/>
    <w:rsid w:val="00B22515"/>
    <w:rsid w:val="00B467BA"/>
    <w:rsid w:val="00B53722"/>
    <w:rsid w:val="00B61284"/>
    <w:rsid w:val="00BA4A54"/>
    <w:rsid w:val="00BB21D9"/>
    <w:rsid w:val="00BB7ADC"/>
    <w:rsid w:val="00BC19D8"/>
    <w:rsid w:val="00BC1EE0"/>
    <w:rsid w:val="00BC2758"/>
    <w:rsid w:val="00BC3225"/>
    <w:rsid w:val="00BD3C21"/>
    <w:rsid w:val="00BE343D"/>
    <w:rsid w:val="00BE3A8F"/>
    <w:rsid w:val="00BF7342"/>
    <w:rsid w:val="00C009A1"/>
    <w:rsid w:val="00C2377F"/>
    <w:rsid w:val="00C41257"/>
    <w:rsid w:val="00C4219B"/>
    <w:rsid w:val="00C45020"/>
    <w:rsid w:val="00C46E3E"/>
    <w:rsid w:val="00C50C9E"/>
    <w:rsid w:val="00C51769"/>
    <w:rsid w:val="00C52EA8"/>
    <w:rsid w:val="00C56649"/>
    <w:rsid w:val="00C60EA1"/>
    <w:rsid w:val="00C62FD1"/>
    <w:rsid w:val="00C66043"/>
    <w:rsid w:val="00C714D9"/>
    <w:rsid w:val="00C7671C"/>
    <w:rsid w:val="00C76FA3"/>
    <w:rsid w:val="00C82BE9"/>
    <w:rsid w:val="00C911DC"/>
    <w:rsid w:val="00C941C7"/>
    <w:rsid w:val="00CA332B"/>
    <w:rsid w:val="00CC6DED"/>
    <w:rsid w:val="00CC78CA"/>
    <w:rsid w:val="00CC7E5E"/>
    <w:rsid w:val="00CD0EF5"/>
    <w:rsid w:val="00CE6CE2"/>
    <w:rsid w:val="00CE7FAC"/>
    <w:rsid w:val="00CF1111"/>
    <w:rsid w:val="00CF4EFE"/>
    <w:rsid w:val="00CF5CF9"/>
    <w:rsid w:val="00CF6E0F"/>
    <w:rsid w:val="00D21F58"/>
    <w:rsid w:val="00D27A58"/>
    <w:rsid w:val="00D30A59"/>
    <w:rsid w:val="00D40E1D"/>
    <w:rsid w:val="00D424E6"/>
    <w:rsid w:val="00D453A6"/>
    <w:rsid w:val="00D47649"/>
    <w:rsid w:val="00D47802"/>
    <w:rsid w:val="00D526A8"/>
    <w:rsid w:val="00D53E94"/>
    <w:rsid w:val="00D57A9E"/>
    <w:rsid w:val="00D61D3F"/>
    <w:rsid w:val="00D66453"/>
    <w:rsid w:val="00D92569"/>
    <w:rsid w:val="00D95678"/>
    <w:rsid w:val="00DA4EB9"/>
    <w:rsid w:val="00DC1261"/>
    <w:rsid w:val="00DD3DC6"/>
    <w:rsid w:val="00DE1603"/>
    <w:rsid w:val="00DE342C"/>
    <w:rsid w:val="00DE6BC0"/>
    <w:rsid w:val="00E038F3"/>
    <w:rsid w:val="00E11831"/>
    <w:rsid w:val="00E13FEB"/>
    <w:rsid w:val="00E17402"/>
    <w:rsid w:val="00E1757F"/>
    <w:rsid w:val="00E240AB"/>
    <w:rsid w:val="00E302B3"/>
    <w:rsid w:val="00E325C5"/>
    <w:rsid w:val="00E33B21"/>
    <w:rsid w:val="00E432A6"/>
    <w:rsid w:val="00E630ED"/>
    <w:rsid w:val="00E63E12"/>
    <w:rsid w:val="00E668D0"/>
    <w:rsid w:val="00E679DD"/>
    <w:rsid w:val="00E70A03"/>
    <w:rsid w:val="00E767CB"/>
    <w:rsid w:val="00E77CF4"/>
    <w:rsid w:val="00E82D01"/>
    <w:rsid w:val="00E84C3F"/>
    <w:rsid w:val="00E85AE7"/>
    <w:rsid w:val="00E90914"/>
    <w:rsid w:val="00E969A5"/>
    <w:rsid w:val="00E978E7"/>
    <w:rsid w:val="00EA48E5"/>
    <w:rsid w:val="00EB0C77"/>
    <w:rsid w:val="00EB405C"/>
    <w:rsid w:val="00EB4D0A"/>
    <w:rsid w:val="00EC14BF"/>
    <w:rsid w:val="00EC3A9B"/>
    <w:rsid w:val="00EE4DCF"/>
    <w:rsid w:val="00EE73C4"/>
    <w:rsid w:val="00F1251A"/>
    <w:rsid w:val="00F174F6"/>
    <w:rsid w:val="00F200DE"/>
    <w:rsid w:val="00F40664"/>
    <w:rsid w:val="00F40AC0"/>
    <w:rsid w:val="00F476EE"/>
    <w:rsid w:val="00F51B85"/>
    <w:rsid w:val="00F540C7"/>
    <w:rsid w:val="00F54621"/>
    <w:rsid w:val="00F64FE9"/>
    <w:rsid w:val="00F65EF6"/>
    <w:rsid w:val="00F82658"/>
    <w:rsid w:val="00F9258A"/>
    <w:rsid w:val="00F9605B"/>
    <w:rsid w:val="00FA7F06"/>
    <w:rsid w:val="00FB5FEA"/>
    <w:rsid w:val="00FD59B6"/>
    <w:rsid w:val="00FE1EBD"/>
    <w:rsid w:val="00FE5D7B"/>
    <w:rsid w:val="00FE6D3B"/>
    <w:rsid w:val="00FE7E77"/>
    <w:rsid w:val="00FF162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56309"/>
  <w15:docId w15:val="{AD124B53-CAD2-4C4F-AE3F-BF799957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BE3"/>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5BE3"/>
    <w:pPr>
      <w:ind w:left="720"/>
      <w:contextualSpacing/>
    </w:pPr>
  </w:style>
  <w:style w:type="paragraph" w:styleId="Pieddepage">
    <w:name w:val="footer"/>
    <w:basedOn w:val="Normal"/>
    <w:link w:val="PieddepageCar"/>
    <w:uiPriority w:val="99"/>
    <w:unhideWhenUsed/>
    <w:rsid w:val="000D5B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5BE3"/>
  </w:style>
  <w:style w:type="paragraph" w:styleId="En-tte">
    <w:name w:val="header"/>
    <w:basedOn w:val="Normal"/>
    <w:link w:val="En-tteCar"/>
    <w:uiPriority w:val="99"/>
    <w:unhideWhenUsed/>
    <w:rsid w:val="00E63E12"/>
    <w:pPr>
      <w:tabs>
        <w:tab w:val="center" w:pos="4536"/>
        <w:tab w:val="right" w:pos="9072"/>
      </w:tabs>
      <w:spacing w:after="0" w:line="240" w:lineRule="auto"/>
    </w:pPr>
  </w:style>
  <w:style w:type="character" w:customStyle="1" w:styleId="En-tteCar">
    <w:name w:val="En-tête Car"/>
    <w:basedOn w:val="Policepardfaut"/>
    <w:link w:val="En-tte"/>
    <w:uiPriority w:val="99"/>
    <w:rsid w:val="00E63E12"/>
  </w:style>
  <w:style w:type="table" w:styleId="Grilledutableau">
    <w:name w:val="Table Grid"/>
    <w:basedOn w:val="TableauNormal"/>
    <w:uiPriority w:val="39"/>
    <w:rsid w:val="00D40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01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louckdelor.CECEC\Desktop\DOSSIER%20TOGUE\CONVENTION%20EWAN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CONVENTION EWANE.dotx</Template>
  <TotalTime>0</TotalTime>
  <Pages>7</Pages>
  <Words>2594</Words>
  <Characters>14271</Characters>
  <Application>Microsoft Office Word</Application>
  <DocSecurity>0</DocSecurity>
  <Lines>118</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kamlouckdelor</dc:creator>
  <cp:lastModifiedBy>ROMEO FOTSO</cp:lastModifiedBy>
  <cp:revision>2</cp:revision>
  <cp:lastPrinted>2022-03-24T07:57:00Z</cp:lastPrinted>
  <dcterms:created xsi:type="dcterms:W3CDTF">2024-02-23T12:51:00Z</dcterms:created>
  <dcterms:modified xsi:type="dcterms:W3CDTF">2024-02-23T12:51:00Z</dcterms:modified>
</cp:coreProperties>
</file>