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libri" w:hAnsi="Calibri" w:eastAsia="Calibri" w:cs="Calibri"/>
          <w:color w:val="red"/>
          <w:sz w:val="24"/>
          <w:szCs w:val="24"/>
          <w:b w:val="1"/>
          <w:bCs w:val="1"/>
        </w:rPr>
        <w:t xml:space="preserve">"Great achievement is usually born of great sacrifice, and is never the result of selfishness." (Napoleon Hill)!!!!!!!!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2021-09-25T05:17:35+00:00</dcterms:created>
  <dcterms:modified xsi:type="dcterms:W3CDTF">2021-09-25T05:17:35+00:00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