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Provincial Production Summary</w:t>
      </w:r>
    </w:p>
    <w:p>
      <w:pPr>
        <w:jc w:val="center"/>
      </w:pPr>
      <w:r>
        <w:rPr>
          <w:color w:val="6B7280"/>
          <w:sz w:val="18"/>
        </w:rPr>
        <w:t>Generated: 2026-10-21T03:19:48.663322Z</w:t>
      </w:r>
    </w:p>
    <w:p/>
    <w:p>
      <w:pPr>
        <w:pStyle w:val="Heading1"/>
      </w:pPr>
      <w:r>
        <w:t>By Municipality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565C8"/>
          </w:tcPr>
          <w:p>
            <w:r>
              <w:rPr>
                <w:b/>
                <w:color w:val="FFFFFF"/>
                <w:sz w:val="18"/>
              </w:rPr>
              <w:t>municipality</w:t>
            </w:r>
          </w:p>
        </w:tc>
        <w:tc>
          <w:tcPr>
            <w:tcW w:type="dxa" w:w="1728"/>
            <w:shd w:val="clear" w:color="auto" w:fill="1565C8"/>
          </w:tcPr>
          <w:p>
            <w:r>
              <w:rPr>
                <w:b/>
                <w:color w:val="FFFFFF"/>
                <w:sz w:val="18"/>
              </w:rPr>
              <w:t>production_mt</w:t>
            </w:r>
          </w:p>
        </w:tc>
        <w:tc>
          <w:tcPr>
            <w:tcW w:type="dxa" w:w="1728"/>
            <w:shd w:val="clear" w:color="auto" w:fill="1565C8"/>
          </w:tcPr>
          <w:p>
            <w:r>
              <w:rPr>
                <w:b/>
                <w:color w:val="FFFFFF"/>
                <w:sz w:val="18"/>
              </w:rPr>
              <w:t>record_count</w:t>
            </w:r>
          </w:p>
        </w:tc>
        <w:tc>
          <w:tcPr>
            <w:tcW w:type="dxa" w:w="1728"/>
            <w:shd w:val="clear" w:color="auto" w:fill="1565C8"/>
          </w:tcPr>
          <w:p>
            <w:r>
              <w:rPr>
                <w:b/>
                <w:color w:val="FFFFFF"/>
                <w:sz w:val="18"/>
              </w:rPr>
              <w:t>total_salt_beds</w:t>
            </w:r>
          </w:p>
        </w:tc>
        <w:tc>
          <w:tcPr>
            <w:tcW w:type="dxa" w:w="1728"/>
            <w:shd w:val="clear" w:color="auto" w:fill="1565C8"/>
          </w:tcPr>
          <w:p>
            <w:r>
              <w:rPr>
                <w:b/>
                <w:color w:val="FFFFFF"/>
                <w:sz w:val="18"/>
              </w:rPr>
              <w:t>total_area_sqm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Bani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6997.026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519108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32800.0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Dasol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18414.229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52302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98400.0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Anda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2147.346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18138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98400.0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Infanta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9168.422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40941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24600.0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Alaminos City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153.935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98400.0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Bolinao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9351.731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39957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98400.0</w:t>
            </w:r>
          </w:p>
        </w:tc>
      </w:tr>
    </w:tbl>
    <w:p/>
    <w:p>
      <w:pPr>
        <w:pStyle w:val="Heading1"/>
      </w:pPr>
      <w:r>
        <w:t>Monthly Trend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565C8"/>
          </w:tcPr>
          <w:p>
            <w:r>
              <w:rPr>
                <w:b/>
                <w:color w:val="FFFFFF"/>
                <w:sz w:val="18"/>
              </w:rPr>
              <w:t>month</w:t>
            </w:r>
          </w:p>
        </w:tc>
        <w:tc>
          <w:tcPr>
            <w:tcW w:type="dxa" w:w="4320"/>
            <w:shd w:val="clear" w:color="auto" w:fill="1565C8"/>
          </w:tcPr>
          <w:p>
            <w:r>
              <w:rPr>
                <w:b/>
                <w:color w:val="FFFFFF"/>
                <w:sz w:val="18"/>
              </w:rPr>
              <w:t>production_mt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2025-01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5570.157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2025-02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5880.691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2025-03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7660.217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2025-04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7065.215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2025-05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6737.148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2025-06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537.751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2025-07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754.575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2025-08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820.978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2025-09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730.523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2025-10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680.072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2025-11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4524.833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2025-12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5270.53</w:t>
            </w:r>
          </w:p>
        </w:tc>
      </w:tr>
    </w:tbl>
    <w:p/>
    <w:p>
      <w:r>
        <w:t>Total Production: 46232.69 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