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90" w:leader="none"/>
        </w:tabs>
        <w:rPr>
          <w:rFonts w:ascii="Arial" w:hAnsi="Arial" w:eastAsia="Times New Roman" w:cs="Arial"/>
          <w:b/>
          <w:b/>
          <w:color w:val="222222"/>
        </w:rPr>
      </w:pPr>
      <w:r>
        <w:rPr>
          <w:rFonts w:eastAsia="Times New Roman" w:cs="Arial" w:ascii="Arial" w:hAnsi="Arial"/>
          <w:b/>
          <w:color w:val="222222"/>
        </w:rPr>
        <mc:AlternateContent>
          <mc:Choice Requires="wps">
            <w:drawing>
              <wp:anchor behindDoc="0" distT="0" distB="0" distL="114300" distR="114300" simplePos="0" locked="0" layoutInCell="1" allowOverlap="1" relativeHeight="5" wp14:anchorId="06352985">
                <wp:simplePos x="0" y="0"/>
                <wp:positionH relativeFrom="column">
                  <wp:posOffset>-342900</wp:posOffset>
                </wp:positionH>
                <wp:positionV relativeFrom="paragraph">
                  <wp:posOffset>114300</wp:posOffset>
                </wp:positionV>
                <wp:extent cx="2022475" cy="346075"/>
                <wp:effectExtent l="0" t="0" r="0" b="12700"/>
                <wp:wrapSquare wrapText="bothSides"/>
                <wp:docPr id="1" name="Text Box 3"/>
                <a:graphic xmlns:a="http://schemas.openxmlformats.org/drawingml/2006/main">
                  <a:graphicData uri="http://schemas.microsoft.com/office/word/2010/wordprocessingShape">
                    <wps:wsp>
                      <wps:cNvSpPr/>
                      <wps:spPr>
                        <a:xfrm>
                          <a:off x="0" y="0"/>
                          <a:ext cx="2021760" cy="3456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rFonts w:ascii="Gotham Book" w:hAnsi="Gotham Book" w:cs="Arial"/>
                              </w:rPr>
                            </w:pPr>
                            <w:r>
                              <w:rPr>
                                <w:rFonts w:eastAsia="Times New Roman" w:cs="Arial" w:ascii="Gotham Book" w:hAnsi="Gotham Book"/>
                                <w:b/>
                                <w:color w:val="222222"/>
                                <w:sz w:val="32"/>
                              </w:rPr>
                              <w:t>Scope of Work</w:t>
                            </w:r>
                          </w:p>
                        </w:txbxContent>
                      </wps:txbx>
                      <wps:bodyPr>
                        <a:noAutofit/>
                      </wps:bodyPr>
                    </wps:wsp>
                  </a:graphicData>
                </a:graphic>
              </wp:anchor>
            </w:drawing>
          </mc:Choice>
          <mc:Fallback>
            <w:pict>
              <v:rect id="shape_0" ID="Text Box 3" stroked="f" style="position:absolute;margin-left:-27pt;margin-top:9pt;width:159.15pt;height:27.15pt" wp14:anchorId="06352985">
                <w10:wrap type="square"/>
                <v:fill o:detectmouseclick="t" on="false"/>
                <v:stroke color="#3465a4" joinstyle="round" endcap="flat"/>
                <v:textbox>
                  <w:txbxContent>
                    <w:p>
                      <w:pPr>
                        <w:pStyle w:val="FrameContents"/>
                        <w:rPr>
                          <w:rFonts w:ascii="Gotham Book" w:hAnsi="Gotham Book" w:cs="Arial"/>
                        </w:rPr>
                      </w:pPr>
                      <w:r>
                        <w:rPr>
                          <w:rFonts w:eastAsia="Times New Roman" w:cs="Arial" w:ascii="Gotham Book" w:hAnsi="Gotham Book"/>
                          <w:b/>
                          <w:color w:val="222222"/>
                          <w:sz w:val="32"/>
                        </w:rPr>
                        <w:t>Scope of Work</w:t>
                      </w:r>
                    </w:p>
                  </w:txbxContent>
                </v:textbox>
              </v:rect>
            </w:pict>
          </mc:Fallback>
        </mc:AlternateConten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mc:AlternateContent>
          <mc:Choice Requires="wps">
            <w:drawing>
              <wp:anchor behindDoc="0" distT="0" distB="0" distL="114300" distR="114300" simplePos="0" locked="0" layoutInCell="1" allowOverlap="1" relativeHeight="4" wp14:anchorId="045566C4">
                <wp:simplePos x="0" y="0"/>
                <wp:positionH relativeFrom="margin">
                  <wp:posOffset>-339725</wp:posOffset>
                </wp:positionH>
                <wp:positionV relativeFrom="margin">
                  <wp:posOffset>457200</wp:posOffset>
                </wp:positionV>
                <wp:extent cx="6632575" cy="1270"/>
                <wp:effectExtent l="0" t="0" r="25400" b="25400"/>
                <wp:wrapSquare wrapText="bothSides"/>
                <wp:docPr id="3" name="Straight Connector 2"/>
                <a:graphic xmlns:a="http://schemas.openxmlformats.org/drawingml/2006/main">
                  <a:graphicData uri="http://schemas.microsoft.com/office/word/2010/wordprocessingShape">
                    <wps:wsp>
                      <wps:cNvSpPr/>
                      <wps:spPr>
                        <a:xfrm>
                          <a:off x="0" y="0"/>
                          <a:ext cx="6631920" cy="0"/>
                        </a:xfrm>
                        <a:prstGeom prst="line">
                          <a:avLst/>
                        </a:prstGeom>
                        <a:ln w="19080">
                          <a:solidFill>
                            <a:srgbClr val="d84724"/>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6.75pt,36pt" to="495.4pt,36pt" ID="Straight Connector 2" stroked="t" style="position:absolute;mso-position-horizontal-relative:margin;mso-position-vertical-relative:margin" wp14:anchorId="045566C4">
                <v:stroke color="#d84724" weight="19080" joinstyle="round" endcap="flat"/>
                <v:fill o:detectmouseclick="t" on="false"/>
                <v:shadow on="t" obscured="f" color="black"/>
              </v:line>
            </w:pict>
          </mc:Fallback>
        </mc:AlternateContent>
      </w:r>
    </w:p>
    <w:p>
      <w:pPr>
        <w:pStyle w:val="Normal"/>
        <w:shd w:val="clear" w:color="auto" w:fill="FFFFFF"/>
        <w:rPr>
          <w:rFonts w:ascii="Gotham Book" w:hAnsi="Gotham Book" w:eastAsia="Times New Roman" w:cs="Arial"/>
          <w:color w:val="000000"/>
        </w:rPr>
      </w:pPr>
      <w:r>
        <w:rPr>
          <w:rFonts w:eastAsia="Times New Roman" w:cs="Arial" w:ascii="Gotham Book" w:hAnsi="Gotham Book"/>
          <w:b/>
          <w:color w:val="000000"/>
        </w:rPr>
        <w:t>Client:</w:t>
      </w:r>
      <w:r>
        <w:rPr>
          <w:rFonts w:eastAsia="Times New Roman" w:cs="Arial" w:ascii="Gotham Book" w:hAnsi="Gotham Book"/>
          <w:color w:val="000000"/>
        </w:rPr>
        <w:tab/>
        <w:tab/>
        <w:tab/>
        <w:t xml:space="preserve">Nonprofit Association </w:t>
      </w:r>
      <w:r>
        <w:rPr>
          <w:rFonts w:eastAsia="Times New Roman" w:cs="Arial" w:ascii="Gotham Book" w:hAnsi="Gotham Book"/>
          <w:color w:val="000000"/>
        </w:rPr>
        <w:t>of State</w:t>
      </w:r>
    </w:p>
    <w:p>
      <w:pPr>
        <w:pStyle w:val="Normal"/>
        <w:shd w:val="clear" w:color="auto" w:fill="FFFFFF"/>
        <w:rPr>
          <w:rFonts w:ascii="Gotham Book" w:hAnsi="Gotham Book" w:eastAsia="Times New Roman" w:cs="Arial"/>
          <w:color w:val="000000"/>
        </w:rPr>
      </w:pPr>
      <w:r>
        <w:rPr>
          <w:rFonts w:eastAsia="Times New Roman" w:cs="Arial" w:ascii="Gotham Book" w:hAnsi="Gotham Book"/>
          <w:b/>
          <w:color w:val="000000"/>
        </w:rPr>
        <w:t>Contact:</w:t>
      </w:r>
      <w:r>
        <w:rPr>
          <w:rFonts w:eastAsia="Times New Roman" w:cs="Arial" w:ascii="Gotham Book" w:hAnsi="Gotham Book"/>
          <w:color w:val="000000"/>
        </w:rPr>
        <w:tab/>
        <w:tab/>
        <w:tab/>
      </w:r>
      <w:r>
        <w:rPr>
          <w:rFonts w:eastAsia="Times New Roman" w:cs="Arial" w:ascii="Gotham Book" w:hAnsi="Gotham Book"/>
          <w:color w:val="000000"/>
          <w:kern w:val="0"/>
          <w:sz w:val="24"/>
          <w:szCs w:val="24"/>
          <w:lang w:val="en-US" w:eastAsia="en-US" w:bidi="ar-SA"/>
        </w:rPr>
        <w:t>Jane Doe</w:t>
      </w:r>
    </w:p>
    <w:p>
      <w:pPr>
        <w:pStyle w:val="Normal"/>
        <w:shd w:val="clear" w:color="auto" w:fill="FFFFFF"/>
        <w:rPr>
          <w:rFonts w:ascii="Gotham Book" w:hAnsi="Gotham Book" w:eastAsia="Times New Roman" w:cs="Arial"/>
          <w:b/>
          <w:b/>
          <w:color w:val="000000"/>
        </w:rPr>
      </w:pPr>
      <w:r>
        <w:rPr>
          <w:rFonts w:eastAsia="Times New Roman" w:cs="Arial" w:ascii="Gotham Book" w:hAnsi="Gotham Book"/>
          <w:b/>
          <w:color w:val="000000"/>
        </w:rPr>
        <w:t>Client Email:</w:t>
      </w:r>
      <w:r>
        <w:rPr/>
        <w:t xml:space="preserve"> </w:t>
        <w:tab/>
        <w:tab/>
      </w:r>
      <w:r>
        <w:rPr>
          <w:rFonts w:eastAsia="Times New Roman" w:cs="Arial" w:ascii="Gotham Book" w:hAnsi="Gotham Book"/>
          <w:b/>
          <w:color w:val="000000"/>
          <w:kern w:val="0"/>
          <w:sz w:val="24"/>
          <w:szCs w:val="24"/>
          <w:lang w:val="en-US" w:eastAsia="en-US" w:bidi="ar-SA"/>
        </w:rPr>
        <w:t>clientname@email.org</w:t>
      </w:r>
    </w:p>
    <w:p>
      <w:pPr>
        <w:pStyle w:val="Normal"/>
        <w:shd w:val="clear" w:color="auto" w:fill="FFFFFF"/>
        <w:rPr>
          <w:rFonts w:ascii="Gotham Book" w:hAnsi="Gotham Book" w:eastAsia="Times New Roman" w:cs="Arial"/>
          <w:b/>
          <w:b/>
          <w:color w:val="000000"/>
        </w:rPr>
      </w:pPr>
      <w:r>
        <w:rPr>
          <w:rFonts w:eastAsia="Times New Roman" w:cs="Arial" w:ascii="Gotham Book" w:hAnsi="Gotham Book"/>
          <w:b/>
          <w:color w:val="000000"/>
        </w:rPr>
        <w:t>Client Phone:</w:t>
        <w:tab/>
        <w:tab/>
        <w:t>(</w:t>
      </w:r>
      <w:r>
        <w:rPr>
          <w:rFonts w:eastAsia="Times New Roman" w:cs="Arial" w:ascii="Gotham Book" w:hAnsi="Gotham Book"/>
          <w:b/>
          <w:color w:val="000000"/>
        </w:rPr>
        <w:t>###</w:t>
      </w:r>
      <w:r>
        <w:rPr>
          <w:rFonts w:eastAsia="Times New Roman" w:cs="Arial" w:ascii="Gotham Book" w:hAnsi="Gotham Book"/>
          <w:b/>
          <w:color w:val="000000"/>
        </w:rPr>
        <w:t xml:space="preserve">) </w:t>
      </w:r>
      <w:r>
        <w:rPr>
          <w:rFonts w:eastAsia="Times New Roman" w:cs="Arial" w:ascii="Gotham Book" w:hAnsi="Gotham Book"/>
          <w:b/>
          <w:color w:val="000000"/>
          <w:kern w:val="0"/>
          <w:sz w:val="24"/>
          <w:szCs w:val="24"/>
          <w:lang w:val="en-US" w:eastAsia="en-US" w:bidi="ar-SA"/>
        </w:rPr>
        <w:t>###</w:t>
      </w:r>
      <w:r>
        <w:rPr>
          <w:rFonts w:eastAsia="Times New Roman" w:cs="Arial" w:ascii="Gotham Book" w:hAnsi="Gotham Book"/>
          <w:b/>
          <w:color w:val="000000"/>
        </w:rPr>
        <w:t>-</w:t>
      </w:r>
      <w:r>
        <w:rPr>
          <w:rFonts w:eastAsia="Times New Roman" w:cs="Arial" w:ascii="Gotham Book" w:hAnsi="Gotham Book"/>
          <w:b/>
          <w:color w:val="000000"/>
          <w:kern w:val="0"/>
          <w:sz w:val="24"/>
          <w:szCs w:val="24"/>
          <w:lang w:val="en-US" w:eastAsia="en-US" w:bidi="ar-SA"/>
        </w:rPr>
        <w:t>####</w:t>
      </w:r>
    </w:p>
    <w:p>
      <w:pPr>
        <w:pStyle w:val="Normal"/>
        <w:shd w:val="clear" w:color="auto" w:fill="FFFFFF"/>
        <w:rPr>
          <w:rFonts w:ascii="Gotham Book" w:hAnsi="Gotham Book" w:eastAsia="Times New Roman" w:cs="Arial"/>
          <w:b/>
          <w:b/>
          <w:color w:val="000000"/>
        </w:rPr>
      </w:pPr>
      <w:r>
        <w:rPr>
          <w:rFonts w:eastAsia="Times New Roman" w:cs="Arial" w:ascii="Gotham Book" w:hAnsi="Gotham Book"/>
          <w:b/>
          <w:color w:val="000000"/>
        </w:rPr>
        <w:t>Client Web:</w:t>
        <w:tab/>
        <w:tab/>
        <w:t>https://</w:t>
      </w:r>
      <w:r>
        <w:rPr>
          <w:rFonts w:eastAsia="Times New Roman" w:cs="Arial" w:ascii="Gotham Book" w:hAnsi="Gotham Book"/>
          <w:b/>
          <w:color w:val="000000"/>
        </w:rPr>
        <w:t>www.google.com</w:t>
      </w:r>
    </w:p>
    <w:p>
      <w:pPr>
        <w:pStyle w:val="Normal"/>
        <w:shd w:val="clear" w:color="auto" w:fill="FFFFFF"/>
        <w:rPr>
          <w:rFonts w:ascii="Gotham Book" w:hAnsi="Gotham Book" w:eastAsia="Times New Roman" w:cs="Arial"/>
          <w:color w:val="000000"/>
        </w:rPr>
      </w:pPr>
      <w:r>
        <w:rPr>
          <w:rFonts w:eastAsia="Times New Roman" w:cs="Arial" w:ascii="Gotham Book" w:hAnsi="Gotham Book"/>
          <w:color w:val="000000"/>
        </w:rPr>
      </w:r>
    </w:p>
    <w:p>
      <w:pPr>
        <w:pStyle w:val="Normal"/>
        <w:shd w:val="clear" w:color="auto" w:fill="FFFFFF"/>
        <w:rPr>
          <w:rFonts w:ascii="Gotham Book" w:hAnsi="Gotham Book" w:eastAsia="Times New Roman" w:cs="Arial"/>
          <w:color w:val="000000"/>
        </w:rPr>
      </w:pPr>
      <w:r>
        <w:rPr>
          <w:rFonts w:eastAsia="Times New Roman" w:cs="Arial" w:ascii="Gotham Book" w:hAnsi="Gotham Book"/>
          <w:b/>
          <w:color w:val="000000"/>
        </w:rPr>
        <w:t>Title:</w:t>
      </w:r>
      <w:r>
        <w:rPr>
          <w:rFonts w:eastAsia="Times New Roman" w:cs="Arial" w:ascii="Gotham Book" w:hAnsi="Gotham Book"/>
          <w:color w:val="000000"/>
        </w:rPr>
        <w:t xml:space="preserve"> </w:t>
        <w:tab/>
        <w:tab/>
        <w:tab/>
        <w:t>Nonprofit Compensation and Benefits Study</w:t>
      </w:r>
    </w:p>
    <w:p>
      <w:pPr>
        <w:pStyle w:val="Normal"/>
        <w:shd w:val="clear" w:color="auto" w:fill="FFFFFF"/>
        <w:rPr>
          <w:rFonts w:ascii="Gotham Book" w:hAnsi="Gotham Book" w:eastAsia="Times New Roman" w:cs="Arial"/>
          <w:color w:val="000000"/>
        </w:rPr>
      </w:pPr>
      <w:r>
        <w:rPr>
          <w:rFonts w:eastAsia="Times New Roman" w:cs="Arial" w:ascii="Gotham Book" w:hAnsi="Gotham Book"/>
          <w:b/>
          <w:color w:val="000000"/>
        </w:rPr>
        <w:t xml:space="preserve">PI: </w:t>
        <w:tab/>
        <w:tab/>
        <w:tab/>
        <w:tab/>
      </w:r>
      <w:r>
        <w:rPr>
          <w:rFonts w:eastAsia="Times New Roman" w:cs="Arial" w:ascii="Gotham Book" w:hAnsi="Gotham Book"/>
          <w:color w:val="000000"/>
        </w:rPr>
        <w:t>Lantz McGinnis-Brown</w:t>
      </w:r>
    </w:p>
    <w:p>
      <w:pPr>
        <w:pStyle w:val="Normal"/>
        <w:shd w:val="clear" w:color="auto" w:fill="FFFFFF"/>
        <w:rPr>
          <w:rFonts w:ascii="Gotham Book" w:hAnsi="Gotham Book" w:eastAsia="Times New Roman" w:cs="Arial"/>
          <w:color w:val="000000"/>
        </w:rPr>
      </w:pPr>
      <w:r>
        <w:rPr>
          <w:rFonts w:eastAsia="Times New Roman" w:cs="Arial" w:ascii="Gotham Book" w:hAnsi="Gotham Book"/>
          <w:color w:val="000000"/>
        </w:rPr>
      </w:r>
    </w:p>
    <w:p>
      <w:pPr>
        <w:pStyle w:val="Normal"/>
        <w:shd w:val="clear" w:color="auto" w:fill="FFFFFF"/>
        <w:rPr>
          <w:rFonts w:ascii="Gotham Book" w:hAnsi="Gotham Book" w:eastAsia="Times New Roman" w:cs="Arial"/>
          <w:color w:val="000000"/>
        </w:rPr>
      </w:pPr>
      <w:r>
        <w:rPr>
          <w:rFonts w:eastAsia="Times New Roman" w:cs="Arial" w:ascii="Gotham Book" w:hAnsi="Gotham Book"/>
          <w:b/>
          <w:color w:val="000000"/>
        </w:rPr>
        <w:t>IRB Status:</w:t>
      </w:r>
      <w:r>
        <w:rPr>
          <w:rFonts w:eastAsia="Times New Roman" w:cs="Arial" w:ascii="Gotham Book" w:hAnsi="Gotham Book"/>
          <w:color w:val="000000"/>
        </w:rPr>
        <w:t xml:space="preserve"> </w:t>
        <w:tab/>
        <w:tab/>
        <w:tab/>
        <w:t>Exempt</w:t>
      </w:r>
    </w:p>
    <w:p>
      <w:pPr>
        <w:pStyle w:val="Normal"/>
        <w:shd w:val="clear" w:color="auto" w:fill="FFFFFF"/>
        <w:rPr>
          <w:rFonts w:ascii="Gotham Book" w:hAnsi="Gotham Book" w:eastAsia="Times New Roman" w:cs="Arial"/>
          <w:color w:val="000000"/>
        </w:rPr>
      </w:pPr>
      <w:r>
        <w:rPr>
          <w:rFonts w:eastAsia="Times New Roman" w:cs="Arial" w:ascii="Gotham Book" w:hAnsi="Gotham Book"/>
          <w:color w:val="000000"/>
        </w:rPr>
      </w:r>
    </w:p>
    <w:p>
      <w:pPr>
        <w:pStyle w:val="Normal"/>
        <w:shd w:val="clear" w:color="auto" w:fill="FFFFFF"/>
        <w:rPr>
          <w:rFonts w:ascii="Gotham Book" w:hAnsi="Gotham Book" w:eastAsia="Times New Roman" w:cs="Arial"/>
          <w:color w:val="000000"/>
        </w:rPr>
      </w:pPr>
      <w:r>
        <w:rPr>
          <w:rFonts w:eastAsia="Times New Roman" w:cs="Arial" w:ascii="Gotham Book" w:hAnsi="Gotham Book"/>
          <w:b/>
          <w:color w:val="000000"/>
        </w:rPr>
        <w:t>Start date:</w:t>
      </w:r>
      <w:r>
        <w:rPr>
          <w:rFonts w:eastAsia="Times New Roman" w:cs="Arial" w:ascii="Gotham Book" w:hAnsi="Gotham Book"/>
          <w:color w:val="000000"/>
        </w:rPr>
        <w:t xml:space="preserve"> </w:t>
        <w:tab/>
        <w:tab/>
        <w:tab/>
        <w:t>2/7/21</w:t>
      </w:r>
    </w:p>
    <w:p>
      <w:pPr>
        <w:pStyle w:val="Normal"/>
        <w:shd w:val="clear" w:color="auto" w:fill="FFFFFF"/>
        <w:rPr>
          <w:rFonts w:ascii="Gotham Book" w:hAnsi="Gotham Book" w:eastAsia="Times New Roman" w:cs="Arial"/>
          <w:color w:val="000000"/>
        </w:rPr>
      </w:pPr>
      <w:r>
        <w:rPr>
          <w:rFonts w:eastAsia="Times New Roman" w:cs="Arial" w:ascii="Gotham Book" w:hAnsi="Gotham Book"/>
          <w:b/>
          <w:color w:val="000000"/>
        </w:rPr>
        <w:t>Completion date:</w:t>
      </w:r>
      <w:r>
        <w:rPr>
          <w:rFonts w:eastAsia="Times New Roman" w:cs="Arial" w:ascii="Gotham Book" w:hAnsi="Gotham Book"/>
          <w:color w:val="000000"/>
        </w:rPr>
        <w:t xml:space="preserve">   </w:t>
        <w:tab/>
        <w:tab/>
        <w:t>5/15/21</w:t>
      </w:r>
    </w:p>
    <w:p>
      <w:pPr>
        <w:pStyle w:val="Normal"/>
        <w:shd w:val="clear" w:color="auto" w:fill="FFFFFF"/>
        <w:rPr>
          <w:rFonts w:ascii="Gotham Book" w:hAnsi="Gotham Book" w:cs="Arial"/>
          <w:color w:val="1F497D"/>
          <w:sz w:val="22"/>
          <w:szCs w:val="22"/>
        </w:rPr>
      </w:pPr>
      <w:r>
        <w:rPr>
          <w:rFonts w:cs="Arial" w:ascii="Gotham Book" w:hAnsi="Gotham Book"/>
          <w:color w:val="1F497D"/>
          <w:sz w:val="22"/>
          <w:szCs w:val="22"/>
        </w:rPr>
      </w:r>
    </w:p>
    <w:p>
      <w:pPr>
        <w:pStyle w:val="Normal"/>
        <w:shd w:val="clear" w:color="auto" w:fill="FFFFFF"/>
        <w:rPr>
          <w:rFonts w:ascii="Gotham Book" w:hAnsi="Gotham Book" w:eastAsia="Times New Roman" w:cs="Arial"/>
          <w:b/>
          <w:b/>
          <w:bCs/>
          <w:color w:val="000000"/>
        </w:rPr>
      </w:pPr>
      <w:r>
        <w:rPr>
          <w:rFonts w:eastAsia="Times New Roman" w:cs="Arial" w:ascii="Gotham Book" w:hAnsi="Gotham Book"/>
          <w:b/>
          <w:bCs/>
          <w:color w:val="000000"/>
        </w:rPr>
      </w:r>
    </w:p>
    <w:p>
      <w:pPr>
        <w:pStyle w:val="Normal"/>
        <w:shd w:val="clear" w:color="auto" w:fill="FFFFFF"/>
        <w:rPr>
          <w:rFonts w:ascii="Gotham Book" w:hAnsi="Gotham Book" w:eastAsia="Times New Roman" w:cs="Arial"/>
          <w:color w:val="000000"/>
        </w:rPr>
      </w:pPr>
      <w:r>
        <w:rPr>
          <w:rFonts w:eastAsia="Times New Roman" w:cs="Arial" w:ascii="Gotham Book" w:hAnsi="Gotham Book"/>
          <w:b/>
          <w:bCs/>
          <w:color w:val="000000"/>
        </w:rPr>
        <w:t>Study Budget</w:t>
      </w:r>
    </w:p>
    <w:p>
      <w:pPr>
        <w:pStyle w:val="Normal"/>
        <w:shd w:val="clear" w:color="auto" w:fill="FFFFFF"/>
        <w:rPr>
          <w:rFonts w:ascii="Gotham Book" w:hAnsi="Gotham Book" w:eastAsia="Times New Roman" w:cs="Arial"/>
          <w:color w:val="000000"/>
        </w:rPr>
      </w:pPr>
      <w:r>
        <w:rPr>
          <w:rFonts w:eastAsia="Times New Roman" w:cs="Arial" w:ascii="Gotham Book" w:hAnsi="Gotham Book"/>
          <w:color w:val="000000"/>
        </w:rPr>
        <w:t>Research Associate (40 hours) = $</w:t>
      </w:r>
      <w:r>
        <w:rPr>
          <w:rFonts w:eastAsia="Times New Roman" w:cs="Arial" w:ascii="Gotham Book" w:hAnsi="Gotham Book"/>
          <w:color w:val="000000"/>
          <w:kern w:val="0"/>
          <w:sz w:val="24"/>
          <w:szCs w:val="24"/>
          <w:lang w:val="en-US" w:eastAsia="en-US" w:bidi="ar-SA"/>
        </w:rPr>
        <w:t>####</w:t>
      </w:r>
      <w:r>
        <w:rPr>
          <w:rFonts w:eastAsia="Times New Roman" w:cs="Arial" w:ascii="Gotham Book" w:hAnsi="Gotham Book"/>
          <w:color w:val="000000"/>
        </w:rPr>
        <w:t xml:space="preserve"> salary and benefits</w:t>
      </w:r>
    </w:p>
    <w:p>
      <w:pPr>
        <w:pStyle w:val="Normal"/>
        <w:shd w:val="clear" w:color="auto" w:fill="FFFFFF"/>
        <w:rPr>
          <w:rFonts w:ascii="Gotham Book" w:hAnsi="Gotham Book" w:eastAsia="Times New Roman" w:cs="Arial"/>
          <w:color w:val="000000"/>
        </w:rPr>
      </w:pPr>
      <w:r>
        <w:rPr>
          <w:rFonts w:eastAsia="Times New Roman" w:cs="Arial" w:ascii="Gotham Book" w:hAnsi="Gotham Book"/>
          <w:color w:val="000000"/>
        </w:rPr>
        <w:t>Facilities and Administration = $</w:t>
      </w:r>
      <w:r>
        <w:rPr>
          <w:rFonts w:eastAsia="Times New Roman" w:cs="Arial" w:ascii="Gotham Book" w:hAnsi="Gotham Book"/>
          <w:color w:val="000000"/>
          <w:kern w:val="0"/>
          <w:sz w:val="24"/>
          <w:szCs w:val="24"/>
          <w:lang w:val="en-US" w:eastAsia="en-US" w:bidi="ar-SA"/>
        </w:rPr>
        <w:t>###</w:t>
      </w:r>
    </w:p>
    <w:p>
      <w:pPr>
        <w:pStyle w:val="Normal"/>
        <w:shd w:val="clear" w:color="auto" w:fill="FFFFFF"/>
        <w:rPr>
          <w:rFonts w:ascii="Gotham Book" w:hAnsi="Gotham Book" w:eastAsia="Times New Roman" w:cs="Arial"/>
          <w:color w:val="000000"/>
        </w:rPr>
      </w:pPr>
      <w:r>
        <w:rPr>
          <w:rFonts w:eastAsia="Times New Roman" w:cs="Arial" w:ascii="Gotham Book" w:hAnsi="Gotham Book"/>
          <w:color w:val="000000"/>
        </w:rPr>
        <w:t>Total = $</w:t>
      </w:r>
      <w:r>
        <w:rPr>
          <w:rFonts w:eastAsia="Times New Roman" w:cs="Arial" w:ascii="Gotham Book" w:hAnsi="Gotham Book"/>
          <w:color w:val="000000"/>
          <w:kern w:val="0"/>
          <w:sz w:val="24"/>
          <w:szCs w:val="24"/>
          <w:lang w:val="en-US" w:eastAsia="en-US" w:bidi="ar-SA"/>
        </w:rPr>
        <w:t>####</w:t>
      </w:r>
    </w:p>
    <w:p>
      <w:pPr>
        <w:pStyle w:val="Normal"/>
        <w:shd w:val="clear" w:color="auto" w:fill="FFFFFF"/>
        <w:rPr>
          <w:rFonts w:ascii="Gotham Book" w:hAnsi="Gotham Book" w:eastAsia="Times New Roman" w:cs="Arial"/>
          <w:color w:val="000000"/>
        </w:rPr>
      </w:pPr>
      <w:r>
        <w:rPr>
          <w:rFonts w:eastAsia="Times New Roman" w:cs="Arial" w:ascii="Gotham Book" w:hAnsi="Gotham Book"/>
          <w:color w:val="000000"/>
        </w:rPr>
      </w:r>
    </w:p>
    <w:p>
      <w:pPr>
        <w:pStyle w:val="Normal"/>
        <w:shd w:val="clear" w:color="auto" w:fill="FFFFFF"/>
        <w:rPr>
          <w:rFonts w:ascii="Gotham Book" w:hAnsi="Gotham Book" w:eastAsia="Times New Roman" w:cs="Arial"/>
          <w:color w:val="000000"/>
        </w:rPr>
      </w:pPr>
      <w:r>
        <w:rPr>
          <w:rFonts w:eastAsia="Times New Roman" w:cs="Arial" w:ascii="Gotham Book" w:hAnsi="Gotham Book"/>
          <w:b/>
          <w:bCs/>
          <w:color w:val="000000"/>
        </w:rPr>
        <w:t>Overview</w:t>
      </w:r>
    </w:p>
    <w:p>
      <w:pPr>
        <w:pStyle w:val="Normal"/>
        <w:rPr>
          <w:rFonts w:ascii="Gotham Book" w:hAnsi="Gotham Book" w:cs="Arial"/>
        </w:rPr>
      </w:pPr>
      <w:r>
        <w:rPr>
          <w:rFonts w:eastAsia="Times New Roman" w:cs="Arial" w:ascii="Gotham Book" w:hAnsi="Gotham Book"/>
          <w:color w:val="000000"/>
        </w:rPr>
        <w:t xml:space="preserve">Idaho Policy Institute (IPI) will provide the Nonprofit Association of </w:t>
      </w:r>
      <w:r>
        <w:rPr>
          <w:rFonts w:eastAsia="Times New Roman" w:cs="Arial" w:ascii="Gotham Book" w:hAnsi="Gotham Book"/>
          <w:color w:val="000000"/>
          <w:kern w:val="0"/>
          <w:sz w:val="24"/>
          <w:szCs w:val="24"/>
          <w:lang w:val="en-US" w:eastAsia="en-US" w:bidi="ar-SA"/>
        </w:rPr>
        <w:t>State</w:t>
      </w:r>
      <w:r>
        <w:rPr>
          <w:rFonts w:eastAsia="Times New Roman" w:cs="Arial" w:ascii="Gotham Book" w:hAnsi="Gotham Book"/>
          <w:color w:val="000000"/>
        </w:rPr>
        <w:t xml:space="preserve"> with technical assistance in the creation, implementation, analysis, and presentation of the results of an updated compensation and benefits survey for the state.</w:t>
      </w:r>
    </w:p>
    <w:p>
      <w:pPr>
        <w:pStyle w:val="Normal"/>
        <w:rPr>
          <w:rFonts w:ascii="Gotham Book" w:hAnsi="Gotham Book" w:cs="Arial"/>
        </w:rPr>
      </w:pPr>
      <w:r>
        <w:rPr>
          <w:rFonts w:cs="Arial" w:ascii="Gotham Book" w:hAnsi="Gotham Book"/>
        </w:rPr>
      </w:r>
    </w:p>
    <w:p>
      <w:pPr>
        <w:pStyle w:val="Normal"/>
        <w:rPr>
          <w:rFonts w:ascii="Gotham Book" w:hAnsi="Gotham Book" w:eastAsia="Times New Roman" w:cs="Arial"/>
          <w:b/>
          <w:b/>
          <w:color w:val="222222"/>
        </w:rPr>
      </w:pPr>
      <w:r>
        <w:rPr>
          <w:rFonts w:eastAsia="Times New Roman" w:cs="Arial" w:ascii="Gotham Book" w:hAnsi="Gotham Book"/>
          <w:b/>
          <w:color w:val="222222"/>
        </w:rPr>
        <w:t>Task 1: Survey Construction (February, 2021)</w:t>
      </w:r>
    </w:p>
    <w:p>
      <w:pPr>
        <w:pStyle w:val="Normal"/>
        <w:rPr>
          <w:rFonts w:ascii="Gotham Book" w:hAnsi="Gotham Book" w:cs="Arial"/>
        </w:rPr>
      </w:pPr>
      <w:r>
        <w:rPr>
          <w:rFonts w:cs="Arial" w:ascii="Gotham Book" w:hAnsi="Gotham Book"/>
        </w:rPr>
        <w:t xml:space="preserve">IPI will work with </w:t>
      </w:r>
      <w:r>
        <w:rPr>
          <w:rFonts w:cs="Arial" w:ascii="Gotham Book" w:hAnsi="Gotham Book"/>
        </w:rPr>
        <w:t>the Association</w:t>
      </w:r>
      <w:r>
        <w:rPr>
          <w:rFonts w:cs="Arial" w:ascii="Gotham Book" w:hAnsi="Gotham Book"/>
        </w:rPr>
        <w:t xml:space="preserve"> to develop a nonprofit compensation survey in Qualtrics (a web based survey platform). </w:t>
      </w:r>
      <w:r>
        <w:rPr>
          <w:rFonts w:cs="Arial" w:ascii="Gotham Book" w:hAnsi="Gotham Book"/>
        </w:rPr>
        <w:t xml:space="preserve">The Association </w:t>
      </w:r>
      <w:r>
        <w:rPr>
          <w:rFonts w:cs="Arial" w:ascii="Gotham Book" w:hAnsi="Gotham Book"/>
        </w:rPr>
        <w:t>will provide information and feedback for the survey, in order to ensure that it best reflects the organization’s needs and objectives.</w:t>
      </w:r>
    </w:p>
    <w:p>
      <w:pPr>
        <w:pStyle w:val="Normal"/>
        <w:rPr>
          <w:rFonts w:ascii="Gotham Book" w:hAnsi="Gotham Book" w:eastAsia="Times New Roman" w:cs="Arial"/>
          <w:b/>
          <w:b/>
          <w:color w:val="222222"/>
        </w:rPr>
      </w:pPr>
      <w:r>
        <w:rPr>
          <w:rFonts w:eastAsia="Times New Roman" w:cs="Arial" w:ascii="Gotham Book" w:hAnsi="Gotham Book"/>
          <w:b/>
          <w:color w:val="222222"/>
        </w:rPr>
      </w:r>
    </w:p>
    <w:p>
      <w:pPr>
        <w:pStyle w:val="Normal"/>
        <w:rPr>
          <w:rFonts w:ascii="Gotham Book" w:hAnsi="Gotham Book" w:eastAsia="Times New Roman" w:cs="Arial"/>
          <w:b/>
          <w:b/>
          <w:color w:val="222222"/>
        </w:rPr>
      </w:pPr>
      <w:r>
        <w:rPr>
          <w:rFonts w:eastAsia="Times New Roman" w:cs="Arial" w:ascii="Gotham Book" w:hAnsi="Gotham Book"/>
          <w:b/>
          <w:color w:val="222222"/>
        </w:rPr>
        <w:t>Task 2: Data Collection (February/March, 2021)</w:t>
      </w:r>
    </w:p>
    <w:p>
      <w:pPr>
        <w:pStyle w:val="Normal"/>
        <w:rPr>
          <w:rFonts w:ascii="Gotham Book" w:hAnsi="Gotham Book" w:cs="Arial"/>
        </w:rPr>
      </w:pPr>
      <w:r>
        <w:rPr>
          <w:rFonts w:cs="Arial" w:ascii="Gotham Book" w:hAnsi="Gotham Book"/>
        </w:rPr>
        <w:t xml:space="preserve">The purpose of this task is to distribute the survey and manage the responses. </w:t>
      </w:r>
      <w:r>
        <w:rPr>
          <w:rFonts w:eastAsia="ＭＳ 明朝" w:cs="Arial" w:ascii="Gotham Book" w:hAnsi="Gotham Book" w:eastAsiaTheme="minorEastAsia"/>
          <w:color w:val="auto"/>
          <w:kern w:val="0"/>
          <w:sz w:val="24"/>
          <w:szCs w:val="24"/>
          <w:lang w:val="en-US" w:eastAsia="en-US" w:bidi="ar-SA"/>
        </w:rPr>
        <w:t>The Association</w:t>
      </w:r>
      <w:r>
        <w:rPr>
          <w:rFonts w:cs="Arial" w:ascii="Gotham Book" w:hAnsi="Gotham Book"/>
        </w:rPr>
        <w:t xml:space="preserve"> will distribute the survey communication to </w:t>
      </w:r>
      <w:r>
        <w:rPr>
          <w:rFonts w:eastAsia="ＭＳ 明朝" w:cs="Arial" w:ascii="Gotham Book" w:hAnsi="Gotham Book" w:eastAsiaTheme="minorEastAsia"/>
          <w:color w:val="auto"/>
          <w:kern w:val="0"/>
          <w:sz w:val="24"/>
          <w:szCs w:val="24"/>
          <w:lang w:val="en-US" w:eastAsia="en-US" w:bidi="ar-SA"/>
        </w:rPr>
        <w:t>state</w:t>
      </w:r>
      <w:r>
        <w:rPr>
          <w:rFonts w:cs="Arial" w:ascii="Gotham Book" w:hAnsi="Gotham Book"/>
        </w:rPr>
        <w:t xml:space="preserve"> nonprofits on Feb. 10, 2021, which will include the survey link to be provided by IPI. IPI will monitor the responses and provide </w:t>
      </w:r>
      <w:r>
        <w:rPr>
          <w:rFonts w:eastAsia="ＭＳ 明朝" w:cs="Arial" w:ascii="Gotham Book" w:hAnsi="Gotham Book" w:eastAsiaTheme="minorEastAsia"/>
          <w:color w:val="auto"/>
          <w:kern w:val="0"/>
          <w:sz w:val="24"/>
          <w:szCs w:val="24"/>
          <w:lang w:val="en-US" w:eastAsia="en-US" w:bidi="ar-SA"/>
        </w:rPr>
        <w:t>Association</w:t>
      </w:r>
      <w:r>
        <w:rPr>
          <w:rFonts w:cs="Arial" w:ascii="Gotham Book" w:hAnsi="Gotham Book"/>
        </w:rPr>
        <w:t xml:space="preserve"> with updates. </w:t>
      </w:r>
      <w:r>
        <w:rPr>
          <w:rFonts w:eastAsia="ＭＳ 明朝" w:cs="Arial" w:ascii="Gotham Book" w:hAnsi="Gotham Book" w:eastAsiaTheme="minorEastAsia"/>
          <w:color w:val="auto"/>
          <w:kern w:val="0"/>
          <w:sz w:val="24"/>
          <w:szCs w:val="24"/>
          <w:lang w:val="en-US" w:eastAsia="en-US" w:bidi="ar-SA"/>
        </w:rPr>
        <w:t xml:space="preserve">Association </w:t>
      </w:r>
      <w:r>
        <w:rPr>
          <w:rFonts w:cs="Arial" w:ascii="Gotham Book" w:hAnsi="Gotham Book"/>
        </w:rPr>
        <w:t xml:space="preserve">will send follow-up messages as needed to best ensure representative response rates. The survey will remain in the field until March 3, 2021. After the survey is closed, IPI will work with </w:t>
      </w:r>
      <w:r>
        <w:rPr>
          <w:rFonts w:eastAsia="ＭＳ 明朝" w:cs="Arial" w:ascii="Gotham Book" w:hAnsi="Gotham Book" w:eastAsiaTheme="minorEastAsia"/>
          <w:color w:val="auto"/>
          <w:kern w:val="0"/>
          <w:sz w:val="24"/>
          <w:szCs w:val="24"/>
          <w:lang w:val="en-US" w:eastAsia="en-US" w:bidi="ar-SA"/>
        </w:rPr>
        <w:t>Association</w:t>
      </w:r>
      <w:r>
        <w:rPr>
          <w:rFonts w:cs="Arial" w:ascii="Gotham Book" w:hAnsi="Gotham Book"/>
        </w:rPr>
        <w:t xml:space="preserve"> on analyzing and interpreting the data.</w:t>
      </w:r>
    </w:p>
    <w:p>
      <w:pPr>
        <w:pStyle w:val="Normal"/>
        <w:rPr>
          <w:rFonts w:ascii="Gotham Book" w:hAnsi="Gotham Book" w:cs="Arial"/>
        </w:rPr>
      </w:pPr>
      <w:r>
        <w:rPr>
          <w:rFonts w:cs="Arial" w:ascii="Gotham Book" w:hAnsi="Gotham Book"/>
        </w:rPr>
      </w:r>
    </w:p>
    <w:p>
      <w:pPr>
        <w:pStyle w:val="Normal"/>
        <w:rPr>
          <w:rFonts w:ascii="Gotham Book" w:hAnsi="Gotham Book" w:eastAsia="Times New Roman" w:cs="Arial"/>
          <w:b/>
          <w:b/>
          <w:color w:val="222222"/>
        </w:rPr>
      </w:pPr>
      <w:r>
        <w:rPr>
          <w:rFonts w:eastAsia="Times New Roman" w:cs="Arial" w:ascii="Gotham Book" w:hAnsi="Gotham Book"/>
          <w:b/>
          <w:color w:val="222222"/>
        </w:rPr>
        <w:t>Task 3: Report Findings and Build Online Presentation Tool (March/April, 2021)</w:t>
      </w:r>
    </w:p>
    <w:p>
      <w:pPr>
        <w:pStyle w:val="Normal"/>
        <w:rPr>
          <w:rFonts w:ascii="Gotham Book" w:hAnsi="Gotham Book" w:eastAsia="Times New Roman" w:cs="Arial"/>
          <w:color w:val="222222"/>
        </w:rPr>
      </w:pPr>
      <w:r>
        <w:rPr>
          <w:rFonts w:eastAsia="Times New Roman" w:cs="Arial" w:ascii="Gotham Book" w:hAnsi="Gotham Book"/>
          <w:color w:val="222222"/>
        </w:rPr>
        <w:t>The purpose of this task is to present the data. IPI will draft an executive summary and provide the overall survey results in an excel format.</w:t>
      </w:r>
    </w:p>
    <w:p>
      <w:pPr>
        <w:pStyle w:val="Normal"/>
        <w:rPr>
          <w:rFonts w:ascii="Gotham Book" w:hAnsi="Gotham Book" w:eastAsia="Times New Roman" w:cs="Arial"/>
          <w:color w:val="222222"/>
        </w:rPr>
      </w:pPr>
      <w:r>
        <w:rPr>
          <w:rFonts w:eastAsia="Times New Roman" w:cs="Arial" w:ascii="Gotham Book" w:hAnsi="Gotham Book"/>
          <w:color w:val="222222"/>
        </w:rPr>
      </w:r>
    </w:p>
    <w:p>
      <w:pPr>
        <w:pStyle w:val="Normal"/>
        <w:rPr>
          <w:rFonts w:ascii="Gotham Book" w:hAnsi="Gotham Book" w:eastAsia="Times New Roman" w:cs="Arial"/>
          <w:color w:val="222222"/>
        </w:rPr>
      </w:pPr>
      <w:r>
        <w:rPr>
          <w:rFonts w:eastAsia="Times New Roman" w:cs="Arial" w:ascii="Gotham Book" w:hAnsi="Gotham Book"/>
          <w:color w:val="222222"/>
        </w:rPr>
        <w:t xml:space="preserve">IPI will also use the Tableau visualization platform to present the survey data in graphs and relevant crosstabs in an online, interactive format that the client will be able to host on a Tableau account, while keeping the raw survey data confidential. </w:t>
      </w:r>
      <w:r>
        <w:rPr>
          <w:rFonts w:eastAsia="Times New Roman" w:cs="Arial" w:ascii="Gotham Book" w:hAnsi="Gotham Book"/>
          <w:color w:val="222222"/>
          <w:kern w:val="0"/>
          <w:sz w:val="24"/>
          <w:szCs w:val="24"/>
          <w:lang w:val="en-US" w:eastAsia="en-US" w:bidi="ar-SA"/>
        </w:rPr>
        <w:t>Association</w:t>
      </w:r>
      <w:r>
        <w:rPr>
          <w:rFonts w:eastAsia="Times New Roman" w:cs="Arial" w:ascii="Gotham Book" w:hAnsi="Gotham Book"/>
          <w:color w:val="222222"/>
        </w:rPr>
        <w:t xml:space="preserve"> will host the Tableau dashboard survey data on its member-only accessible area of </w:t>
      </w:r>
      <w:r>
        <w:rPr>
          <w:rFonts w:eastAsia="Times New Roman" w:cs="Arial" w:ascii="Gotham Book" w:hAnsi="Gotham Book"/>
          <w:color w:val="222222"/>
          <w:kern w:val="0"/>
          <w:sz w:val="24"/>
          <w:szCs w:val="24"/>
          <w:lang w:val="en-US" w:eastAsia="en-US" w:bidi="ar-SA"/>
        </w:rPr>
        <w:t>Association</w:t>
      </w:r>
      <w:r>
        <w:rPr>
          <w:rFonts w:eastAsia="Times New Roman" w:cs="Arial" w:ascii="Gotham Book" w:hAnsi="Gotham Book"/>
          <w:color w:val="222222"/>
        </w:rPr>
        <w:t>’s website and be responsible for the data and its protection and maintenance. The Tableau dashboard will allow for the use of navigation tabs and interactive filters to further explore the data.</w:t>
      </w:r>
    </w:p>
    <w:p>
      <w:pPr>
        <w:pStyle w:val="Normal"/>
        <w:rPr>
          <w:rFonts w:ascii="Gotham Book" w:hAnsi="Gotham Book" w:eastAsia="Times New Roman" w:cs="Arial"/>
          <w:color w:val="222222"/>
        </w:rPr>
      </w:pPr>
      <w:r>
        <w:rPr>
          <w:rFonts w:eastAsia="Times New Roman" w:cs="Arial" w:ascii="Gotham Book" w:hAnsi="Gotham Book"/>
          <w:color w:val="222222"/>
        </w:rPr>
      </w:r>
    </w:p>
    <w:p>
      <w:pPr>
        <w:pStyle w:val="Normal"/>
        <w:rPr>
          <w:rFonts w:ascii="Gotham Book" w:hAnsi="Gotham Book" w:eastAsia="Times New Roman" w:cs="Arial"/>
          <w:color w:val="222222"/>
        </w:rPr>
      </w:pPr>
      <w:r>
        <w:rPr>
          <w:rFonts w:cs="Arial" w:ascii="Gotham Book" w:hAnsi="Gotham Book"/>
        </w:rPr>
        <w:t xml:space="preserve">Completion of this final deliverable is dependent upon an adequate survey response rate, determined collectively by IPI and </w:t>
      </w:r>
      <w:r>
        <w:rPr>
          <w:rFonts w:cs="Arial" w:ascii="Gotham Book" w:hAnsi="Gotham Book"/>
        </w:rPr>
        <w:t>Association</w:t>
      </w:r>
      <w:r>
        <w:rPr>
          <w:rFonts w:cs="Arial" w:ascii="Gotham Book" w:hAnsi="Gotham Book"/>
        </w:rPr>
        <w:t xml:space="preserve">. If achieving the agreed upon response rate does not happen within the timeframe set for survey data collection, then the due date of the final report to </w:t>
      </w:r>
      <w:r>
        <w:rPr>
          <w:rFonts w:cs="Arial" w:ascii="Gotham Book" w:hAnsi="Gotham Book"/>
        </w:rPr>
        <w:t>Association</w:t>
      </w:r>
      <w:r>
        <w:rPr>
          <w:rFonts w:cs="Arial" w:ascii="Gotham Book" w:hAnsi="Gotham Book"/>
        </w:rPr>
        <w:t xml:space="preserve"> may be extended. </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Gotham Book">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3">
          <wp:simplePos x="0" y="0"/>
          <wp:positionH relativeFrom="margin">
            <wp:align>center</wp:align>
          </wp:positionH>
          <wp:positionV relativeFrom="paragraph">
            <wp:posOffset>-318135</wp:posOffset>
          </wp:positionV>
          <wp:extent cx="1967865" cy="726440"/>
          <wp:effectExtent l="0" t="0" r="0" b="0"/>
          <wp:wrapSquare wrapText="bothSides"/>
          <wp:docPr id="4" name="Picture 1" descr="Macintosh HD:Users:vanessafry:Dropbox:IPI:IPI Admin:Logo Files:2_color_pos_SPS_ID_Policy_Inst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acintosh HD:Users:vanessafry:Dropbox:IPI:IPI Admin:Logo Files:2_color_pos_SPS_ID_Policy_Inst_CMYK.eps"/>
                  <pic:cNvPicPr>
                    <a:picLocks noChangeAspect="1" noChangeArrowheads="1"/>
                  </pic:cNvPicPr>
                </pic:nvPicPr>
                <pic:blipFill>
                  <a:blip r:embed="rId1"/>
                  <a:stretch>
                    <a:fillRect/>
                  </a:stretch>
                </pic:blipFill>
                <pic:spPr bwMode="auto">
                  <a:xfrm>
                    <a:off x="0" y="0"/>
                    <a:ext cx="1967865" cy="72644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796dfb"/>
    <w:rPr/>
  </w:style>
  <w:style w:type="character" w:styleId="HeaderChar" w:customStyle="1">
    <w:name w:val="Header Char"/>
    <w:basedOn w:val="DefaultParagraphFont"/>
    <w:link w:val="Header"/>
    <w:uiPriority w:val="99"/>
    <w:qFormat/>
    <w:rsid w:val="00130a43"/>
    <w:rPr/>
  </w:style>
  <w:style w:type="character" w:styleId="FooterChar" w:customStyle="1">
    <w:name w:val="Footer Char"/>
    <w:basedOn w:val="DefaultParagraphFont"/>
    <w:link w:val="Footer"/>
    <w:uiPriority w:val="99"/>
    <w:qFormat/>
    <w:rsid w:val="00130a43"/>
    <w:rPr/>
  </w:style>
  <w:style w:type="character" w:styleId="BalloonTextChar" w:customStyle="1">
    <w:name w:val="Balloon Text Char"/>
    <w:basedOn w:val="DefaultParagraphFont"/>
    <w:link w:val="BalloonText"/>
    <w:uiPriority w:val="99"/>
    <w:semiHidden/>
    <w:qFormat/>
    <w:rsid w:val="003a7dc0"/>
    <w:rPr>
      <w:rFonts w:ascii="Lucida Grande" w:hAnsi="Lucida Grande" w:cs="Lucida Grande"/>
      <w:sz w:val="18"/>
      <w:szCs w:val="18"/>
    </w:rPr>
  </w:style>
  <w:style w:type="character" w:styleId="InternetLink">
    <w:name w:val="Hyperlink"/>
    <w:basedOn w:val="DefaultParagraphFont"/>
    <w:uiPriority w:val="99"/>
    <w:semiHidden/>
    <w:unhideWhenUsed/>
    <w:rsid w:val="00b16da5"/>
    <w:rPr>
      <w:color w:val="0000FF"/>
      <w:u w:val="single"/>
    </w:rPr>
  </w:style>
  <w:style w:type="character" w:styleId="Annotationreference">
    <w:name w:val="annotation reference"/>
    <w:basedOn w:val="DefaultParagraphFont"/>
    <w:uiPriority w:val="99"/>
    <w:semiHidden/>
    <w:unhideWhenUsed/>
    <w:qFormat/>
    <w:rsid w:val="00f02796"/>
    <w:rPr>
      <w:sz w:val="18"/>
      <w:szCs w:val="18"/>
    </w:rPr>
  </w:style>
  <w:style w:type="character" w:styleId="CommentTextChar" w:customStyle="1">
    <w:name w:val="Comment Text Char"/>
    <w:basedOn w:val="DefaultParagraphFont"/>
    <w:link w:val="CommentText"/>
    <w:uiPriority w:val="99"/>
    <w:semiHidden/>
    <w:qFormat/>
    <w:rsid w:val="00f02796"/>
    <w:rPr/>
  </w:style>
  <w:style w:type="character" w:styleId="CommentSubjectChar" w:customStyle="1">
    <w:name w:val="Comment Subject Char"/>
    <w:basedOn w:val="CommentTextChar"/>
    <w:link w:val="CommentSubject"/>
    <w:uiPriority w:val="99"/>
    <w:semiHidden/>
    <w:qFormat/>
    <w:rsid w:val="00f02796"/>
    <w:rPr>
      <w:b/>
      <w:bCs/>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796dfb"/>
    <w:pPr>
      <w:spacing w:before="0" w:after="0"/>
      <w:ind w:left="720" w:hanging="0"/>
      <w:contextualSpacing/>
    </w:pPr>
    <w:rPr/>
  </w:style>
  <w:style w:type="paragraph" w:styleId="Gmailmsolistparagraph" w:customStyle="1">
    <w:name w:val="gmail-msolistparagraph"/>
    <w:basedOn w:val="Normal"/>
    <w:qFormat/>
    <w:rsid w:val="0006056f"/>
    <w:pPr>
      <w:spacing w:beforeAutospacing="1" w:afterAutospacing="1"/>
    </w:pPr>
    <w:rPr>
      <w:rFonts w:ascii="Times" w:hAnsi="Times"/>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30a43"/>
    <w:pPr>
      <w:tabs>
        <w:tab w:val="clear" w:pos="720"/>
        <w:tab w:val="center" w:pos="4680" w:leader="none"/>
        <w:tab w:val="right" w:pos="9360" w:leader="none"/>
      </w:tabs>
    </w:pPr>
    <w:rPr/>
  </w:style>
  <w:style w:type="paragraph" w:styleId="Footer">
    <w:name w:val="Footer"/>
    <w:basedOn w:val="Normal"/>
    <w:link w:val="FooterChar"/>
    <w:uiPriority w:val="99"/>
    <w:unhideWhenUsed/>
    <w:rsid w:val="00130a43"/>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3a7dc0"/>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f02796"/>
    <w:pPr/>
    <w:rPr/>
  </w:style>
  <w:style w:type="paragraph" w:styleId="Annotationsubject">
    <w:name w:val="annotation subject"/>
    <w:basedOn w:val="Annotationtext"/>
    <w:next w:val="Annotationtext"/>
    <w:link w:val="CommentSubjectChar"/>
    <w:uiPriority w:val="99"/>
    <w:semiHidden/>
    <w:unhideWhenUsed/>
    <w:qFormat/>
    <w:rsid w:val="00f02796"/>
    <w:pPr/>
    <w:rPr>
      <w:b/>
      <w:bCs/>
      <w:sz w:val="20"/>
      <w:szCs w:val="20"/>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DB898-A81A-FF4F-A1EC-6F8F47BB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LibreOffice/6.4.6.2$Linux_X86_64 LibreOffice_project/40$Build-2</Application>
  <Pages>2</Pages>
  <Words>411</Words>
  <Characters>2283</Characters>
  <CharactersWithSpaces>2695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2019-12-02T19:49:00Z</dcterms:created>
  <dc:creator>Vanessa</dc:creator>
  <dc:description/>
  <dc:language>en-US</dc:language>
  <cp:lastModifiedBy/>
  <dcterms:modified xsi:type="dcterms:W3CDTF">2021-03-10T15:45:11Z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