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40"/>
        <w:rPr/>
      </w:pPr>
      <w:r>
        <w:rPr>
          <w:b/>
          <w:color w:val="1F3B73"/>
          <w:sz w:val="26"/>
        </w:rPr>
        <w:t>Nota per Nicola — punto 4 del Revisore 1 (acido lattico / fermentazione malolattica)</w:t>
      </w:r>
    </w:p>
    <w:p>
      <w:pPr>
        <w:pStyle w:val="Normal"/>
        <w:rPr/>
      </w:pPr>
      <w:r>
        <w:rPr>
          <w:i/>
        </w:rPr>
        <w:t xml:space="preserve">Manoscritto foods-4411772 — </w:t>
      </w:r>
      <w:r>
        <w:rPr>
          <w:i/>
          <w:highlight w:val="yellow"/>
        </w:rPr>
        <w:t>richiesta di approvazione</w:t>
      </w:r>
    </w:p>
    <w:p>
      <w:pPr>
        <w:pStyle w:val="Normal"/>
        <w:rPr/>
      </w:pPr>
      <w:r>
        <w:rPr/>
        <w:t>Ciao Nicola, ti scrivo perché ho modificato il paragrafo sull’acido lattico nella sezione 3.1 e, trattandosi di chimica enologica, non è materia di mia competenza: preferisco che sia tu a validare la spiegazione prima che il manoscritto torni alla rivista. Ti riassumo qui sotto che cosa ha scritto il revisore, che cosa ho cambiato e perché, così puoi confermare o correggere.</w:t>
      </w:r>
    </w:p>
    <w:p>
      <w:pPr>
        <w:pStyle w:val="Normal"/>
        <w:spacing w:before="240" w:after="140"/>
        <w:rPr/>
      </w:pPr>
      <w:r>
        <w:rPr>
          <w:b/>
          <w:color w:val="1F3B73"/>
          <w:sz w:val="26"/>
        </w:rPr>
        <w:t>1. Che cosa ha osservato il revisore</w:t>
      </w:r>
    </w:p>
    <w:p>
      <w:pPr>
        <w:pStyle w:val="Normal"/>
        <w:spacing w:before="0" w:after="80"/>
        <w:ind w:left="360" w:hanging="0"/>
        <w:rPr/>
      </w:pPr>
      <w:r>
        <w:rPr>
          <w:i/>
          <w:color w:val="555555"/>
        </w:rPr>
        <w:t>Line 134–136: The explanation of “heat-activated secondary malolactic fermentation” does not hold (50 °C inhibits lactic acid bacteria), and it contradicts the non-significant change in malic acid (line 136–138); the stoichiometry also does not add up. The cited references [20,21] do not appear to be directly relevant to the topic of “post-bottling heat-induced malolactic fermentation.” A more reasonable explanation (e.g., thermal degradation/measurement variation) is suggested, or the mechanistic inference should be removed.</w:t>
      </w:r>
    </w:p>
    <w:p>
      <w:pPr>
        <w:pStyle w:val="Normal"/>
        <w:spacing w:before="240" w:after="140"/>
        <w:rPr/>
      </w:pPr>
      <w:r>
        <w:rPr>
          <w:b/>
          <w:color w:val="1F3B73"/>
          <w:sz w:val="26"/>
        </w:rPr>
        <w:t>2. Un fatto nuovo e importante: il vino non ha mai raggiunto i 50 °C</w:t>
      </w:r>
    </w:p>
    <w:p>
      <w:pPr>
        <w:pStyle w:val="Normal"/>
        <w:rPr/>
      </w:pPr>
      <w:r>
        <w:rPr/>
        <w:t>Prima di entrare nel merito devo segnalarti una cosa emersa dall’analisi dei dati dei sensori, perché cambia il ragionamento. La cella impostata a 50 °C non ha tenuto il set point con il pallet carico: il vino ha raggiunto soltanto 33,6 ± 1,5 °C nelle unità in cima alle pile e 25,5 ± 0,9 °C in quelle in basso (il guasto è stato ricondotto alla ventilazione). La cella a 19 °C invece ha tenuto il suo set point. Quindi il confronto della Tabella 2 è in realtà fra circa 23 °C e circa 30 °C, non fra 19 e 50 °C. Bruno ha confermato i set point e abbiamo poi fatto una prova di verifica a 50 °C reali (15 giorni), che ora è una nuova sezione del manoscritto.</w:t>
      </w:r>
    </w:p>
    <w:p>
      <w:pPr>
        <w:pStyle w:val="Normal"/>
        <w:rPr/>
      </w:pPr>
      <w:r>
        <w:rPr/>
        <w:t>La conseguenza per il nostro paragrafo è netta: l’argomento «a 50 °C i batteri lattici non sono vitali» — che il revisore stesso propone e che io avevo usato — non si può più utilizzare, perché a 25–34 °C i batteri lattici sono perfettamente vitali. Ho quindi riscritto la spiegazione in modo che non dipenda affatto dalla temperatura.</w:t>
      </w:r>
    </w:p>
    <w:p>
      <w:pPr>
        <w:pStyle w:val="Normal"/>
        <w:spacing w:before="240" w:after="140"/>
        <w:rPr/>
      </w:pPr>
      <w:r>
        <w:rPr>
          <w:b/>
          <w:color w:val="1F3B73"/>
          <w:sz w:val="26"/>
        </w:rPr>
        <w:t>3. Perché la conclusione (non è fermentazione malolattica) regge lo stesso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Se l’acido malico fosse stato decarbossilato ad acido lattico, il malico sarebbe diminuito. Nei nostri dati non cambia in modo significativo (1,1 ± 0,23 g/L contro 1,0 ± 0,16 g/L): è il dato interno al nostro stesso lavoro che contraddice la spiegazione, indipendentemente dalla temperatura.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La stechiometria non torna: l’aumento di lattico osservato (da 0,16 ± 0,05 a 0,29 ± 0,20 g/L, circa 0,13 g/L) non trova corrispondenza in un calo equivalente di malico.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La deviazione standard (± 0,20 g/L su una media di 0,29 g/L) mette la differenza al limite della risoluzione analitica del metodo a queste basse concentrazioni.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Le referenze [20,21] citate a sostegno non trattavano la fermentazione malolattica indotta dal calore dopo l’imbottigliamento, e le ho sostituite.</w:t>
      </w:r>
    </w:p>
    <w:p>
      <w:pPr>
        <w:pStyle w:val="Normal"/>
        <w:spacing w:before="240" w:after="140"/>
        <w:rPr/>
      </w:pPr>
      <w:r>
        <w:rPr>
          <w:b/>
          <w:color w:val="1F3B73"/>
          <w:sz w:val="26"/>
        </w:rPr>
        <w:t>4. Che cosa ho scritto al posto della spiegazione precedente</w:t>
      </w:r>
    </w:p>
    <w:p>
      <w:pPr>
        <w:pStyle w:val="Normal"/>
        <w:rPr/>
      </w:pPr>
      <w:r>
        <w:rPr/>
        <w:t>Testo attuale nel manoscritto revisionato (sezione 3.1, evidenziato in giallo):</w:t>
      </w:r>
    </w:p>
    <w:p>
      <w:pPr>
        <w:pStyle w:val="Normal"/>
        <w:spacing w:before="0" w:after="80"/>
        <w:ind w:left="360" w:hanging="0"/>
        <w:rPr/>
      </w:pPr>
      <w:r>
        <w:rPr>
          <w:i/>
          <w:color w:val="333333"/>
        </w:rPr>
        <w:t>The lactic acid content was slightly but significantly higher in the wine from the hot chamber (0.29 ± 0.20 g/L) than in the reference (0.16 ± 0.05 g/L) (Table 2). The difference is unlikely to reflect any secondary malolactic activity, and the argument rests on the wine itself rather than on the temperature: had malic acid been decarboxylated to lactic acid, the malic acid concentration would have fallen, whereas it did not vary significantly (1.0 ± 0.16 g/L against 1.1 ± 0.23 g/L), and the increase of about 0.13 g/L in lactic acid has no stoichiometric counterpart in the malic acid data. A shift of this size, with a standard deviation of ± 0.20 g/L on a mean of 0.29 g/L, is in any case at the limit of what the method resolves at these low concentrations, and heat-driven chemical change together with analytical variability accounts for it without invoking fermentation.</w:t>
      </w:r>
    </w:p>
    <w:p>
      <w:pPr>
        <w:pStyle w:val="Normal"/>
        <w:rPr/>
      </w:pPr>
      <w:r>
        <w:rPr/>
        <w:t>In sostanza: ho tolto il meccanismo fermentativo e ogni riferimento alla temperatura come argomento, e ho lasciato in piedi solo l’argomento dell’acido malico, la stechiometria e la variabilità analitica. Ho inoltre sostituito le due referenze non pertinenti con due lavori che trattano direttamente la composizione del vino conservato ad alta temperatura, e che sono peraltro gli stessi suggeriti dal Revisore 3: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[20] Scrimgeour, N.; Nordestgaard, S.; Lloyd, N.D.R.; Wilkes, E.N. Exploring the Effect of Elevated Storage Temperature on Wine Composition. Aust. J. Grape Wine Res. 2015, 21, 713–722.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[21] Hopfer, H.; Buffon, P.A.; Ebeler, S.E.; Heymann, H. The Combined Effects of Storage Temperature and Packaging on the Sensory, Chemical, and Physical Properties of a Cabernet Sauvignon Wine. J. Agric. Food Chem. 2013, 61, 3320–3334.</w:t>
      </w:r>
    </w:p>
    <w:p>
      <w:pPr>
        <w:pStyle w:val="Normal"/>
        <w:spacing w:before="240" w:after="140"/>
        <w:rPr/>
      </w:pPr>
      <w:r>
        <w:rPr>
          <w:b/>
          <w:color w:val="1F3B73"/>
          <w:sz w:val="26"/>
        </w:rPr>
        <w:t>5. Che cosa ti chiedo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Alla luce del fatto che il vino è stato a 25–34 °C e non a 50 °C, confermi che la spiegazione «modificazione chimica indotta dal calore + variabilità analitica» resta quella corretta? A quelle temperature una attività batterica non è a priori impossibile, e l’unico argomento solido che ci resta è quello dell’acido malico: se secondo te non basta, dimmi come impostarlo.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Stessa domanda per l’acidità volatile: ho tolto «instabilità microbiologica» e l’ho ricondotta a reazioni chimiche accelerate dal calore, aggiungendo che 0,39 g/L resta sotto la soglia di percezione sensoriale (~0,7 g/L). Anche qui però l’argomento della temperatura non è più utilizzabile: a 25–34 °C un contributo microbiologico andrebbe escluso o lasciato aperto? Decidi tu, e nella risposta al revisore ho lasciato la questione aperta in attesa del tuo parere.</w:t>
      </w:r>
    </w:p>
    <w:p>
      <w:pPr>
        <w:pStyle w:val="ListBullet"/>
        <w:numPr>
          <w:ilvl w:val="0"/>
          <w:numId w:val="1"/>
        </w:numPr>
        <w:ind w:left="504" w:hanging="0"/>
        <w:rPr/>
      </w:pPr>
      <w:r>
        <w:rPr/>
        <w:t>Puoi verificare [20] e [21] sul tuo gestore bibliografico (DOI e pagine) prima dell’invio?</w:t>
      </w:r>
    </w:p>
    <w:p>
      <w:pPr>
        <w:pStyle w:val="Normal"/>
        <w:rPr/>
      </w:pPr>
      <w:r>
        <w:rPr/>
        <w:t>Se sei d’accordo, il testo resta com’è e nella risposta al revisore diciamo che il meccanismo malolattico è stato rimosso. Se invece la spiegazione va impostata diversamente, dimmi come e la riscrivo io.</w:t>
      </w:r>
    </w:p>
    <w:p>
      <w:pPr>
        <w:pStyle w:val="Normal"/>
        <w:rPr/>
      </w:pPr>
      <w:r>
        <w:rPr>
          <w:b w:val="false"/>
        </w:rPr>
        <w:t>Grazie,</w:t>
      </w:r>
    </w:p>
    <w:p>
      <w:pPr>
        <w:pStyle w:val="Normal"/>
        <w:widowControl/>
        <w:bidi w:val="0"/>
        <w:spacing w:lineRule="auto" w:line="276" w:before="0" w:after="140"/>
        <w:jc w:val="both"/>
        <w:rPr/>
      </w:pPr>
      <w:r>
        <w:rPr/>
        <w:t>Kamran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40"/>
      <w:jc w:val="both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4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4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LibreOffice/6.4.7.2$Linux_X86_64 LibreOffice_project/40$Build-2</Application>
  <Pages>3</Pages>
  <Words>985</Words>
  <Characters>5058</Characters>
  <CharactersWithSpaces>6005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2026-07-15T18:09:41Z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