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8A833" w14:textId="77777777" w:rsidR="0083420A" w:rsidRPr="001B0DE0" w:rsidRDefault="00267188" w:rsidP="001B0DE0">
      <w:pPr>
        <w:shd w:val="clear" w:color="auto" w:fill="FFFF9F"/>
        <w:spacing w:after="0"/>
        <w:rPr>
          <w:b/>
        </w:rPr>
      </w:pPr>
      <w:r>
        <w:rPr>
          <w:b/>
        </w:rPr>
        <w:t>6</w:t>
      </w:r>
      <w:r w:rsidR="001B0DE0">
        <w:rPr>
          <w:b/>
        </w:rPr>
        <w:t xml:space="preserve"> </w:t>
      </w:r>
      <w:r w:rsidR="00556041">
        <w:rPr>
          <w:b/>
        </w:rPr>
        <w:t xml:space="preserve">Engineering </w:t>
      </w:r>
      <w:r>
        <w:rPr>
          <w:b/>
        </w:rPr>
        <w:t>Consultants</w:t>
      </w:r>
    </w:p>
    <w:p w14:paraId="2A39A90F" w14:textId="77777777" w:rsidR="00BC2EB5" w:rsidRDefault="0083420A" w:rsidP="0083420A">
      <w:pPr>
        <w:spacing w:after="0"/>
      </w:pPr>
      <w:r>
        <w:t xml:space="preserve"> </w:t>
      </w:r>
    </w:p>
    <w:p w14:paraId="01177A19" w14:textId="43A9FCA4" w:rsidR="00B4737F" w:rsidRPr="00B4737F" w:rsidRDefault="00B4737F" w:rsidP="00B4737F">
      <w:pPr>
        <w:spacing w:after="0" w:line="360" w:lineRule="auto"/>
        <w:jc w:val="both"/>
      </w:pPr>
      <w:r w:rsidRPr="00B4737F">
        <w:t>M/s AKMEC GROUP offers Engineering and Technical consultant to various customers, industries, manufactures and cross country business houses dealing in purchasing and selling of products internationally. Our scope of engineering consultant work covers following sections.</w:t>
      </w:r>
    </w:p>
    <w:p w14:paraId="39A6E019" w14:textId="42118EFE" w:rsidR="00054CB6" w:rsidRPr="00034E8E" w:rsidRDefault="00054CB6" w:rsidP="00054CB6">
      <w:pPr>
        <w:spacing w:after="232"/>
        <w:rPr>
          <w:rFonts w:asciiTheme="minorBidi" w:hAnsiTheme="minorBidi"/>
          <w:b/>
          <w:bCs/>
          <w:color w:val="646464"/>
          <w:sz w:val="40"/>
          <w:szCs w:val="40"/>
        </w:rPr>
      </w:pPr>
      <w:r w:rsidRPr="00034E8E">
        <w:rPr>
          <w:rFonts w:asciiTheme="minorBidi" w:hAnsiTheme="minorBidi"/>
          <w:b/>
          <w:bCs/>
          <w:color w:val="646464"/>
          <w:sz w:val="40"/>
          <w:szCs w:val="40"/>
        </w:rPr>
        <w:t>ASSET INETRGRITY ENGINEERING</w:t>
      </w:r>
      <w:r>
        <w:rPr>
          <w:rFonts w:asciiTheme="minorBidi" w:hAnsiTheme="minorBidi"/>
          <w:b/>
          <w:bCs/>
          <w:color w:val="646464"/>
          <w:sz w:val="40"/>
          <w:szCs w:val="40"/>
        </w:rPr>
        <w:br/>
        <w:t>&amp; TECHNICAL SOLUTIONS</w:t>
      </w:r>
    </w:p>
    <w:p w14:paraId="51EFFE2A" w14:textId="77777777" w:rsidR="00054CB6" w:rsidRPr="00CD52EE" w:rsidRDefault="00054CB6" w:rsidP="00054CB6">
      <w:pPr>
        <w:pStyle w:val="ListParagraph"/>
        <w:spacing w:line="600" w:lineRule="auto"/>
        <w:rPr>
          <w:rFonts w:asciiTheme="minorBidi" w:hAnsiTheme="minorBidi"/>
          <w:b/>
          <w:bCs/>
          <w:color w:val="646464"/>
          <w:sz w:val="6"/>
          <w:szCs w:val="6"/>
        </w:rPr>
      </w:pPr>
    </w:p>
    <w:p w14:paraId="7EF67E5A" w14:textId="77777777" w:rsidR="00054CB6" w:rsidRDefault="00054CB6" w:rsidP="00054CB6">
      <w:pPr>
        <w:pStyle w:val="ListParagraph"/>
        <w:numPr>
          <w:ilvl w:val="0"/>
          <w:numId w:val="3"/>
        </w:numPr>
        <w:spacing w:after="160" w:line="348" w:lineRule="auto"/>
        <w:jc w:val="both"/>
        <w:rPr>
          <w:rFonts w:asciiTheme="minorBidi" w:hAnsiTheme="minorBidi"/>
          <w:b/>
          <w:bCs/>
          <w:color w:val="646464"/>
          <w:sz w:val="28"/>
          <w:szCs w:val="28"/>
        </w:rPr>
      </w:pPr>
      <w:r>
        <w:rPr>
          <w:rFonts w:asciiTheme="minorBidi" w:hAnsiTheme="minorBidi"/>
          <w:b/>
          <w:bCs/>
          <w:color w:val="646464"/>
          <w:sz w:val="28"/>
          <w:szCs w:val="28"/>
        </w:rPr>
        <w:t>Corrosion Loop Development and Marking</w:t>
      </w:r>
    </w:p>
    <w:p w14:paraId="515A2E84" w14:textId="36A7813D" w:rsidR="00054CB6" w:rsidRDefault="00054CB6" w:rsidP="00054CB6">
      <w:pPr>
        <w:pStyle w:val="ListParagraph"/>
        <w:numPr>
          <w:ilvl w:val="0"/>
          <w:numId w:val="3"/>
        </w:numPr>
        <w:spacing w:after="160" w:line="348" w:lineRule="auto"/>
        <w:jc w:val="both"/>
        <w:rPr>
          <w:rFonts w:asciiTheme="minorBidi" w:hAnsiTheme="minorBidi"/>
          <w:b/>
          <w:bCs/>
          <w:color w:val="646464"/>
          <w:sz w:val="28"/>
          <w:szCs w:val="28"/>
        </w:rPr>
      </w:pPr>
      <w:r>
        <w:rPr>
          <w:rFonts w:asciiTheme="minorBidi" w:hAnsiTheme="minorBidi"/>
          <w:b/>
          <w:bCs/>
          <w:noProof/>
          <w:color w:val="646464"/>
          <w:sz w:val="28"/>
          <w:szCs w:val="28"/>
        </w:rPr>
        <w:drawing>
          <wp:anchor distT="0" distB="0" distL="114300" distR="114300" simplePos="0" relativeHeight="251657728" behindDoc="1" locked="0" layoutInCell="1" allowOverlap="1" wp14:anchorId="53851A01" wp14:editId="4C61AC7F">
            <wp:simplePos x="0" y="0"/>
            <wp:positionH relativeFrom="page">
              <wp:posOffset>6882765</wp:posOffset>
            </wp:positionH>
            <wp:positionV relativeFrom="page">
              <wp:posOffset>3217545</wp:posOffset>
            </wp:positionV>
            <wp:extent cx="3002915" cy="2000250"/>
            <wp:effectExtent l="133350" t="133350" r="140335" b="133350"/>
            <wp:wrapTight wrapText="bothSides">
              <wp:wrapPolygon edited="0">
                <wp:start x="1096" y="-1440"/>
                <wp:lineTo x="-959" y="-1029"/>
                <wp:lineTo x="-959" y="19749"/>
                <wp:lineTo x="411" y="22011"/>
                <wp:lineTo x="1096" y="22834"/>
                <wp:lineTo x="20417" y="22834"/>
                <wp:lineTo x="21239" y="22011"/>
                <wp:lineTo x="22472" y="18926"/>
                <wp:lineTo x="22472" y="1851"/>
                <wp:lineTo x="20691" y="-1029"/>
                <wp:lineTo x="20417" y="-1440"/>
                <wp:lineTo x="1096" y="-1440"/>
              </wp:wrapPolygon>
            </wp:wrapTight>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what_is_asset_integrity.png"/>
                    <pic:cNvPicPr/>
                  </pic:nvPicPr>
                  <pic:blipFill>
                    <a:blip r:embed="rId5">
                      <a:extLst>
                        <a:ext uri="{28A0092B-C50C-407E-A947-70E740481C1C}">
                          <a14:useLocalDpi xmlns:a14="http://schemas.microsoft.com/office/drawing/2010/main" val="0"/>
                        </a:ext>
                      </a:extLst>
                    </a:blip>
                    <a:stretch>
                      <a:fillRect/>
                    </a:stretch>
                  </pic:blipFill>
                  <pic:spPr>
                    <a:xfrm>
                      <a:off x="0" y="0"/>
                      <a:ext cx="3002915" cy="2000250"/>
                    </a:xfrm>
                    <a:prstGeom prst="roundRect">
                      <a:avLst/>
                    </a:prstGeom>
                    <a:ln w="19050">
                      <a:solidFill>
                        <a:srgbClr val="FF7925"/>
                      </a:solidFill>
                    </a:ln>
                    <a:effectLst>
                      <a:glow rad="101600">
                        <a:srgbClr val="646464">
                          <a:alpha val="60000"/>
                        </a:srgbClr>
                      </a:glow>
                    </a:effectLst>
                  </pic:spPr>
                </pic:pic>
              </a:graphicData>
            </a:graphic>
            <wp14:sizeRelH relativeFrom="margin">
              <wp14:pctWidth>0</wp14:pctWidth>
            </wp14:sizeRelH>
            <wp14:sizeRelV relativeFrom="margin">
              <wp14:pctHeight>0</wp14:pctHeight>
            </wp14:sizeRelV>
          </wp:anchor>
        </w:drawing>
      </w:r>
      <w:r>
        <w:rPr>
          <w:rFonts w:asciiTheme="minorBidi" w:hAnsiTheme="minorBidi"/>
          <w:b/>
          <w:bCs/>
          <w:color w:val="646464"/>
          <w:sz w:val="28"/>
          <w:szCs w:val="28"/>
        </w:rPr>
        <w:t>Damage Mechanisms Identification</w:t>
      </w:r>
    </w:p>
    <w:p w14:paraId="0BB7667B" w14:textId="4AD689D6" w:rsidR="00054CB6" w:rsidRPr="00B85F79" w:rsidRDefault="00054CB6" w:rsidP="00054CB6">
      <w:pPr>
        <w:pStyle w:val="ListParagraph"/>
        <w:numPr>
          <w:ilvl w:val="0"/>
          <w:numId w:val="3"/>
        </w:numPr>
        <w:spacing w:after="160" w:line="348" w:lineRule="auto"/>
        <w:jc w:val="both"/>
        <w:rPr>
          <w:rFonts w:asciiTheme="minorBidi" w:hAnsiTheme="minorBidi"/>
          <w:b/>
          <w:bCs/>
          <w:color w:val="646464"/>
          <w:sz w:val="28"/>
          <w:szCs w:val="28"/>
        </w:rPr>
      </w:pPr>
      <w:r w:rsidRPr="00034E8E">
        <w:rPr>
          <w:rFonts w:asciiTheme="minorBidi" w:hAnsiTheme="minorBidi"/>
          <w:b/>
          <w:bCs/>
          <w:color w:val="646464"/>
          <w:sz w:val="28"/>
          <w:szCs w:val="28"/>
        </w:rPr>
        <w:t>CML Identification and Optimization</w:t>
      </w:r>
    </w:p>
    <w:p w14:paraId="15E33F13" w14:textId="142B09AC" w:rsidR="00054CB6" w:rsidRDefault="00054CB6" w:rsidP="00054CB6">
      <w:pPr>
        <w:pStyle w:val="ListParagraph"/>
        <w:numPr>
          <w:ilvl w:val="0"/>
          <w:numId w:val="3"/>
        </w:numPr>
        <w:spacing w:after="160" w:line="348" w:lineRule="auto"/>
        <w:jc w:val="both"/>
        <w:rPr>
          <w:rFonts w:asciiTheme="minorBidi" w:hAnsiTheme="minorBidi"/>
          <w:b/>
          <w:bCs/>
          <w:color w:val="646464"/>
          <w:sz w:val="28"/>
          <w:szCs w:val="28"/>
        </w:rPr>
      </w:pPr>
      <w:r>
        <w:rPr>
          <w:rFonts w:asciiTheme="minorBidi" w:hAnsiTheme="minorBidi"/>
          <w:b/>
          <w:bCs/>
          <w:color w:val="646464"/>
          <w:sz w:val="28"/>
          <w:szCs w:val="28"/>
        </w:rPr>
        <w:t>Injection and Mix Point Assessment</w:t>
      </w:r>
    </w:p>
    <w:p w14:paraId="49F76CD5" w14:textId="4D8E92C2" w:rsidR="00054CB6" w:rsidRDefault="00054CB6" w:rsidP="00054CB6">
      <w:pPr>
        <w:pStyle w:val="ListParagraph"/>
        <w:numPr>
          <w:ilvl w:val="0"/>
          <w:numId w:val="3"/>
        </w:numPr>
        <w:spacing w:after="160" w:line="348" w:lineRule="auto"/>
        <w:jc w:val="both"/>
        <w:rPr>
          <w:rFonts w:asciiTheme="minorBidi" w:hAnsiTheme="minorBidi"/>
          <w:b/>
          <w:bCs/>
          <w:color w:val="646464"/>
          <w:sz w:val="28"/>
          <w:szCs w:val="28"/>
        </w:rPr>
      </w:pPr>
      <w:r>
        <w:rPr>
          <w:rFonts w:asciiTheme="minorBidi" w:hAnsiTheme="minorBidi"/>
          <w:b/>
          <w:bCs/>
          <w:color w:val="646464"/>
          <w:sz w:val="28"/>
          <w:szCs w:val="28"/>
        </w:rPr>
        <w:t>Dead Leg Identification and Risk Ranking</w:t>
      </w:r>
    </w:p>
    <w:p w14:paraId="3416F24F" w14:textId="18CDEFF0" w:rsidR="00054CB6" w:rsidRPr="00034E8E" w:rsidRDefault="00054CB6" w:rsidP="00054CB6">
      <w:pPr>
        <w:pStyle w:val="ListParagraph"/>
        <w:numPr>
          <w:ilvl w:val="0"/>
          <w:numId w:val="3"/>
        </w:numPr>
        <w:spacing w:after="160" w:line="348" w:lineRule="auto"/>
        <w:jc w:val="both"/>
        <w:rPr>
          <w:rFonts w:asciiTheme="minorBidi" w:hAnsiTheme="minorBidi"/>
          <w:b/>
          <w:bCs/>
          <w:color w:val="646464"/>
          <w:sz w:val="28"/>
          <w:szCs w:val="28"/>
        </w:rPr>
      </w:pPr>
      <w:r w:rsidRPr="00034E8E">
        <w:rPr>
          <w:rFonts w:asciiTheme="minorBidi" w:hAnsiTheme="minorBidi"/>
          <w:b/>
          <w:bCs/>
          <w:color w:val="646464"/>
          <w:sz w:val="28"/>
          <w:szCs w:val="28"/>
        </w:rPr>
        <w:t>Corrosion Control Document (CCD)</w:t>
      </w:r>
    </w:p>
    <w:p w14:paraId="6F5A8CC0" w14:textId="77777777" w:rsidR="00054CB6" w:rsidRPr="00034E8E" w:rsidRDefault="00054CB6" w:rsidP="00054CB6">
      <w:pPr>
        <w:pStyle w:val="ListParagraph"/>
        <w:numPr>
          <w:ilvl w:val="0"/>
          <w:numId w:val="3"/>
        </w:numPr>
        <w:spacing w:after="160" w:line="348" w:lineRule="auto"/>
        <w:jc w:val="both"/>
        <w:rPr>
          <w:rFonts w:asciiTheme="minorBidi" w:hAnsiTheme="minorBidi"/>
          <w:b/>
          <w:bCs/>
          <w:color w:val="646464"/>
          <w:sz w:val="28"/>
          <w:szCs w:val="28"/>
        </w:rPr>
      </w:pPr>
      <w:r w:rsidRPr="00034E8E">
        <w:rPr>
          <w:rFonts w:asciiTheme="minorBidi" w:hAnsiTheme="minorBidi"/>
          <w:b/>
          <w:bCs/>
          <w:color w:val="646464"/>
          <w:sz w:val="28"/>
          <w:szCs w:val="28"/>
        </w:rPr>
        <w:t>Risk Based Inspection (RBI)</w:t>
      </w:r>
      <w:r>
        <w:rPr>
          <w:rFonts w:asciiTheme="minorBidi" w:hAnsiTheme="minorBidi"/>
          <w:b/>
          <w:bCs/>
          <w:color w:val="646464"/>
          <w:sz w:val="28"/>
          <w:szCs w:val="28"/>
        </w:rPr>
        <w:t xml:space="preserve"> Study</w:t>
      </w:r>
    </w:p>
    <w:p w14:paraId="7FD68999" w14:textId="45EBF2A6" w:rsidR="00054CB6" w:rsidRDefault="00054CB6" w:rsidP="00054CB6">
      <w:pPr>
        <w:pStyle w:val="ListParagraph"/>
        <w:numPr>
          <w:ilvl w:val="0"/>
          <w:numId w:val="3"/>
        </w:numPr>
        <w:spacing w:after="160" w:line="348" w:lineRule="auto"/>
        <w:jc w:val="both"/>
        <w:rPr>
          <w:rFonts w:asciiTheme="minorBidi" w:hAnsiTheme="minorBidi"/>
          <w:b/>
          <w:bCs/>
          <w:color w:val="646464"/>
          <w:sz w:val="28"/>
          <w:szCs w:val="28"/>
        </w:rPr>
      </w:pPr>
      <w:r w:rsidRPr="00034E8E">
        <w:rPr>
          <w:rFonts w:asciiTheme="minorBidi" w:hAnsiTheme="minorBidi"/>
          <w:b/>
          <w:bCs/>
          <w:color w:val="646464"/>
          <w:sz w:val="28"/>
          <w:szCs w:val="28"/>
        </w:rPr>
        <w:t>Develop Inspection Scope and Technique</w:t>
      </w:r>
    </w:p>
    <w:p w14:paraId="6469A97E" w14:textId="2372BDB2" w:rsidR="00054CB6" w:rsidRPr="00B85F79" w:rsidRDefault="00054CB6" w:rsidP="00054CB6">
      <w:pPr>
        <w:pStyle w:val="ListParagraph"/>
        <w:numPr>
          <w:ilvl w:val="0"/>
          <w:numId w:val="3"/>
        </w:numPr>
        <w:spacing w:after="160" w:line="348" w:lineRule="auto"/>
        <w:jc w:val="both"/>
        <w:rPr>
          <w:rFonts w:asciiTheme="minorBidi" w:hAnsiTheme="minorBidi"/>
          <w:b/>
          <w:bCs/>
          <w:color w:val="646464"/>
          <w:sz w:val="28"/>
          <w:szCs w:val="28"/>
        </w:rPr>
      </w:pPr>
      <w:r>
        <w:rPr>
          <w:rFonts w:asciiTheme="minorBidi" w:hAnsiTheme="minorBidi"/>
          <w:b/>
          <w:bCs/>
          <w:noProof/>
          <w:color w:val="646464"/>
          <w:sz w:val="28"/>
          <w:szCs w:val="28"/>
        </w:rPr>
        <w:drawing>
          <wp:anchor distT="0" distB="0" distL="114300" distR="114300" simplePos="0" relativeHeight="251663872" behindDoc="1" locked="0" layoutInCell="1" allowOverlap="1" wp14:anchorId="649FBA65" wp14:editId="73DE0F46">
            <wp:simplePos x="0" y="0"/>
            <wp:positionH relativeFrom="page">
              <wp:posOffset>8268970</wp:posOffset>
            </wp:positionH>
            <wp:positionV relativeFrom="page">
              <wp:posOffset>5427345</wp:posOffset>
            </wp:positionV>
            <wp:extent cx="2096135" cy="2000250"/>
            <wp:effectExtent l="133350" t="133350" r="132715" b="133350"/>
            <wp:wrapTight wrapText="bothSides">
              <wp:wrapPolygon edited="0">
                <wp:start x="1570" y="-1440"/>
                <wp:lineTo x="-1374" y="-1029"/>
                <wp:lineTo x="-1374" y="19749"/>
                <wp:lineTo x="589" y="22011"/>
                <wp:lineTo x="1570" y="22834"/>
                <wp:lineTo x="19827" y="22834"/>
                <wp:lineTo x="21005" y="22011"/>
                <wp:lineTo x="22771" y="18926"/>
                <wp:lineTo x="22771" y="1851"/>
                <wp:lineTo x="20219" y="-1029"/>
                <wp:lineTo x="19827" y="-1440"/>
                <wp:lineTo x="1570" y="-1440"/>
              </wp:wrapPolygon>
            </wp:wrapTight>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design_web_sq-414x395.jpg"/>
                    <pic:cNvPicPr/>
                  </pic:nvPicPr>
                  <pic:blipFill>
                    <a:blip r:embed="rId6">
                      <a:extLst>
                        <a:ext uri="{28A0092B-C50C-407E-A947-70E740481C1C}">
                          <a14:useLocalDpi xmlns:a14="http://schemas.microsoft.com/office/drawing/2010/main" val="0"/>
                        </a:ext>
                      </a:extLst>
                    </a:blip>
                    <a:stretch>
                      <a:fillRect/>
                    </a:stretch>
                  </pic:blipFill>
                  <pic:spPr>
                    <a:xfrm>
                      <a:off x="0" y="0"/>
                      <a:ext cx="2096135" cy="2000250"/>
                    </a:xfrm>
                    <a:prstGeom prst="roundRect">
                      <a:avLst/>
                    </a:prstGeom>
                    <a:ln w="19050">
                      <a:solidFill>
                        <a:srgbClr val="FF7925"/>
                      </a:solidFill>
                    </a:ln>
                    <a:effectLst>
                      <a:glow rad="101600">
                        <a:srgbClr val="646464">
                          <a:alpha val="60000"/>
                        </a:srgbClr>
                      </a:glow>
                    </a:effectLst>
                  </pic:spPr>
                </pic:pic>
              </a:graphicData>
            </a:graphic>
            <wp14:sizeRelH relativeFrom="margin">
              <wp14:pctWidth>0</wp14:pctWidth>
            </wp14:sizeRelH>
            <wp14:sizeRelV relativeFrom="margin">
              <wp14:pctHeight>0</wp14:pctHeight>
            </wp14:sizeRelV>
          </wp:anchor>
        </w:drawing>
      </w:r>
      <w:r w:rsidRPr="00034E8E">
        <w:rPr>
          <w:rFonts w:asciiTheme="minorBidi" w:hAnsiTheme="minorBidi"/>
          <w:b/>
          <w:bCs/>
          <w:color w:val="646464"/>
          <w:sz w:val="28"/>
          <w:szCs w:val="28"/>
        </w:rPr>
        <w:t>Inspection Data management and Automation</w:t>
      </w:r>
    </w:p>
    <w:p w14:paraId="44982ACE" w14:textId="77777777" w:rsidR="00054CB6" w:rsidRDefault="00054CB6" w:rsidP="00054CB6">
      <w:pPr>
        <w:pStyle w:val="ListParagraph"/>
        <w:numPr>
          <w:ilvl w:val="0"/>
          <w:numId w:val="3"/>
        </w:numPr>
        <w:spacing w:after="160" w:line="348" w:lineRule="auto"/>
        <w:jc w:val="both"/>
        <w:rPr>
          <w:rFonts w:asciiTheme="minorBidi" w:hAnsiTheme="minorBidi"/>
          <w:b/>
          <w:bCs/>
          <w:color w:val="646464"/>
          <w:sz w:val="28"/>
          <w:szCs w:val="28"/>
        </w:rPr>
      </w:pPr>
      <w:r w:rsidRPr="00034E8E">
        <w:rPr>
          <w:rFonts w:asciiTheme="minorBidi" w:hAnsiTheme="minorBidi"/>
          <w:b/>
          <w:bCs/>
          <w:color w:val="646464"/>
          <w:sz w:val="28"/>
          <w:szCs w:val="28"/>
        </w:rPr>
        <w:t xml:space="preserve">Asset Integrity </w:t>
      </w:r>
      <w:r>
        <w:rPr>
          <w:rFonts w:asciiTheme="minorBidi" w:hAnsiTheme="minorBidi"/>
          <w:b/>
          <w:bCs/>
          <w:color w:val="646464"/>
          <w:sz w:val="28"/>
          <w:szCs w:val="28"/>
        </w:rPr>
        <w:t>Management System</w:t>
      </w:r>
    </w:p>
    <w:p w14:paraId="1CAEE71F" w14:textId="77777777" w:rsidR="00054CB6" w:rsidRPr="00B85F79" w:rsidRDefault="00054CB6" w:rsidP="00054CB6">
      <w:pPr>
        <w:pStyle w:val="ListParagraph"/>
        <w:numPr>
          <w:ilvl w:val="0"/>
          <w:numId w:val="3"/>
        </w:numPr>
        <w:spacing w:after="160" w:line="348" w:lineRule="auto"/>
        <w:jc w:val="both"/>
        <w:rPr>
          <w:rFonts w:asciiTheme="minorBidi" w:hAnsiTheme="minorBidi"/>
          <w:b/>
          <w:bCs/>
          <w:color w:val="646464"/>
          <w:sz w:val="28"/>
          <w:szCs w:val="28"/>
        </w:rPr>
      </w:pPr>
      <w:r w:rsidRPr="00034E8E">
        <w:rPr>
          <w:rFonts w:asciiTheme="minorBidi" w:hAnsiTheme="minorBidi"/>
          <w:b/>
          <w:bCs/>
          <w:color w:val="646464"/>
          <w:sz w:val="28"/>
          <w:szCs w:val="28"/>
        </w:rPr>
        <w:t>Isometric, P&amp;ID and PFD Drafting</w:t>
      </w:r>
    </w:p>
    <w:p w14:paraId="7CE55245" w14:textId="77777777" w:rsidR="00054CB6" w:rsidRPr="00B85F79" w:rsidRDefault="00054CB6" w:rsidP="00054CB6">
      <w:pPr>
        <w:pStyle w:val="ListParagraph"/>
        <w:numPr>
          <w:ilvl w:val="0"/>
          <w:numId w:val="3"/>
        </w:numPr>
        <w:spacing w:after="160" w:line="348" w:lineRule="auto"/>
        <w:jc w:val="both"/>
        <w:rPr>
          <w:rFonts w:asciiTheme="minorBidi" w:hAnsiTheme="minorBidi"/>
          <w:b/>
          <w:bCs/>
          <w:color w:val="646464"/>
          <w:sz w:val="28"/>
          <w:szCs w:val="28"/>
        </w:rPr>
      </w:pPr>
      <w:r w:rsidRPr="00034E8E">
        <w:rPr>
          <w:rFonts w:asciiTheme="minorBidi" w:hAnsiTheme="minorBidi"/>
          <w:b/>
          <w:bCs/>
          <w:color w:val="646464"/>
          <w:sz w:val="28"/>
          <w:szCs w:val="28"/>
        </w:rPr>
        <w:t>Asset Life Extension Study</w:t>
      </w:r>
    </w:p>
    <w:p w14:paraId="0492223F" w14:textId="77777777" w:rsidR="00054CB6" w:rsidRDefault="00054CB6" w:rsidP="00054CB6">
      <w:pPr>
        <w:pStyle w:val="ListParagraph"/>
        <w:numPr>
          <w:ilvl w:val="0"/>
          <w:numId w:val="3"/>
        </w:numPr>
        <w:spacing w:after="160" w:line="348" w:lineRule="auto"/>
        <w:jc w:val="both"/>
        <w:rPr>
          <w:rFonts w:asciiTheme="minorBidi" w:hAnsiTheme="minorBidi"/>
          <w:b/>
          <w:bCs/>
          <w:color w:val="646464"/>
          <w:sz w:val="28"/>
          <w:szCs w:val="28"/>
        </w:rPr>
      </w:pPr>
      <w:r w:rsidRPr="00034E8E">
        <w:rPr>
          <w:rFonts w:asciiTheme="minorBidi" w:hAnsiTheme="minorBidi"/>
          <w:b/>
          <w:bCs/>
          <w:color w:val="646464"/>
          <w:sz w:val="28"/>
          <w:szCs w:val="28"/>
        </w:rPr>
        <w:t>Fitness for Services (API 579/ASME)</w:t>
      </w:r>
    </w:p>
    <w:p w14:paraId="7538840E" w14:textId="25646394" w:rsidR="00054CB6" w:rsidRDefault="00054CB6" w:rsidP="00054CB6">
      <w:pPr>
        <w:pStyle w:val="ListParagraph"/>
        <w:numPr>
          <w:ilvl w:val="0"/>
          <w:numId w:val="3"/>
        </w:numPr>
        <w:spacing w:after="160" w:line="348" w:lineRule="auto"/>
        <w:jc w:val="both"/>
        <w:rPr>
          <w:rFonts w:asciiTheme="minorBidi" w:hAnsiTheme="minorBidi"/>
          <w:b/>
          <w:bCs/>
          <w:color w:val="646464"/>
          <w:sz w:val="28"/>
          <w:szCs w:val="28"/>
        </w:rPr>
      </w:pPr>
      <w:r w:rsidRPr="00034E8E">
        <w:rPr>
          <w:rFonts w:asciiTheme="minorBidi" w:hAnsiTheme="minorBidi"/>
          <w:b/>
          <w:bCs/>
          <w:color w:val="646464"/>
          <w:sz w:val="28"/>
          <w:szCs w:val="28"/>
        </w:rPr>
        <w:lastRenderedPageBreak/>
        <w:t>Assessment of</w:t>
      </w:r>
      <w:r>
        <w:rPr>
          <w:rFonts w:asciiTheme="minorBidi" w:hAnsiTheme="minorBidi"/>
          <w:b/>
          <w:bCs/>
          <w:color w:val="646464"/>
          <w:sz w:val="28"/>
          <w:szCs w:val="28"/>
        </w:rPr>
        <w:t xml:space="preserve"> </w:t>
      </w:r>
      <w:r w:rsidRPr="00034E8E">
        <w:rPr>
          <w:rFonts w:asciiTheme="minorBidi" w:hAnsiTheme="minorBidi"/>
          <w:b/>
          <w:bCs/>
          <w:color w:val="646464"/>
          <w:sz w:val="28"/>
          <w:szCs w:val="28"/>
        </w:rPr>
        <w:t>UG/Cross county Pipeline</w:t>
      </w:r>
    </w:p>
    <w:p w14:paraId="142EFDA2" w14:textId="481A649C" w:rsidR="00054CB6" w:rsidRDefault="00054CB6" w:rsidP="00054CB6">
      <w:pPr>
        <w:pStyle w:val="ListParagraph"/>
        <w:numPr>
          <w:ilvl w:val="0"/>
          <w:numId w:val="3"/>
        </w:numPr>
        <w:spacing w:after="160" w:line="348" w:lineRule="auto"/>
        <w:jc w:val="both"/>
        <w:rPr>
          <w:rFonts w:asciiTheme="minorBidi" w:hAnsiTheme="minorBidi"/>
          <w:b/>
          <w:bCs/>
          <w:color w:val="646464"/>
          <w:sz w:val="28"/>
          <w:szCs w:val="28"/>
        </w:rPr>
      </w:pPr>
      <w:r>
        <w:rPr>
          <w:rFonts w:asciiTheme="minorBidi" w:hAnsiTheme="minorBidi"/>
          <w:b/>
          <w:bCs/>
          <w:noProof/>
          <w:color w:val="646464"/>
          <w:sz w:val="28"/>
          <w:szCs w:val="28"/>
        </w:rPr>
        <mc:AlternateContent>
          <mc:Choice Requires="wps">
            <w:drawing>
              <wp:anchor distT="0" distB="0" distL="114300" distR="114300" simplePos="0" relativeHeight="251667968" behindDoc="0" locked="0" layoutInCell="1" allowOverlap="1" wp14:anchorId="5E48EADB" wp14:editId="0D27211E">
                <wp:simplePos x="0" y="0"/>
                <wp:positionH relativeFrom="page">
                  <wp:posOffset>7486650</wp:posOffset>
                </wp:positionH>
                <wp:positionV relativeFrom="page">
                  <wp:posOffset>4953000</wp:posOffset>
                </wp:positionV>
                <wp:extent cx="2324100" cy="219075"/>
                <wp:effectExtent l="0" t="0" r="19050" b="28575"/>
                <wp:wrapNone/>
                <wp:docPr id="65" name="Rectangle 65"/>
                <wp:cNvGraphicFramePr/>
                <a:graphic xmlns:a="http://schemas.openxmlformats.org/drawingml/2006/main">
                  <a:graphicData uri="http://schemas.microsoft.com/office/word/2010/wordprocessingShape">
                    <wps:wsp>
                      <wps:cNvSpPr/>
                      <wps:spPr>
                        <a:xfrm>
                          <a:off x="0" y="0"/>
                          <a:ext cx="2324100" cy="2190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929F1C" id="Rectangle 65" o:spid="_x0000_s1026" style="position:absolute;margin-left:589.5pt;margin-top:390pt;width:183pt;height:17.25pt;z-index:2516679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" fillcolor="white [3212]" strokecolor="white [3212]" strokeweight="2pt">
                <w10:wrap anchorx="page" anchory="page"/>
              </v:rect>
            </w:pict>
          </mc:Fallback>
        </mc:AlternateContent>
      </w:r>
      <w:r w:rsidRPr="00034E8E">
        <w:rPr>
          <w:rFonts w:asciiTheme="minorBidi" w:hAnsiTheme="minorBidi"/>
          <w:b/>
          <w:bCs/>
          <w:color w:val="646464"/>
          <w:sz w:val="28"/>
          <w:szCs w:val="28"/>
        </w:rPr>
        <w:t>Study of Online Corrosion Probes and Coupon</w:t>
      </w:r>
    </w:p>
    <w:p w14:paraId="69C4DCBB" w14:textId="6517ACD8" w:rsidR="00054CB6" w:rsidRPr="00B85F79" w:rsidRDefault="00054CB6" w:rsidP="00054CB6">
      <w:pPr>
        <w:pStyle w:val="ListParagraph"/>
        <w:numPr>
          <w:ilvl w:val="0"/>
          <w:numId w:val="3"/>
        </w:numPr>
        <w:spacing w:after="160" w:line="348" w:lineRule="auto"/>
        <w:jc w:val="both"/>
        <w:rPr>
          <w:rFonts w:asciiTheme="minorBidi" w:hAnsiTheme="minorBidi"/>
          <w:b/>
          <w:bCs/>
          <w:color w:val="646464"/>
          <w:sz w:val="28"/>
          <w:szCs w:val="28"/>
        </w:rPr>
      </w:pPr>
      <w:r>
        <w:rPr>
          <w:rFonts w:asciiTheme="minorBidi" w:hAnsiTheme="minorBidi"/>
          <w:b/>
          <w:bCs/>
          <w:color w:val="646464"/>
          <w:sz w:val="28"/>
          <w:szCs w:val="28"/>
        </w:rPr>
        <w:t>Root Cause Analysis (RCA)/Remaining Life Assessment (RLA)</w:t>
      </w:r>
    </w:p>
    <w:p w14:paraId="4054EA92" w14:textId="694BE30F" w:rsidR="00054CB6" w:rsidRDefault="00054CB6" w:rsidP="00054CB6">
      <w:pPr>
        <w:pStyle w:val="ListParagraph"/>
        <w:numPr>
          <w:ilvl w:val="0"/>
          <w:numId w:val="3"/>
        </w:numPr>
        <w:spacing w:after="160" w:line="348" w:lineRule="auto"/>
        <w:jc w:val="both"/>
        <w:rPr>
          <w:rFonts w:asciiTheme="minorBidi" w:hAnsiTheme="minorBidi"/>
          <w:b/>
          <w:bCs/>
          <w:color w:val="646464"/>
          <w:sz w:val="28"/>
          <w:szCs w:val="28"/>
        </w:rPr>
      </w:pPr>
      <w:r>
        <w:rPr>
          <w:rFonts w:asciiTheme="minorBidi" w:hAnsiTheme="minorBidi"/>
          <w:b/>
          <w:bCs/>
          <w:color w:val="646464"/>
          <w:sz w:val="28"/>
          <w:szCs w:val="28"/>
        </w:rPr>
        <w:t>Analysis of Industrial Failure, Delivering Effective Remedies</w:t>
      </w:r>
    </w:p>
    <w:p w14:paraId="75BC8C20" w14:textId="6F69F856" w:rsidR="00267188" w:rsidRPr="00054CB6" w:rsidRDefault="00054CB6" w:rsidP="00054CB6">
      <w:pPr>
        <w:pStyle w:val="ListParagraph"/>
        <w:numPr>
          <w:ilvl w:val="0"/>
          <w:numId w:val="3"/>
        </w:numPr>
        <w:spacing w:after="160" w:line="348" w:lineRule="auto"/>
        <w:jc w:val="both"/>
        <w:rPr>
          <w:rFonts w:asciiTheme="minorBidi" w:hAnsiTheme="minorBidi"/>
          <w:b/>
          <w:bCs/>
          <w:color w:val="646464"/>
          <w:sz w:val="28"/>
          <w:szCs w:val="28"/>
        </w:rPr>
      </w:pPr>
      <w:r w:rsidRPr="00034E8E">
        <w:rPr>
          <w:rFonts w:asciiTheme="minorBidi" w:hAnsiTheme="minorBidi"/>
          <w:b/>
          <w:bCs/>
          <w:color w:val="646464"/>
          <w:sz w:val="28"/>
          <w:szCs w:val="28"/>
        </w:rPr>
        <w:t>Assessment of Small-bore piping/critical Equipment</w:t>
      </w:r>
      <w:r>
        <w:rPr>
          <w:noProof/>
        </w:rPr>
        <w:drawing>
          <wp:anchor distT="0" distB="0" distL="114300" distR="114300" simplePos="0" relativeHeight="251653632" behindDoc="1" locked="0" layoutInCell="1" allowOverlap="1" wp14:anchorId="19DA4E11" wp14:editId="3CDE130C">
            <wp:simplePos x="0" y="0"/>
            <wp:positionH relativeFrom="page">
              <wp:posOffset>6132195</wp:posOffset>
            </wp:positionH>
            <wp:positionV relativeFrom="page">
              <wp:posOffset>3457575</wp:posOffset>
            </wp:positionV>
            <wp:extent cx="3800020" cy="2851785"/>
            <wp:effectExtent l="133350" t="133350" r="124460" b="139065"/>
            <wp:wrapTight wrapText="bothSides">
              <wp:wrapPolygon edited="0">
                <wp:start x="1624" y="-1010"/>
                <wp:lineTo x="-433" y="-721"/>
                <wp:lineTo x="-758" y="1587"/>
                <wp:lineTo x="-758" y="19912"/>
                <wp:lineTo x="-433" y="20345"/>
                <wp:lineTo x="1624" y="22509"/>
                <wp:lineTo x="19817" y="22509"/>
                <wp:lineTo x="19925" y="22220"/>
                <wp:lineTo x="21874" y="20200"/>
                <wp:lineTo x="22199" y="17747"/>
                <wp:lineTo x="22199" y="3896"/>
                <wp:lineTo x="21874" y="1010"/>
                <wp:lineTo x="20358" y="-721"/>
                <wp:lineTo x="19817" y="-1010"/>
                <wp:lineTo x="1624" y="-1010"/>
              </wp:wrapPolygon>
            </wp:wrapTight>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asset-integrity-in-oil-gas.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00020" cy="2851785"/>
                    </a:xfrm>
                    <a:prstGeom prst="roundRect">
                      <a:avLst/>
                    </a:prstGeom>
                    <a:ln w="19050">
                      <a:solidFill>
                        <a:srgbClr val="FF7925"/>
                      </a:solidFill>
                    </a:ln>
                    <a:effectLst>
                      <a:glow rad="101600">
                        <a:srgbClr val="646464">
                          <a:alpha val="60000"/>
                        </a:srgbClr>
                      </a:glow>
                    </a:effectLst>
                  </pic:spPr>
                </pic:pic>
              </a:graphicData>
            </a:graphic>
            <wp14:sizeRelH relativeFrom="margin">
              <wp14:pctWidth>0</wp14:pctWidth>
            </wp14:sizeRelH>
            <wp14:sizeRelV relativeFrom="margin">
              <wp14:pctHeight>0</wp14:pctHeight>
            </wp14:sizeRelV>
          </wp:anchor>
        </w:drawing>
      </w:r>
    </w:p>
    <w:sectPr w:rsidR="00267188" w:rsidRPr="00054CB6" w:rsidSect="00054CB6">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7" type="#_x0000_t75" style="width:11.4pt;height:11.4pt" o:bullet="t">
        <v:imagedata r:id="rId1" o:title="mso2D33"/>
      </v:shape>
    </w:pict>
  </w:numPicBullet>
  <w:abstractNum w:abstractNumId="0" w15:restartNumberingAfterBreak="0">
    <w:nsid w:val="1E1953B7"/>
    <w:multiLevelType w:val="hybridMultilevel"/>
    <w:tmpl w:val="A83802EC"/>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497D745B"/>
    <w:multiLevelType w:val="hybridMultilevel"/>
    <w:tmpl w:val="4F4EC6C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B372295"/>
    <w:multiLevelType w:val="hybridMultilevel"/>
    <w:tmpl w:val="BCF4660A"/>
    <w:lvl w:ilvl="0" w:tplc="E9527C74">
      <w:start w:val="1"/>
      <w:numFmt w:val="bullet"/>
      <w:lvlText w:val=""/>
      <w:lvlJc w:val="left"/>
      <w:pPr>
        <w:ind w:left="720" w:hanging="360"/>
      </w:pPr>
      <w:rPr>
        <w:rFonts w:ascii="Wingdings" w:hAnsi="Wingdings" w:cs="Wingdings" w:hint="default"/>
        <w:color w:val="ED7D3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6704666">
    <w:abstractNumId w:val="1"/>
  </w:num>
  <w:num w:numId="2" w16cid:durableId="910115848">
    <w:abstractNumId w:val="0"/>
  </w:num>
  <w:num w:numId="3" w16cid:durableId="1375427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3286A"/>
    <w:rsid w:val="00000DE6"/>
    <w:rsid w:val="00054CB6"/>
    <w:rsid w:val="001B0DE0"/>
    <w:rsid w:val="00267188"/>
    <w:rsid w:val="0028168D"/>
    <w:rsid w:val="002F6657"/>
    <w:rsid w:val="004513C3"/>
    <w:rsid w:val="005547D0"/>
    <w:rsid w:val="00556041"/>
    <w:rsid w:val="006A3CC0"/>
    <w:rsid w:val="00725EF8"/>
    <w:rsid w:val="0083420A"/>
    <w:rsid w:val="00840DCC"/>
    <w:rsid w:val="00905C0D"/>
    <w:rsid w:val="00A31E4C"/>
    <w:rsid w:val="00AC3DD4"/>
    <w:rsid w:val="00B4737F"/>
    <w:rsid w:val="00B82D38"/>
    <w:rsid w:val="00BC1811"/>
    <w:rsid w:val="00BC2EB5"/>
    <w:rsid w:val="00C3286A"/>
    <w:rsid w:val="00ED76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5E336"/>
  <w15:docId w15:val="{64CEFF56-B80E-43DC-80AA-590BB7816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5547D0"/>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C2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D76DC"/>
    <w:rPr>
      <w:color w:val="808080"/>
    </w:rPr>
  </w:style>
  <w:style w:type="paragraph" w:styleId="BalloonText">
    <w:name w:val="Balloon Text"/>
    <w:basedOn w:val="Normal"/>
    <w:link w:val="BalloonTextChar"/>
    <w:uiPriority w:val="99"/>
    <w:semiHidden/>
    <w:unhideWhenUsed/>
    <w:rsid w:val="00ED76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76DC"/>
    <w:rPr>
      <w:rFonts w:ascii="Tahoma" w:hAnsi="Tahoma" w:cs="Tahoma"/>
      <w:sz w:val="16"/>
      <w:szCs w:val="16"/>
    </w:rPr>
  </w:style>
  <w:style w:type="character" w:styleId="Hyperlink">
    <w:name w:val="Hyperlink"/>
    <w:basedOn w:val="DefaultParagraphFont"/>
    <w:uiPriority w:val="99"/>
    <w:semiHidden/>
    <w:unhideWhenUsed/>
    <w:rsid w:val="0083420A"/>
    <w:rPr>
      <w:color w:val="0000FF"/>
      <w:u w:val="single"/>
    </w:rPr>
  </w:style>
  <w:style w:type="character" w:customStyle="1" w:styleId="Heading4Char">
    <w:name w:val="Heading 4 Char"/>
    <w:basedOn w:val="DefaultParagraphFont"/>
    <w:link w:val="Heading4"/>
    <w:uiPriority w:val="9"/>
    <w:rsid w:val="005547D0"/>
    <w:rPr>
      <w:rFonts w:ascii="Times New Roman" w:eastAsia="Times New Roman" w:hAnsi="Times New Roman" w:cs="Times New Roman"/>
      <w:b/>
      <w:bCs/>
      <w:sz w:val="24"/>
      <w:szCs w:val="24"/>
      <w:lang w:eastAsia="en-IN"/>
    </w:rPr>
  </w:style>
  <w:style w:type="paragraph" w:styleId="ListParagraph">
    <w:name w:val="List Paragraph"/>
    <w:basedOn w:val="Normal"/>
    <w:uiPriority w:val="34"/>
    <w:qFormat/>
    <w:rsid w:val="00000D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287894">
      <w:bodyDiv w:val="1"/>
      <w:marLeft w:val="0"/>
      <w:marRight w:val="0"/>
      <w:marTop w:val="0"/>
      <w:marBottom w:val="0"/>
      <w:divBdr>
        <w:top w:val="none" w:sz="0" w:space="0" w:color="auto"/>
        <w:left w:val="none" w:sz="0" w:space="0" w:color="auto"/>
        <w:bottom w:val="none" w:sz="0" w:space="0" w:color="auto"/>
        <w:right w:val="none" w:sz="0" w:space="0" w:color="auto"/>
      </w:divBdr>
    </w:div>
    <w:div w:id="569851447">
      <w:bodyDiv w:val="1"/>
      <w:marLeft w:val="0"/>
      <w:marRight w:val="0"/>
      <w:marTop w:val="0"/>
      <w:marBottom w:val="0"/>
      <w:divBdr>
        <w:top w:val="none" w:sz="0" w:space="0" w:color="auto"/>
        <w:left w:val="none" w:sz="0" w:space="0" w:color="auto"/>
        <w:bottom w:val="none" w:sz="0" w:space="0" w:color="auto"/>
        <w:right w:val="none" w:sz="0" w:space="0" w:color="auto"/>
      </w:divBdr>
    </w:div>
    <w:div w:id="862792005">
      <w:bodyDiv w:val="1"/>
      <w:marLeft w:val="0"/>
      <w:marRight w:val="0"/>
      <w:marTop w:val="0"/>
      <w:marBottom w:val="0"/>
      <w:divBdr>
        <w:top w:val="none" w:sz="0" w:space="0" w:color="auto"/>
        <w:left w:val="none" w:sz="0" w:space="0" w:color="auto"/>
        <w:bottom w:val="none" w:sz="0" w:space="0" w:color="auto"/>
        <w:right w:val="none" w:sz="0" w:space="0" w:color="auto"/>
      </w:divBdr>
    </w:div>
    <w:div w:id="993993023">
      <w:bodyDiv w:val="1"/>
      <w:marLeft w:val="0"/>
      <w:marRight w:val="0"/>
      <w:marTop w:val="0"/>
      <w:marBottom w:val="0"/>
      <w:divBdr>
        <w:top w:val="none" w:sz="0" w:space="0" w:color="auto"/>
        <w:left w:val="none" w:sz="0" w:space="0" w:color="auto"/>
        <w:bottom w:val="none" w:sz="0" w:space="0" w:color="auto"/>
        <w:right w:val="none" w:sz="0" w:space="0" w:color="auto"/>
      </w:divBdr>
    </w:div>
    <w:div w:id="1219054570">
      <w:bodyDiv w:val="1"/>
      <w:marLeft w:val="0"/>
      <w:marRight w:val="0"/>
      <w:marTop w:val="0"/>
      <w:marBottom w:val="0"/>
      <w:divBdr>
        <w:top w:val="none" w:sz="0" w:space="0" w:color="auto"/>
        <w:left w:val="none" w:sz="0" w:space="0" w:color="auto"/>
        <w:bottom w:val="none" w:sz="0" w:space="0" w:color="auto"/>
        <w:right w:val="none" w:sz="0" w:space="0" w:color="auto"/>
      </w:divBdr>
    </w:div>
    <w:div w:id="1236088761">
      <w:bodyDiv w:val="1"/>
      <w:marLeft w:val="0"/>
      <w:marRight w:val="0"/>
      <w:marTop w:val="0"/>
      <w:marBottom w:val="0"/>
      <w:divBdr>
        <w:top w:val="none" w:sz="0" w:space="0" w:color="auto"/>
        <w:left w:val="none" w:sz="0" w:space="0" w:color="auto"/>
        <w:bottom w:val="none" w:sz="0" w:space="0" w:color="auto"/>
        <w:right w:val="none" w:sz="0" w:space="0" w:color="auto"/>
      </w:divBdr>
    </w:div>
    <w:div w:id="1380278006">
      <w:bodyDiv w:val="1"/>
      <w:marLeft w:val="0"/>
      <w:marRight w:val="0"/>
      <w:marTop w:val="0"/>
      <w:marBottom w:val="0"/>
      <w:divBdr>
        <w:top w:val="none" w:sz="0" w:space="0" w:color="auto"/>
        <w:left w:val="none" w:sz="0" w:space="0" w:color="auto"/>
        <w:bottom w:val="none" w:sz="0" w:space="0" w:color="auto"/>
        <w:right w:val="none" w:sz="0" w:space="0" w:color="auto"/>
      </w:divBdr>
    </w:div>
    <w:div w:id="1552572829">
      <w:bodyDiv w:val="1"/>
      <w:marLeft w:val="0"/>
      <w:marRight w:val="0"/>
      <w:marTop w:val="0"/>
      <w:marBottom w:val="0"/>
      <w:divBdr>
        <w:top w:val="none" w:sz="0" w:space="0" w:color="auto"/>
        <w:left w:val="none" w:sz="0" w:space="0" w:color="auto"/>
        <w:bottom w:val="none" w:sz="0" w:space="0" w:color="auto"/>
        <w:right w:val="none" w:sz="0" w:space="0" w:color="auto"/>
      </w:divBdr>
    </w:div>
    <w:div w:id="1567380118">
      <w:bodyDiv w:val="1"/>
      <w:marLeft w:val="0"/>
      <w:marRight w:val="0"/>
      <w:marTop w:val="0"/>
      <w:marBottom w:val="0"/>
      <w:divBdr>
        <w:top w:val="none" w:sz="0" w:space="0" w:color="auto"/>
        <w:left w:val="none" w:sz="0" w:space="0" w:color="auto"/>
        <w:bottom w:val="none" w:sz="0" w:space="0" w:color="auto"/>
        <w:right w:val="none" w:sz="0" w:space="0" w:color="auto"/>
      </w:divBdr>
    </w:div>
    <w:div w:id="206556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jpg"/><Relationship Id="rId5"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890</TotalTime>
  <Pages>2</Pages>
  <Words>160</Words>
  <Characters>912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SARFARAZ</dc:creator>
  <cp:keywords/>
  <dc:description/>
  <cp:lastModifiedBy>Mohammed Sarfaraz</cp:lastModifiedBy>
  <cp:revision>13</cp:revision>
  <dcterms:created xsi:type="dcterms:W3CDTF">2023-06-09T13:38:00Z</dcterms:created>
  <dcterms:modified xsi:type="dcterms:W3CDTF">2026-06-26T10:37:00Z</dcterms:modified>
</cp:coreProperties>
</file>