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Report &amp; Time Estimate</w:t>
      </w:r>
    </w:p>
    <w:p>
      <w:pPr>
        <w:jc w:val="center"/>
      </w:pPr>
      <w:r>
        <w:rPr>
          <w:b/>
          <w:sz w:val="32"/>
        </w:rPr>
        <w:t>EXP School Profiles</w:t>
        <w:br/>
        <w:t>Replace PDFs with CPT + Filters</w:t>
      </w:r>
    </w:p>
    <w:p>
      <w:pPr>
        <w:jc w:val="center"/>
      </w:pPr>
      <w:r>
        <w:br/>
        <w:t>Prepared: July 09, 2026</w:t>
        <w:br/>
      </w:r>
      <w:r>
        <w:t>Reference: ClickUp Task #869e0yffm</w:t>
        <w:br/>
      </w:r>
      <w:r>
        <w:t>Pilot Country: New Zealand</w:t>
        <w:br/>
      </w:r>
      <w:r>
        <w:t>Environment: DEV</w:t>
        <w:br/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This report outlines the scope, technical approach, deliverables, and detailed time estimates for replacing EXP's downloadable school PDFs with a reusable WordPress-based school directory. The solution uses Custom Post Types (CPT), Advanced Custom Fields (ACF), FacetWP filtering, and WordPress Taxonomies — following the same architecture used in the Müller project.</w:t>
      </w:r>
    </w:p>
    <w:p>
      <w:r>
        <w:rPr>
          <w:b w:val="0"/>
          <w:i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535"/>
            <w:shd w:fill="1F4E79" w:val="clear"/>
          </w:tcPr>
          <w:p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535"/>
            <w:shd w:fill="1F4E79" w:val="clear"/>
          </w:tcPr>
          <w:p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Total Estimated Effort</w:t>
            </w:r>
          </w:p>
        </w:tc>
        <w:tc>
          <w:tcPr>
            <w:tcW w:type="dxa" w:w="4535"/>
          </w:tcPr>
          <w:p>
            <w:r>
              <w:t>110.5 hours</w:t>
            </w:r>
          </w:p>
        </w:tc>
      </w:tr>
      <w:tr>
        <w:tc>
          <w:tcPr>
            <w:tcW w:type="dxa" w:w="4535"/>
            <w:shd w:fill="F2F2F2" w:val="clear"/>
          </w:tcPr>
          <w:p>
            <w:r>
              <w:rPr>
                <w:sz w:val="20"/>
              </w:rPr>
              <w:t>Estimated Duration (1 developer)</w:t>
            </w:r>
          </w:p>
        </w:tc>
        <w:tc>
          <w:tcPr>
            <w:tcW w:type="dxa" w:w="4535"/>
            <w:shd w:fill="F2F2F2" w:val="clear"/>
          </w:tcPr>
          <w:p>
            <w:r>
              <w:t>13.8 working days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Estimated Duration (calendar, 50% allocation)</w:t>
            </w:r>
          </w:p>
        </w:tc>
        <w:tc>
          <w:tcPr>
            <w:tcW w:type="dxa" w:w="4535"/>
          </w:tcPr>
          <w:p>
            <w:r>
              <w:t>3.5 weeks</w:t>
            </w:r>
          </w:p>
        </w:tc>
      </w:tr>
      <w:tr>
        <w:tc>
          <w:tcPr>
            <w:tcW w:type="dxa" w:w="4535"/>
            <w:shd w:fill="F2F2F2" w:val="clear"/>
          </w:tcPr>
          <w:p>
            <w:r>
              <w:rPr>
                <w:sz w:val="20"/>
              </w:rPr>
              <w:t>Pilot Country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20"/>
              </w:rPr>
              <w:t>New Zealand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Future Reuse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All other countries</w:t>
            </w:r>
          </w:p>
        </w:tc>
      </w:tr>
      <w:tr>
        <w:tc>
          <w:tcPr>
            <w:tcW w:type="dxa" w:w="4535"/>
            <w:shd w:fill="F2F2F2" w:val="clear"/>
          </w:tcPr>
          <w:p>
            <w:r>
              <w:rPr>
                <w:sz w:val="20"/>
              </w:rPr>
              <w:t>Environment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20"/>
              </w:rPr>
              <w:t>DEV → Staging → Production</w:t>
            </w:r>
          </w:p>
        </w:tc>
      </w:tr>
    </w:tbl>
    <w:p/>
    <w:p>
      <w:r>
        <w:rPr>
          <w:b/>
          <w:i w:val="0"/>
        </w:rPr>
        <w:t>Key Outcome:</w:t>
      </w:r>
    </w:p>
    <w:p>
      <w:pPr>
        <w:pStyle w:val="ListBullet"/>
      </w:pPr>
      <w:r>
        <w:t>EXP staff can add, edit, and filter schools without developer involvement</w:t>
      </w:r>
    </w:p>
    <w:p>
      <w:pPr>
        <w:pStyle w:val="ListBullet"/>
      </w:pPr>
      <w:r>
        <w:t>PDF maintenance replaced by CMS-managed school profile pages</w:t>
      </w:r>
    </w:p>
    <w:p>
      <w:pPr>
        <w:pStyle w:val="ListBullet"/>
      </w:pPr>
      <w:r>
        <w:t>Reusable structure scalable to all countries after NZ pilot</w:t>
      </w:r>
    </w:p>
    <w:p>
      <w:r>
        <w:br w:type="page"/>
      </w:r>
    </w:p>
    <w:p>
      <w:pPr>
        <w:pStyle w:val="Heading1"/>
      </w:pPr>
      <w:r>
        <w:t>2. Background &amp; Problem Statement</w:t>
      </w:r>
    </w:p>
    <w:p>
      <w:r>
        <w:rPr>
          <w:b w:val="0"/>
          <w:i w:val="0"/>
        </w:rPr>
        <w:t>EXP currently publishes school information as downloadable PDFs (e.g. USA Choice schools). This approach creates significant maintenance overhead: every content update requires editing and re-uploading a PDF file.</w:t>
      </w:r>
    </w:p>
    <w:p>
      <w:r>
        <w:rPr>
          <w:b/>
          <w:i w:val="0"/>
        </w:rPr>
        <w:t>Current pain points:</w:t>
      </w:r>
    </w:p>
    <w:p>
      <w:pPr>
        <w:pStyle w:val="ListBullet"/>
      </w:pPr>
      <w:r>
        <w:t>Content updates are slow and require manual PDF editing</w:t>
      </w:r>
    </w:p>
    <w:p>
      <w:pPr>
        <w:pStyle w:val="ListBullet"/>
      </w:pPr>
      <w:r>
        <w:t>No searchable, filterable school directory on the website</w:t>
      </w:r>
    </w:p>
    <w:p>
      <w:pPr>
        <w:pStyle w:val="ListBullet"/>
      </w:pPr>
      <w:r>
        <w:t>Poor user experience compared to interactive filtering</w:t>
      </w:r>
    </w:p>
    <w:p>
      <w:pPr>
        <w:pStyle w:val="ListBullet"/>
      </w:pPr>
      <w:r>
        <w:t>No CMS-level control for non-technical staff</w:t>
      </w:r>
    </w:p>
    <w:p>
      <w:pPr>
        <w:pStyle w:val="Heading2"/>
      </w:pPr>
      <w:r>
        <w:t>2.1 Project Goal</w:t>
      </w:r>
    </w:p>
    <w:p>
      <w:r>
        <w:rPr>
          <w:b w:val="0"/>
          <w:i w:val="0"/>
        </w:rPr>
        <w:t>Build a reusable school directory consisting of:</w:t>
      </w:r>
    </w:p>
    <w:p>
      <w:pPr>
        <w:pStyle w:val="ListBullet"/>
      </w:pPr>
      <w:r>
        <w:t>School Profile Custom Post Type (CPT)</w:t>
      </w:r>
    </w:p>
    <w:p>
      <w:pPr>
        <w:pStyle w:val="ListBullet"/>
      </w:pPr>
      <w:r>
        <w:t>Filter page using FacetWP</w:t>
      </w:r>
    </w:p>
    <w:p>
      <w:pPr>
        <w:pStyle w:val="ListBullet"/>
      </w:pPr>
      <w:r>
        <w:t>Region overview pages</w:t>
      </w:r>
    </w:p>
    <w:p>
      <w:pPr>
        <w:pStyle w:val="ListBullet"/>
      </w:pPr>
      <w:r>
        <w:t>Integration with existing country pages</w:t>
      </w:r>
    </w:p>
    <w:p>
      <w:r>
        <w:rPr>
          <w:b w:val="0"/>
          <w:i w:val="0"/>
        </w:rPr>
        <w:t>The pilot country is New Zealand. Once validated, the structure will be reused for all other countries.</w:t>
      </w:r>
    </w:p>
    <w:p>
      <w:pPr>
        <w:pStyle w:val="Heading1"/>
      </w:pPr>
      <w:r>
        <w:t>3. Technical Stack &amp;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fill="1F4E79" w:val="clear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5669"/>
            <w:shd w:fill="1F4E79" w:val="clear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WordPress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Core CMS platform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sz w:val="20"/>
              </w:rPr>
              <w:t>Custom Post Type: School Profiles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20"/>
              </w:rPr>
              <w:t>Individual school pages replacing PDFs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ACF (Advanced Custom Fields)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Display-only content (descriptions, images, fees, etc.)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sz w:val="20"/>
              </w:rPr>
              <w:t>FacetWP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20"/>
              </w:rPr>
              <w:t>Frontend filtering and school listing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WordPress Taxonomies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Filterable/extendable values (regions, interests, school types)</w:t>
            </w:r>
          </w:p>
        </w:tc>
      </w:tr>
    </w:tbl>
    <w:p/>
    <w:p>
      <w:pPr>
        <w:pStyle w:val="Heading2"/>
      </w:pPr>
      <w:r>
        <w:t>3.1 Critical Design Rule</w:t>
      </w:r>
    </w:p>
    <w:p>
      <w:r>
        <w:rPr>
          <w:b w:val="0"/>
          <w:i w:val="0"/>
        </w:rPr>
        <w:t>Anything users should be able to extend themselves (new regions, interests, school types, etc.) MUST be created as Taxonomies — NOT as ACF select fields. Pure display information is stored as ACF fields.</w:t>
      </w:r>
    </w:p>
    <w:p>
      <w:pPr>
        <w:pStyle w:val="Heading1"/>
      </w:pPr>
      <w:r>
        <w:t>4. Page Structure &amp; User Flows</w:t>
      </w:r>
    </w:p>
    <w:p>
      <w:pPr>
        <w:pStyle w:val="Heading2"/>
      </w:pPr>
      <w:r>
        <w:t>4.1 Country Page (Existing — Minor Update)</w:t>
      </w:r>
    </w:p>
    <w:p>
      <w:r>
        <w:rPr>
          <w:b w:val="0"/>
          <w:i w:val="0"/>
        </w:rPr>
        <w:t>Example URL: /schueleraustausch-weltweit/neuseeland/</w:t>
      </w:r>
    </w:p>
    <w:p>
      <w:r>
        <w:rPr>
          <w:b w:val="0"/>
          <w:i w:val="0"/>
        </w:rPr>
        <w:t>Changes required:</w:t>
      </w:r>
    </w:p>
    <w:p>
      <w:pPr>
        <w:pStyle w:val="ListBullet"/>
      </w:pPr>
      <w:r>
        <w:t>Add CTA button: "Choose School Directly" → Filter page (country preselected)</w:t>
      </w:r>
    </w:p>
    <w:p>
      <w:pPr>
        <w:pStyle w:val="ListBullet"/>
      </w:pPr>
      <w:r>
        <w:t>Add CTA button: "Choose Region" → Region overview page</w:t>
      </w:r>
    </w:p>
    <w:p>
      <w:r>
        <w:rPr>
          <w:b w:val="0"/>
          <w:i w:val="0"/>
        </w:rPr>
        <w:t>No major redesign required.</w:t>
      </w:r>
    </w:p>
    <w:p>
      <w:pPr>
        <w:pStyle w:val="Heading2"/>
      </w:pPr>
      <w:r>
        <w:t>4.2 Region Overview Page (New)</w:t>
      </w:r>
    </w:p>
    <w:p>
      <w:r>
        <w:rPr>
          <w:b w:val="0"/>
          <w:i w:val="0"/>
        </w:rPr>
        <w:t>Intermediate page showing the country's major regions.</w:t>
      </w:r>
    </w:p>
    <w:p>
      <w:pPr>
        <w:pStyle w:val="ListBullet"/>
      </w:pPr>
      <w:r>
        <w:t>New Zealand example: North Island, South Island</w:t>
      </w:r>
    </w:p>
    <w:p>
      <w:pPr>
        <w:pStyle w:val="ListBullet"/>
      </w:pPr>
      <w:r>
        <w:t>Selecting a region opens the filter page with country + region preselected</w:t>
      </w:r>
    </w:p>
    <w:p>
      <w:pPr>
        <w:pStyle w:val="Heading2"/>
      </w:pPr>
      <w:r>
        <w:t>4.3 Filter Page (New)</w:t>
      </w:r>
    </w:p>
    <w:p>
      <w:r>
        <w:rPr>
          <w:b w:val="0"/>
          <w:i w:val="0"/>
        </w:rPr>
        <w:t>Dedicated page containing FacetWP filters and school listing. No additional page content required.</w:t>
      </w:r>
    </w:p>
    <w:p>
      <w:r>
        <w:rPr>
          <w:b w:val="0"/>
          <w:i w:val="0"/>
        </w:rPr>
        <w:t>Entry point support:</w:t>
      </w:r>
    </w:p>
    <w:p>
      <w:pPr>
        <w:pStyle w:val="ListBullet"/>
      </w:pPr>
      <w:r>
        <w:t>Arriving without filters (global entry)</w:t>
      </w:r>
    </w:p>
    <w:p>
      <w:pPr>
        <w:pStyle w:val="ListBullet"/>
      </w:pPr>
      <w:r>
        <w:t>Arriving with predefined country</w:t>
      </w:r>
    </w:p>
    <w:p>
      <w:pPr>
        <w:pStyle w:val="ListBullet"/>
      </w:pPr>
      <w:r>
        <w:t>Arriving with predefined country + region</w:t>
      </w:r>
    </w:p>
    <w:p>
      <w:r>
        <w:rPr>
          <w:b w:val="0"/>
          <w:i w:val="0"/>
        </w:rPr>
        <w:t>Client must be able to add, remove, and adjust filters independently.</w:t>
      </w:r>
    </w:p>
    <w:p>
      <w:pPr>
        <w:pStyle w:val="Heading2"/>
      </w:pPr>
      <w:r>
        <w:t>4.4 School Profile — CPT Single (New)</w:t>
      </w:r>
    </w:p>
    <w:p>
      <w:r>
        <w:rPr>
          <w:b w:val="0"/>
          <w:i w:val="0"/>
        </w:rPr>
        <w:t>Each school becomes its own WordPress page, replacing current PDFs.</w:t>
      </w:r>
    </w:p>
    <w:p>
      <w:r>
        <w:rPr>
          <w:b w:val="0"/>
          <w:i w:val="0"/>
        </w:rPr>
        <w:t>Reference layout: experiment-ev.de/schueleraustausch/schul...</w:t>
      </w:r>
    </w:p>
    <w:p>
      <w:r>
        <w:rPr>
          <w:b w:val="0"/>
          <w:i w:val="0"/>
        </w:rPr>
        <w:t>Selected filter values (taxonomies) must be visible on the school profile page.</w:t>
      </w:r>
    </w:p>
    <w:p>
      <w:pPr>
        <w:pStyle w:val="Heading2"/>
      </w:pPr>
      <w:r>
        <w:t>4.5 User Flow Diagrams</w:t>
      </w:r>
    </w:p>
    <w:p>
      <w:r>
        <w:rPr>
          <w:b/>
          <w:i w:val="0"/>
        </w:rPr>
        <w:t>Option 1 — Direct school selection:</w:t>
      </w:r>
    </w:p>
    <w:p>
      <w:pPr>
        <w:pStyle w:val="ListBullet"/>
      </w:pPr>
      <w:r>
        <w:t>Country Page → Choose School Directly → Filter Page (country preselected) → School Profile</w:t>
      </w:r>
    </w:p>
    <w:p>
      <w:r>
        <w:rPr>
          <w:b/>
          <w:i w:val="0"/>
        </w:rPr>
        <w:t>Option 2 — Region-first selection:</w:t>
      </w:r>
    </w:p>
    <w:p>
      <w:pPr>
        <w:pStyle w:val="ListBullet"/>
      </w:pPr>
      <w:r>
        <w:t>Country Page → Choose Region → Region Overview → Filter Page (country + region preselected) → School Profile</w:t>
      </w:r>
    </w:p>
    <w:p>
      <w:pPr>
        <w:pStyle w:val="Heading1"/>
      </w:pPr>
      <w:r>
        <w:t>5. Filter Categories &amp; Data Structure</w:t>
      </w:r>
    </w:p>
    <w:p>
      <w:pPr>
        <w:pStyle w:val="Heading2"/>
      </w:pPr>
      <w:r>
        <w:t>5.1 Required Filters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1F4E79" w:val="clear"/>
          </w:tcPr>
          <w:p>
            <w:r>
              <w:rPr>
                <w:b/>
                <w:color w:val="FFFFFF"/>
                <w:sz w:val="20"/>
              </w:rPr>
              <w:t>Filter</w:t>
            </w:r>
          </w:p>
        </w:tc>
        <w:tc>
          <w:tcPr>
            <w:tcW w:type="dxa" w:w="2268"/>
            <w:shd w:fill="1F4E79" w:val="clear"/>
          </w:tcPr>
          <w:p>
            <w:r>
              <w:rPr>
                <w:b/>
                <w:color w:val="FFFFFF"/>
                <w:sz w:val="20"/>
              </w:rPr>
              <w:t>Storage Type</w:t>
            </w:r>
          </w:p>
        </w:tc>
        <w:tc>
          <w:tcPr>
            <w:tcW w:type="dxa" w:w="4535"/>
            <w:shd w:fill="1F4E79" w:val="clear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Country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Taxonomy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Editable by EXP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sz w:val="20"/>
              </w:rPr>
              <w:t>Region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20"/>
              </w:rPr>
              <w:t>Taxonomy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20"/>
              </w:rPr>
              <w:t>Hierarchical under country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City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Taxonomy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Editable by EXP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sz w:val="20"/>
              </w:rPr>
              <w:t>Interests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20"/>
              </w:rPr>
              <w:t>Taxonomy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20"/>
              </w:rPr>
              <w:t>Multi-select filter</w:t>
            </w:r>
          </w:p>
        </w:tc>
      </w:tr>
    </w:tbl>
    <w:p/>
    <w:p>
      <w:pPr>
        <w:pStyle w:val="Heading2"/>
      </w:pPr>
      <w:r>
        <w:t>5.2 Possible Additional Filters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  <w:shd w:fill="1F4E79" w:val="clear"/>
          </w:tcPr>
          <w:p>
            <w:r>
              <w:rPr>
                <w:b/>
                <w:color w:val="FFFFFF"/>
                <w:sz w:val="20"/>
              </w:rPr>
              <w:t>Filter</w:t>
            </w:r>
          </w:p>
        </w:tc>
        <w:tc>
          <w:tcPr>
            <w:tcW w:type="dxa" w:w="2268"/>
            <w:shd w:fill="1F4E79" w:val="clear"/>
          </w:tcPr>
          <w:p>
            <w:r>
              <w:rPr>
                <w:b/>
                <w:color w:val="FFFFFF"/>
                <w:sz w:val="20"/>
              </w:rPr>
              <w:t>Storage Type</w:t>
            </w:r>
          </w:p>
        </w:tc>
        <w:tc>
          <w:tcPr>
            <w:tcW w:type="dxa" w:w="3402"/>
            <w:shd w:fill="1F4E79" w:val="clear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Language Offering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Taxonomy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Optional — per Excel source of truth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sz w:val="20"/>
              </w:rPr>
              <w:t>High School Size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20"/>
              </w:rPr>
              <w:t>Taxonomy / ACF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20"/>
              </w:rPr>
              <w:t>Optional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City Size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Taxonomy / ACF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Optional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sz w:val="20"/>
              </w:rPr>
              <w:t>School Type (High School, Private, Boarding)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20"/>
              </w:rPr>
              <w:t>Taxonomy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20"/>
              </w:rPr>
              <w:t>Optional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School Gender (Co-ed / Girls / Boys)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Taxonomy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Pending approval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sz w:val="20"/>
              </w:rPr>
              <w:t>Academies / Special Focus Areas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20"/>
              </w:rPr>
              <w:t>Taxonomy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20"/>
              </w:rPr>
              <w:t>Pending approval</w:t>
            </w:r>
          </w:p>
        </w:tc>
      </w:tr>
    </w:tbl>
    <w:p/>
    <w:p>
      <w:r>
        <w:rPr>
          <w:b w:val="0"/>
          <w:i/>
        </w:rPr>
        <w:t>Note: Schulprofile-filter Excel file is the source of truth for all filter definitions.</w:t>
      </w:r>
    </w:p>
    <w:p>
      <w:pPr>
        <w:pStyle w:val="Heading2"/>
      </w:pPr>
      <w:r>
        <w:t>5.3 ACF Fields (Display-Only)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1F4E79" w:val="clear"/>
          </w:tcPr>
          <w:p>
            <w:r>
              <w:rPr>
                <w:b/>
                <w:color w:val="FFFFFF"/>
                <w:sz w:val="20"/>
              </w:rPr>
              <w:t>Field Group</w:t>
            </w:r>
          </w:p>
        </w:tc>
        <w:tc>
          <w:tcPr>
            <w:tcW w:type="dxa" w:w="6236"/>
            <w:shd w:fill="1F4E79" w:val="clear"/>
          </w:tcPr>
          <w:p>
            <w:r>
              <w:rPr>
                <w:b/>
                <w:color w:val="FFFFFF"/>
                <w:sz w:val="20"/>
              </w:rPr>
              <w:t>Example Fields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Introduction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Intro text, school description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sz w:val="20"/>
              </w:rPr>
              <w:t>Images, gallery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Practical Info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Accommodation information, activities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20"/>
              </w:rPr>
              <w:t>Financial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sz w:val="20"/>
              </w:rPr>
              <w:t>Tuition / fees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Downloads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File attachments (if still required)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20"/>
              </w:rPr>
              <w:t>Other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sz w:val="20"/>
              </w:rPr>
              <w:t>Additional profile content mapped from existing PDF</w:t>
            </w:r>
          </w:p>
        </w:tc>
      </w:tr>
    </w:tbl>
    <w:p>
      <w:r>
        <w:br w:type="page"/>
      </w:r>
    </w:p>
    <w:p>
      <w:pPr>
        <w:pStyle w:val="Heading1"/>
      </w:pPr>
      <w:r>
        <w:t>6. Deliverables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  <w:shd w:fill="1F4E79" w:val="clear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35"/>
            <w:shd w:fill="1F4E79" w:val="clear"/>
          </w:tcPr>
          <w:p>
            <w:r>
              <w:rPr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5669"/>
            <w:shd w:fill="1F4E79" w:val="clea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D1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School Profile CPT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Registered post type with proper rewrite rules and admin UI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sz w:val="20"/>
              </w:rPr>
              <w:t>D2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20"/>
              </w:rPr>
              <w:t>Required Taxonomies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20"/>
              </w:rPr>
              <w:t>Country, Region, City, Interests (+ optional approved filters)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D3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ACF Field Group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All display fields mapped from existing PDF structure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sz w:val="20"/>
              </w:rPr>
              <w:t>D4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20"/>
              </w:rPr>
              <w:t>FacetWP Integration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20"/>
              </w:rPr>
              <w:t>Configured facets, listing template, client-editable filters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D5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Filter Page Template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Page template with FacetWP shortcodes/blocks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sz w:val="20"/>
              </w:rPr>
              <w:t>D6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20"/>
              </w:rPr>
              <w:t>Region Overview Template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20"/>
              </w:rPr>
              <w:t>Region selection page with links to pre-filtered views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D7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Country Page Integration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Two CTA buttons on existing country pages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sz w:val="20"/>
              </w:rPr>
              <w:t>D8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20"/>
              </w:rPr>
              <w:t>Reusable Multi-Country Architecture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20"/>
              </w:rPr>
              <w:t>Parameterized structure for future country rollouts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D9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NZ Pilot Content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Initial New Zealand schools migrated/entered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sz w:val="20"/>
              </w:rPr>
              <w:t>D10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20"/>
              </w:rPr>
              <w:t>Documentation &amp; Handover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20"/>
              </w:rPr>
              <w:t>CMS user guide for EXP staff</w:t>
            </w:r>
          </w:p>
        </w:tc>
      </w:tr>
    </w:tbl>
    <w:p>
      <w:r>
        <w:br w:type="page"/>
      </w:r>
    </w:p>
    <w:p>
      <w:pPr>
        <w:pStyle w:val="Heading1"/>
      </w:pPr>
      <w:r>
        <w:t>7. Detailed Time Estimates</w:t>
      </w:r>
    </w:p>
    <w:p>
      <w:r>
        <w:rPr>
          <w:b w:val="0"/>
          <w:i w:val="0"/>
        </w:rPr>
        <w:t>The following estimates are based on the Müller project reference implementation, the scope defined in ClickUp task #869e0yffm, and standard WordPress CPT/ACF/FacetWP development practices. Estimates assume one experienced WordPress developer working in the DEV environment.</w:t>
      </w:r>
    </w:p>
    <w:p>
      <w:pPr>
        <w:pStyle w:val="Heading2"/>
      </w:pPr>
      <w:r>
        <w:t>7.1 Phase 1 — Discovery &amp;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fill="1F4E79" w:val="clear"/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969"/>
            <w:shd w:fill="1F4E79" w:val="clear"/>
          </w:tcPr>
          <w:p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1134"/>
            <w:shd w:fill="1F4E79" w:val="clear"/>
          </w:tcPr>
          <w:p>
            <w:r>
              <w:rPr>
                <w:b/>
                <w:color w:val="FFFFFF"/>
                <w:sz w:val="20"/>
              </w:rPr>
              <w:t>Hours</w:t>
            </w:r>
          </w:p>
        </w:tc>
        <w:tc>
          <w:tcPr>
            <w:tcW w:type="dxa" w:w="3118"/>
            <w:shd w:fill="1F4E79" w:val="clear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Review Müller reference implementation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Audit existing patterns, code reuse opportunities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DEV environment setup &amp; plugin verification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ACF Pro, FacetWP, dependencies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Requirements validation with stakeholders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Confirm filter list from Excel, approve optional filters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Technical architecture document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CPT, taxonomy, URL structure planning</w:t>
            </w:r>
          </w:p>
        </w:tc>
      </w:tr>
    </w:tbl>
    <w:p>
      <w:r>
        <w:rPr>
          <w:b/>
          <w:i w:val="0"/>
        </w:rPr>
        <w:t>Phase 1 Subtotal: 7.0 hours</w:t>
      </w:r>
    </w:p>
    <w:p>
      <w:pPr>
        <w:pStyle w:val="Heading2"/>
      </w:pPr>
      <w:r>
        <w:t>7.2 Phase 2 — Data Model (CPT &amp; Taxonomies)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fill="1F4E79" w:val="clear"/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969"/>
            <w:shd w:fill="1F4E79" w:val="clear"/>
          </w:tcPr>
          <w:p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1134"/>
            <w:shd w:fill="1F4E79" w:val="clear"/>
          </w:tcPr>
          <w:p>
            <w:r>
              <w:rPr>
                <w:b/>
                <w:color w:val="FFFFFF"/>
                <w:sz w:val="20"/>
              </w:rPr>
              <w:t>Hours</w:t>
            </w:r>
          </w:p>
        </w:tc>
        <w:tc>
          <w:tcPr>
            <w:tcW w:type="dxa" w:w="3118"/>
            <w:shd w:fill="1F4E79" w:val="clear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Register School Profile CPT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Labels, capabilities, rewrite rules, admin columns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Register Country taxonomy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Top-level taxonomy linked to CPT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2.3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Register Region taxonomy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Hierarchical, country association logic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2.4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Register City taxonomy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Linked to region where applicable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2.5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Register Interests taxonomy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Multi-select support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2.6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Register optional taxonomies (Language, School Type, etc.)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2.5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Per approved filter list from Excel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2.7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Admin UX: term management, ordering, descriptions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Ensure EXP can self-manage</w:t>
            </w:r>
          </w:p>
        </w:tc>
      </w:tr>
    </w:tbl>
    <w:p>
      <w:r>
        <w:rPr>
          <w:b/>
          <w:i w:val="0"/>
        </w:rPr>
        <w:t>Phase 2 Subtotal: 11.0 hours</w:t>
      </w:r>
    </w:p>
    <w:p>
      <w:pPr>
        <w:pStyle w:val="Heading2"/>
      </w:pPr>
      <w:r>
        <w:t>7.3 Phase 3 — ACF Field 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fill="1F4E79" w:val="clear"/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969"/>
            <w:shd w:fill="1F4E79" w:val="clear"/>
          </w:tcPr>
          <w:p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1134"/>
            <w:shd w:fill="1F4E79" w:val="clear"/>
          </w:tcPr>
          <w:p>
            <w:r>
              <w:rPr>
                <w:b/>
                <w:color w:val="FFFFFF"/>
                <w:sz w:val="20"/>
              </w:rPr>
              <w:t>Hours</w:t>
            </w:r>
          </w:p>
        </w:tc>
        <w:tc>
          <w:tcPr>
            <w:tcW w:type="dxa" w:w="3118"/>
            <w:shd w:fill="1F4E79" w:val="clear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Map PDF fields to ACF structure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Cross-reference existing NZ/USA PDFs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Build ACF field group — core content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4.0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Intro, description, images, accommodation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Build ACF field group — supplementary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Activities, tuition/fees, downloads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Conditional logic &amp; field validation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Admin usability improvements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3.5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ACF location rules &amp; field group export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Version-controlled JSON export</w:t>
            </w:r>
          </w:p>
        </w:tc>
      </w:tr>
    </w:tbl>
    <w:p>
      <w:r>
        <w:rPr>
          <w:b/>
          <w:i w:val="0"/>
        </w:rPr>
        <w:t>Phase 3 Subtotal: 11.5 hours</w:t>
      </w:r>
    </w:p>
    <w:p>
      <w:pPr>
        <w:pStyle w:val="Heading2"/>
      </w:pPr>
      <w:r>
        <w:t>7.4 Phase 4 — Frontend Templates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fill="1F4E79" w:val="clear"/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969"/>
            <w:shd w:fill="1F4E79" w:val="clear"/>
          </w:tcPr>
          <w:p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1134"/>
            <w:shd w:fill="1F4E79" w:val="clear"/>
          </w:tcPr>
          <w:p>
            <w:r>
              <w:rPr>
                <w:b/>
                <w:color w:val="FFFFFF"/>
                <w:sz w:val="20"/>
              </w:rPr>
              <w:t>Hours</w:t>
            </w:r>
          </w:p>
        </w:tc>
        <w:tc>
          <w:tcPr>
            <w:tcW w:type="dxa" w:w="3118"/>
            <w:shd w:fill="1F4E79" w:val="clear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School Profile single template (PHP/Twig)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10.0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Match client reference layout, responsive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Display taxonomy terms on school profile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Show active filter values on page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4.3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Region Overview page template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5.0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Region cards/links, country context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4.4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Filter page template shell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Layout wrapper, no extra content area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4.5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Styling &amp; responsive adjustments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Mobile, tablet, desktop breakpoints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4.6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Country page CTA button integration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Two buttons on existing country pages</w:t>
            </w:r>
          </w:p>
        </w:tc>
      </w:tr>
    </w:tbl>
    <w:p>
      <w:r>
        <w:rPr>
          <w:b/>
          <w:i w:val="0"/>
        </w:rPr>
        <w:t>Phase 4 Subtotal: 26.0 hours</w:t>
      </w:r>
    </w:p>
    <w:p>
      <w:pPr>
        <w:pStyle w:val="Heading2"/>
      </w:pPr>
      <w:r>
        <w:t>7.5 Phase 5 — FacetWP Integration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fill="1F4E79" w:val="clear"/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969"/>
            <w:shd w:fill="1F4E79" w:val="clear"/>
          </w:tcPr>
          <w:p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1134"/>
            <w:shd w:fill="1F4E79" w:val="clear"/>
          </w:tcPr>
          <w:p>
            <w:r>
              <w:rPr>
                <w:b/>
                <w:color w:val="FFFFFF"/>
                <w:sz w:val="20"/>
              </w:rPr>
              <w:t>Hours</w:t>
            </w:r>
          </w:p>
        </w:tc>
        <w:tc>
          <w:tcPr>
            <w:tcW w:type="dxa" w:w="3118"/>
            <w:shd w:fill="1F4E79" w:val="clear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5.1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Configure FacetWP facets (Country, Region, City, Interests)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Match required filter set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5.2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Configure optional FacetWP facets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Per approved additional filters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5.3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School listing template &amp; pagination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Result cards linking to CPT singles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5.4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URL preselection logic (country)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Query param / FacetWP preload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URL preselection logic (country + region)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Region overview → filter deep-link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5.6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FacetWP styling &amp; mobile filter UX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Collapsible filters, active state display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5.7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Client-editable filter configuration documentation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How EXP adds/removes facets in admin</w:t>
            </w:r>
          </w:p>
        </w:tc>
      </w:tr>
    </w:tbl>
    <w:p>
      <w:r>
        <w:rPr>
          <w:b/>
          <w:i w:val="0"/>
        </w:rPr>
        <w:t>Phase 5 Subtotal: 16.0 hours</w:t>
      </w:r>
    </w:p>
    <w:p>
      <w:pPr>
        <w:pStyle w:val="Heading2"/>
      </w:pPr>
      <w:r>
        <w:t>7.6 Phase 6 — Reusability &amp; Multi-Country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fill="1F4E79" w:val="clear"/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969"/>
            <w:shd w:fill="1F4E79" w:val="clear"/>
          </w:tcPr>
          <w:p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1134"/>
            <w:shd w:fill="1F4E79" w:val="clear"/>
          </w:tcPr>
          <w:p>
            <w:r>
              <w:rPr>
                <w:b/>
                <w:color w:val="FFFFFF"/>
                <w:sz w:val="20"/>
              </w:rPr>
              <w:t>Hours</w:t>
            </w:r>
          </w:p>
        </w:tc>
        <w:tc>
          <w:tcPr>
            <w:tcW w:type="dxa" w:w="3118"/>
            <w:shd w:fill="1F4E79" w:val="clear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6.1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Parameterize country-specific configuration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Region lists, URL slugs, CTA targets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6.2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Template abstraction for future countries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No hardcoded NZ-only logic in templates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Deployment checklist for new countries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Step-by-step rollout guide</w:t>
            </w:r>
          </w:p>
        </w:tc>
      </w:tr>
    </w:tbl>
    <w:p>
      <w:r>
        <w:rPr>
          <w:b/>
          <w:i w:val="0"/>
        </w:rPr>
        <w:t>Phase 6 Subtotal: 6.0 hours</w:t>
      </w:r>
    </w:p>
    <w:p>
      <w:pPr>
        <w:pStyle w:val="Heading2"/>
      </w:pPr>
      <w:r>
        <w:t>7.7 Phase 7 — Content Migration (NZ Pilot)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fill="1F4E79" w:val="clear"/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969"/>
            <w:shd w:fill="1F4E79" w:val="clear"/>
          </w:tcPr>
          <w:p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1134"/>
            <w:shd w:fill="1F4E79" w:val="clear"/>
          </w:tcPr>
          <w:p>
            <w:r>
              <w:rPr>
                <w:b/>
                <w:color w:val="FFFFFF"/>
                <w:sz w:val="20"/>
              </w:rPr>
              <w:t>Hours</w:t>
            </w:r>
          </w:p>
        </w:tc>
        <w:tc>
          <w:tcPr>
            <w:tcW w:type="dxa" w:w="3118"/>
            <w:shd w:fill="1F4E79" w:val="clear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7.1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Set up NZ taxonomy terms (regions, cities, interests)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North Island, South Island, cities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7.2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Enter/migrate NZ school profiles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10.0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Estimated for ~15–20 schools; scales linearly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7.3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Assign taxonomy terms to all NZ schools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Quality check filter assignments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7.4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Content QA against original PDFs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Verify accuracy of migrated content</w:t>
            </w:r>
          </w:p>
        </w:tc>
      </w:tr>
    </w:tbl>
    <w:p>
      <w:r>
        <w:rPr>
          <w:b/>
          <w:i w:val="0"/>
        </w:rPr>
        <w:t>Phase 7 Subtotal: 17.0 hours</w:t>
      </w:r>
    </w:p>
    <w:p>
      <w:r>
        <w:rPr>
          <w:b w:val="0"/>
          <w:i/>
        </w:rPr>
        <w:t>Note: Content migration scales at approximately 0.5 hours per school profile.</w:t>
      </w:r>
    </w:p>
    <w:p>
      <w:pPr>
        <w:pStyle w:val="Heading2"/>
      </w:pPr>
      <w:r>
        <w:t>7.8 Phase 8 — Testing, QA &amp; Launch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fill="1F4E79" w:val="clear"/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969"/>
            <w:shd w:fill="1F4E79" w:val="clear"/>
          </w:tcPr>
          <w:p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1134"/>
            <w:shd w:fill="1F4E79" w:val="clear"/>
          </w:tcPr>
          <w:p>
            <w:r>
              <w:rPr>
                <w:b/>
                <w:color w:val="FFFFFF"/>
                <w:sz w:val="20"/>
              </w:rPr>
              <w:t>Hours</w:t>
            </w:r>
          </w:p>
        </w:tc>
        <w:tc>
          <w:tcPr>
            <w:tcW w:type="dxa" w:w="3118"/>
            <w:shd w:fill="1F4E79" w:val="clear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8.1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Functional testing — all user flows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Option 1 and Option 2 paths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8.2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Cross-browser &amp; responsive testing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Chrome, Firefox, Safari, mobile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8.3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FacetWP filter combination testing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Edge cases, empty results, reset behavior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8.4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UAT support &amp; bug fixes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4.0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Client feedback iteration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8.5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DEV → Staging deployment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Environment promotion</w:t>
            </w:r>
          </w:p>
        </w:tc>
      </w:tr>
      <w:tr>
        <w:tc>
          <w:tcPr>
            <w:tcW w:type="dxa" w:w="850"/>
            <w:shd w:fill="F2F2F2" w:val="clear"/>
          </w:tcPr>
          <w:p>
            <w:r>
              <w:rPr>
                <w:sz w:val="20"/>
              </w:rPr>
              <w:t>8.6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CMS user training / handover session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  <w:shd w:fill="F2F2F2" w:val="clear"/>
          </w:tcPr>
          <w:p>
            <w:r>
              <w:rPr>
                <w:sz w:val="20"/>
              </w:rPr>
              <w:t>Walkthrough for EXP content team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8.7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Final documentation delivery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Technical + end-user guides</w:t>
            </w:r>
          </w:p>
        </w:tc>
      </w:tr>
    </w:tbl>
    <w:p>
      <w:r>
        <w:rPr>
          <w:b/>
          <w:i w:val="0"/>
        </w:rPr>
        <w:t>Phase 8 Subtotal: 16.0 hours</w:t>
      </w:r>
    </w:p>
    <w:p>
      <w:r>
        <w:br w:type="page"/>
      </w:r>
    </w:p>
    <w:p>
      <w:pPr>
        <w:pStyle w:val="Heading2"/>
      </w:pPr>
      <w:r>
        <w:t>7.9 Time Estimate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F4E79" w:val="clear"/>
          </w:tcPr>
          <w:p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4535"/>
            <w:shd w:fill="1F4E79" w:val="clea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17"/>
            <w:shd w:fill="1F4E79" w:val="clear"/>
          </w:tcPr>
          <w:p>
            <w:r>
              <w:rPr>
                <w:b/>
                <w:color w:val="FFFFFF"/>
                <w:sz w:val="20"/>
              </w:rPr>
              <w:t>Hours</w:t>
            </w:r>
          </w:p>
        </w:tc>
        <w:tc>
          <w:tcPr>
            <w:tcW w:type="dxa" w:w="1984"/>
            <w:shd w:fill="1F4E79" w:val="clear"/>
          </w:tcPr>
          <w:p>
            <w:r>
              <w:rPr>
                <w:b/>
                <w:color w:val="FFFFFF"/>
                <w:sz w:val="20"/>
              </w:rPr>
              <w:t>Days (8h)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Phase 1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Discovery &amp; Setup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7.0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0.88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Phase 2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20"/>
              </w:rPr>
              <w:t>Data Model (CPT &amp; Taxonomies)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20"/>
              </w:rPr>
              <w:t>11.0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20"/>
              </w:rPr>
              <w:t>1.38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Phase 3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ACF Field Groups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11.5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1.44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Phase 4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20"/>
              </w:rPr>
              <w:t>Frontend Templates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20"/>
              </w:rPr>
              <w:t>26.0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20"/>
              </w:rPr>
              <w:t>3.25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Phase 5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FacetWP Integration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16.0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2.00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Phase 6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20"/>
              </w:rPr>
              <w:t>Reusability &amp; Multi-Country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20"/>
              </w:rPr>
              <w:t>6.0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20"/>
              </w:rPr>
              <w:t>0.75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Phase 7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Content Migration (NZ Pilot)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17.0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2.12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Phase 8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20"/>
              </w:rPr>
              <w:t>Testing, QA &amp; Launch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20"/>
              </w:rPr>
              <w:t>16.0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20"/>
              </w:rPr>
              <w:t>2.00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GRAND TOTAL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110.5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13.81</w:t>
            </w:r>
          </w:p>
        </w:tc>
      </w:tr>
    </w:tbl>
    <w:p/>
    <w:p>
      <w:r>
        <w:rPr>
          <w:b/>
          <w:i w:val="0"/>
        </w:rPr>
        <w:t>Duration Scenarios: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fill="1F4E79" w:val="clear"/>
          </w:tcPr>
          <w:p>
            <w:r>
              <w:rPr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2268"/>
            <w:shd w:fill="1F4E79" w:val="clear"/>
          </w:tcPr>
          <w:p>
            <w:r>
              <w:rPr>
                <w:b/>
                <w:color w:val="FFFFFF"/>
                <w:sz w:val="20"/>
              </w:rPr>
              <w:t>Allocation</w:t>
            </w:r>
          </w:p>
        </w:tc>
        <w:tc>
          <w:tcPr>
            <w:tcW w:type="dxa" w:w="3969"/>
            <w:shd w:fill="1F4E79" w:val="clear"/>
          </w:tcPr>
          <w:p>
            <w:r>
              <w:rPr>
                <w:b/>
                <w:color w:val="FFFFFF"/>
                <w:sz w:val="20"/>
              </w:rPr>
              <w:t>Calendar Duration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Full-time (1 developer)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8 hours/day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13.8 working days (~2.8 weeks)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20"/>
              </w:rPr>
              <w:t>Half-time (1 developer)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20"/>
              </w:rPr>
              <w:t>4 hours/day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sz w:val="20"/>
              </w:rPr>
              <w:t>27.6 working days (~5.5 weeks)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Two developers (parallel)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16 hours/day combined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6.9 working days (~1.4 weeks)</w:t>
            </w:r>
          </w:p>
        </w:tc>
      </w:tr>
    </w:tbl>
    <w:p>
      <w:r>
        <w:br w:type="page"/>
      </w:r>
    </w:p>
    <w:p>
      <w:pPr>
        <w:pStyle w:val="Heading1"/>
      </w:pPr>
      <w:r>
        <w:t>8. Assumptions &amp; Dependencies</w:t>
      </w:r>
    </w:p>
    <w:p>
      <w:r>
        <w:rPr>
          <w:b w:val="0"/>
          <w:i w:val="0"/>
        </w:rPr>
        <w:t>The following assumptions underpin these estimates:</w:t>
      </w:r>
    </w:p>
    <w:p>
      <w:pPr>
        <w:pStyle w:val="ListBullet"/>
      </w:pPr>
      <w:r>
        <w:t>Müller project codebase/patterns are accessible and largely reusable.</w:t>
      </w:r>
    </w:p>
    <w:p>
      <w:pPr>
        <w:pStyle w:val="ListBullet"/>
      </w:pPr>
      <w:r>
        <w:t>ACF Pro and FacetWP licenses are available in DEV environment.</w:t>
      </w:r>
    </w:p>
    <w:p>
      <w:pPr>
        <w:pStyle w:val="ListBullet"/>
      </w:pPr>
      <w:r>
        <w:t>Filter definitions from Schulprofile-filter Excel file are finalized before Phase 2.</w:t>
      </w:r>
    </w:p>
    <w:p>
      <w:pPr>
        <w:pStyle w:val="ListBullet"/>
      </w:pPr>
      <w:r>
        <w:t>Optional filters (School Gender, Academies) require client approval before development.</w:t>
      </w:r>
    </w:p>
    <w:p>
      <w:pPr>
        <w:pStyle w:val="ListBullet"/>
      </w:pPr>
      <w:r>
        <w:t>NZ pilot covers approximately 15–20 school profiles for content migration.</w:t>
      </w:r>
    </w:p>
    <w:p>
      <w:pPr>
        <w:pStyle w:val="ListBullet"/>
      </w:pPr>
      <w:r>
        <w:t>Existing country page templates can accept CTA buttons without structural changes.</w:t>
      </w:r>
    </w:p>
    <w:p>
      <w:pPr>
        <w:pStyle w:val="ListBullet"/>
      </w:pPr>
      <w:r>
        <w:t>School profile reference layout (experiment-ev.de) is the approved design target.</w:t>
      </w:r>
    </w:p>
    <w:p>
      <w:pPr>
        <w:pStyle w:val="ListBullet"/>
      </w:pPr>
      <w:r>
        <w:t>No major theme overhaul is required — work is additive to existing theme.</w:t>
      </w:r>
    </w:p>
    <w:p>
      <w:pPr>
        <w:pStyle w:val="ListBullet"/>
      </w:pPr>
      <w:r>
        <w:t>Client provides school content/data for NZ migration in a timely manner.</w:t>
      </w:r>
    </w:p>
    <w:p>
      <w:pPr>
        <w:pStyle w:val="ListBullet"/>
      </w:pPr>
      <w:r>
        <w:t>Single developer with WordPress, ACF, and FacetWP experience.</w:t>
      </w:r>
    </w:p>
    <w:p>
      <w:pPr>
        <w:pStyle w:val="Heading2"/>
      </w:pPr>
      <w:r>
        <w:t>8.1 Out of Scope</w:t>
      </w:r>
    </w:p>
    <w:p>
      <w:pPr>
        <w:pStyle w:val="ListBullet"/>
      </w:pPr>
      <w:r>
        <w:t>Production deployment (included: DEV and Staging only)</w:t>
      </w:r>
    </w:p>
    <w:p>
      <w:pPr>
        <w:pStyle w:val="ListBullet"/>
      </w:pPr>
      <w:r>
        <w:t>Content migration for countries beyond New Zealand</w:t>
      </w:r>
    </w:p>
    <w:p>
      <w:pPr>
        <w:pStyle w:val="ListBullet"/>
      </w:pPr>
      <w:r>
        <w:t>SEO migration strategy for existing PDF URLs (can be scoped separately)</w:t>
      </w:r>
    </w:p>
    <w:p>
      <w:pPr>
        <w:pStyle w:val="ListBullet"/>
      </w:pPr>
      <w:r>
        <w:t>Custom plugin development beyond theme-level integration</w:t>
      </w:r>
    </w:p>
    <w:p>
      <w:pPr>
        <w:pStyle w:val="ListBullet"/>
      </w:pPr>
      <w:r>
        <w:t>Multilingual / WPML integration (unless explicitly requested)</w:t>
      </w:r>
    </w:p>
    <w:p>
      <w:pPr>
        <w:pStyle w:val="ListBullet"/>
      </w:pPr>
      <w:r>
        <w:t>Performance optimization beyond standard FacetWP caching</w:t>
      </w:r>
    </w:p>
    <w:p>
      <w:pPr>
        <w:pStyle w:val="Heading1"/>
      </w:pPr>
      <w:r>
        <w:t>9. Risks &amp;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fill="1F4E79" w:val="clear"/>
          </w:tcPr>
          <w:p>
            <w:r>
              <w:rPr>
                <w:b/>
                <w:color w:val="FFFFFF"/>
                <w:sz w:val="20"/>
              </w:rPr>
              <w:t>Risk</w:t>
            </w:r>
          </w:p>
        </w:tc>
        <w:tc>
          <w:tcPr>
            <w:tcW w:type="dxa" w:w="1134"/>
            <w:shd w:fill="1F4E79" w:val="clear"/>
          </w:tcPr>
          <w:p>
            <w:r>
              <w:rPr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1417"/>
            <w:shd w:fill="1F4E79" w:val="clear"/>
          </w:tcPr>
          <w:p>
            <w:r>
              <w:rPr>
                <w:b/>
                <w:color w:val="FFFFFF"/>
                <w:sz w:val="20"/>
              </w:rPr>
              <w:t>Likelihood</w:t>
            </w:r>
          </w:p>
        </w:tc>
        <w:tc>
          <w:tcPr>
            <w:tcW w:type="dxa" w:w="3685"/>
            <w:shd w:fill="1F4E79" w:val="clear"/>
          </w:tcPr>
          <w:p>
            <w:r>
              <w:rPr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Filter list changes after development starts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Lock filter taxonomy list in Phase 1 sign-off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20"/>
              </w:rPr>
              <w:t>More schools than estimated for NZ migration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20"/>
              </w:rPr>
              <w:t>Budget 0.5h per additional school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FacetWP conflicts with existing theme/plugins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Early integration test in Phase 1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20"/>
              </w:rPr>
              <w:t>Client approval delays on optional filters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20"/>
              </w:rPr>
              <w:t>Develop required filters first; add optional later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PDF field mapping reveals unexpected complexity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Complete field mapping in Phase 1 before ACF build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20"/>
              </w:rPr>
              <w:t>URL preselection edge cases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20"/>
              </w:rPr>
              <w:t>Dedicated testing in Phase 5 and Phase 8</w:t>
            </w:r>
          </w:p>
        </w:tc>
      </w:tr>
    </w:tbl>
    <w:p>
      <w:r>
        <w:br w:type="page"/>
      </w:r>
    </w:p>
    <w:p>
      <w:pPr>
        <w:pStyle w:val="Heading1"/>
      </w:pPr>
      <w:r>
        <w:t>10. References</w:t>
      </w:r>
    </w:p>
    <w:p>
      <w:pPr>
        <w:pStyle w:val="ListBullet"/>
      </w:pPr>
      <w:r>
        <w:rPr>
          <w:b/>
        </w:rPr>
        <w:t xml:space="preserve">ClickUp Task: </w:t>
      </w:r>
      <w:r>
        <w:t>https://app.clickup.com/t/4601471/869e0yffm</w:t>
      </w:r>
    </w:p>
    <w:p>
      <w:pPr>
        <w:pStyle w:val="ListBullet"/>
      </w:pPr>
      <w:r>
        <w:rPr>
          <w:b/>
        </w:rPr>
        <w:t xml:space="preserve">Current PDF Example (USA Choice): </w:t>
      </w:r>
      <w:r>
        <w:t>experiment-ev.de/wp-content/uploads/2025...</w:t>
      </w:r>
    </w:p>
    <w:p>
      <w:pPr>
        <w:pStyle w:val="ListBullet"/>
      </w:pPr>
      <w:r>
        <w:rPr>
          <w:b/>
        </w:rPr>
        <w:t xml:space="preserve">Reference Implementation (Müller/Kulturwerke): </w:t>
      </w:r>
      <w:r>
        <w:t>Kulturwerke Deutschland — Kanada Öffentlich Schulwahl</w:t>
      </w:r>
    </w:p>
    <w:p>
      <w:pPr>
        <w:pStyle w:val="ListBullet"/>
      </w:pPr>
      <w:r>
        <w:rPr>
          <w:b/>
        </w:rPr>
        <w:t xml:space="preserve">NZ Schools Reference: </w:t>
      </w:r>
      <w:r>
        <w:t>DoIT Education — Unsere Schulen in Neuseeland</w:t>
      </w:r>
    </w:p>
    <w:p>
      <w:pPr>
        <w:pStyle w:val="ListBullet"/>
      </w:pPr>
      <w:r>
        <w:rPr>
          <w:b/>
        </w:rPr>
        <w:t xml:space="preserve">School Profile Layout Reference: </w:t>
      </w:r>
      <w:r>
        <w:t>experiment-ev.de/schueleraustausch/schul...</w:t>
      </w:r>
    </w:p>
    <w:p>
      <w:pPr>
        <w:pStyle w:val="ListBullet"/>
      </w:pPr>
      <w:r>
        <w:rPr>
          <w:b/>
        </w:rPr>
        <w:t xml:space="preserve">Filter Source of Truth: </w:t>
      </w:r>
      <w:r>
        <w:t>Schulprofile-filter Excel file (AG_English.xlsx)</w:t>
      </w:r>
    </w:p>
    <w:p/>
    <w:p>
      <w:pPr>
        <w:jc w:val="center"/>
      </w:pPr>
      <w:r>
        <w:rPr>
          <w:i/>
          <w:color w:val="808080"/>
        </w:rPr>
        <w:t>— End of Report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