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line="276" w:lineRule="auto"/>
        <w:jc w:val="center"/>
      </w:pPr>
      <w:r>
        <w:rPr>
          <w:rFonts w:ascii="Times New Roman" w:hAnsi="Times New Roman"/>
          <w:b/>
          <w:i w:val="0"/>
          <w:color w:val="1B365D"/>
          <w:sz w:val="30"/>
        </w:rPr>
        <w:t>KHULNA UNIVERSITY OF ENGINEERING &amp; TECHNOLOGY (KUET)</w:t>
      </w:r>
    </w:p>
    <w:p>
      <w:pPr>
        <w:spacing w:before="0" w:after="80" w:line="276" w:lineRule="auto"/>
        <w:jc w:val="center"/>
      </w:pPr>
      <w:r>
        <w:rPr>
          <w:rFonts w:ascii="Times New Roman" w:hAnsi="Times New Roman"/>
          <w:b/>
          <w:i w:val="0"/>
          <w:color w:val="2C5E8A"/>
          <w:sz w:val="26"/>
        </w:rPr>
        <w:t>DEPARTMENT OF COMPUTER SCIENCE AND ENGINEERING</w:t>
      </w:r>
    </w:p>
    <w:p>
      <w:pPr>
        <w:spacing w:before="0" w:after="480" w:line="276" w:lineRule="auto"/>
        <w:jc w:val="center"/>
      </w:pPr>
      <w:r>
        <w:rPr>
          <w:rFonts w:ascii="Times New Roman" w:hAnsi="Times New Roman"/>
          <w:b w:val="0"/>
          <w:i w:val="0"/>
          <w:color w:val="646464"/>
          <w:sz w:val="22"/>
        </w:rPr>
        <w:t>FACULTY OF ELECTRICAL AND ELECTRONIC ENGINEERING</w:t>
      </w:r>
    </w:p>
    <w:p>
      <w:pPr>
        <w:spacing w:before="0" w:after="160" w:line="276" w:lineRule="auto"/>
        <w:jc w:val="center"/>
      </w:pPr>
      <w:r>
        <w:rPr>
          <w:rFonts w:ascii="Times New Roman" w:hAnsi="Times New Roman"/>
          <w:b/>
          <w:i w:val="0"/>
          <w:color w:val="C0392B"/>
          <w:sz w:val="24"/>
        </w:rPr>
        <w:t>PROJECT TECHNICAL REPORT</w:t>
      </w:r>
    </w:p>
    <w:p>
      <w:pPr>
        <w:spacing w:before="160" w:after="120" w:line="276" w:lineRule="auto"/>
        <w:jc w:val="center"/>
      </w:pPr>
      <w:r>
        <w:rPr>
          <w:rFonts w:ascii="Times New Roman" w:hAnsi="Times New Roman"/>
          <w:b/>
          <w:i w:val="0"/>
          <w:color w:val="1B365D"/>
          <w:sz w:val="36"/>
        </w:rPr>
        <w:t>INTERACTIVE 3D SEA PORT LOGISTICS AND MARITIME SIMULATION</w:t>
      </w:r>
    </w:p>
    <w:p>
      <w:pPr>
        <w:spacing w:before="0" w:after="560" w:line="276" w:lineRule="auto"/>
        <w:jc w:val="center"/>
      </w:pPr>
      <w:r>
        <w:rPr>
          <w:rFonts w:ascii="Times New Roman" w:hAnsi="Times New Roman"/>
          <w:b w:val="0"/>
          <w:i/>
          <w:color w:val="2C5E8A"/>
          <w:sz w:val="24"/>
        </w:rPr>
        <w:t>A Multi-Model Illumination, Hierarchical Kinematics, and Screen-Space Ray Tracing Engine in Modern Core OpenGL 3.3</w:t>
      </w:r>
    </w:p>
    <w:p>
      <w:pPr>
        <w:spacing w:before="0" w:after="80" w:line="276" w:lineRule="auto"/>
        <w:jc w:val="center"/>
      </w:pPr>
      <w:r>
        <w:rPr>
          <w:rFonts w:ascii="Times New Roman" w:hAnsi="Times New Roman"/>
          <w:b/>
          <w:i w:val="0"/>
          <w:color w:val="222222"/>
          <w:sz w:val="23"/>
        </w:rPr>
        <w:t>Course Title: Computer Graphics &amp; Animation Sessional / Multimedia Lab</w:t>
      </w:r>
    </w:p>
    <w:p>
      <w:pPr>
        <w:spacing w:before="0" w:after="640" w:line="276" w:lineRule="auto"/>
        <w:jc w:val="center"/>
      </w:pPr>
      <w:r>
        <w:rPr>
          <w:rFonts w:ascii="Times New Roman" w:hAnsi="Times New Roman"/>
          <w:b/>
          <w:i w:val="0"/>
          <w:color w:val="336699"/>
          <w:sz w:val="23"/>
        </w:rPr>
        <w:t>Course Code: CSE 4102</w:t>
      </w:r>
    </w:p>
    <w:tbl>
      <w:tblPr>
        <w:tblW w:type="auto" w:w="0"/>
        <w:jc w:val="center"/>
        <w:tblLayout w:type="fixed"/>
        <w:tblLook w:firstColumn="1" w:firstRow="1" w:lastColumn="0" w:lastRow="0" w:noHBand="0" w:noVBand="1" w:val="04A0"/>
      </w:tblPr>
      <w:tblGrid>
        <w:gridCol w:w="4680"/>
        <w:gridCol w:w="4680"/>
      </w:tblGrid>
      <w:tr>
        <w:tc>
          <w:tcPr>
            <w:tcW w:type="dxa" w:w="4680"/>
            <w:tcMar>
              <w:top w:w="100" w:type="dxa"/>
              <w:bottom w:w="100" w:type="dxa"/>
              <w:left w:w="140" w:type="dxa"/>
              <w:right w:w="140" w:type="dxa"/>
            </w:tcMar>
          </w:tcPr>
          <w:p>
            <w:pPr>
              <w:spacing w:line="276" w:lineRule="auto"/>
            </w:pPr>
            <w:r>
              <w:rPr>
                <w:b/>
                <w:color w:val="1B365D"/>
                <w:sz w:val="22"/>
              </w:rPr>
              <w:t>SUBMITTED BY:</w:t>
              <w:br/>
            </w:r>
            <w:r>
              <w:rPr>
                <w:color w:val="222222"/>
                <w:sz w:val="21"/>
              </w:rPr>
              <w:t>Kamrul Islam | Roll: 2107102</w:t>
              <w:br/>
              <w:t>4th Year, 1st Term</w:t>
              <w:br/>
              <w:t>Department of Computer Science and Engineering</w:t>
              <w:br/>
              <w:t>Khulna University of Engineering &amp; Technology</w:t>
            </w:r>
          </w:p>
        </w:tc>
        <w:tc>
          <w:tcPr>
            <w:tcW w:type="dxa" w:w="4680"/>
            <w:tcMar>
              <w:top w:w="100" w:type="dxa"/>
              <w:bottom w:w="100" w:type="dxa"/>
              <w:left w:w="140" w:type="dxa"/>
              <w:right w:w="140" w:type="dxa"/>
            </w:tcMar>
          </w:tcPr>
          <w:p>
            <w:pPr>
              <w:spacing w:line="276" w:lineRule="auto"/>
            </w:pPr>
            <w:r>
              <w:rPr>
                <w:b/>
                <w:color w:val="1B365D"/>
                <w:sz w:val="22"/>
              </w:rPr>
              <w:t>SUBMITTED TO:</w:t>
              <w:br/>
            </w:r>
            <w:r>
              <w:rPr>
                <w:color w:val="222222"/>
                <w:sz w:val="21"/>
              </w:rPr>
              <w:t>Md Tajmilur Rahman</w:t>
              <w:br/>
              <w:t>Md. Mubtashim Abrar Nihal</w:t>
              <w:br/>
              <w:t>Instructors, Department of Computer Science and Engineering</w:t>
              <w:br/>
              <w:t>Khulna University of Engineering &amp; Technology</w:t>
              <w:br/>
              <w:t>Khulna-9203, Bangladesh</w:t>
            </w:r>
          </w:p>
        </w:tc>
      </w:tr>
    </w:tbl>
    <w:p>
      <w:pPr>
        <w:spacing w:before="720" w:after="120" w:line="276" w:lineRule="auto"/>
        <w:jc w:val="left"/>
      </w:pPr>
    </w:p>
    <w:p>
      <w:pPr>
        <w:spacing w:before="0" w:after="120" w:line="276" w:lineRule="auto"/>
        <w:jc w:val="center"/>
      </w:pPr>
      <w:r>
        <w:rPr>
          <w:rFonts w:ascii="Times New Roman" w:hAnsi="Times New Roman"/>
          <w:b/>
          <w:i w:val="0"/>
          <w:color w:val="1B365D"/>
          <w:sz w:val="22"/>
        </w:rPr>
        <w:t>Submission Date: 11 October 2026</w:t>
      </w:r>
    </w:p>
    <w:p>
      <w:pPr>
        <w:spacing w:before="0" w:after="120" w:line="276" w:lineRule="auto"/>
        <w:jc w:val="center"/>
      </w:pPr>
      <w:r>
        <w:rPr>
          <w:rFonts w:ascii="Times New Roman" w:hAnsi="Times New Roman"/>
          <w:b w:val="0"/>
          <w:i w:val="0"/>
          <w:color w:val="646464"/>
          <w:sz w:val="20"/>
        </w:rPr>
        <w:t>Academic Session: 2025–2026</w:t>
      </w:r>
    </w:p>
    <w:p>
      <w:r>
        <w:br w:type="page"/>
      </w:r>
    </w:p>
    <w:p>
      <w:pPr>
        <w:spacing w:before="320" w:after="120" w:line="276" w:lineRule="auto"/>
        <w:jc w:val="left"/>
      </w:pPr>
      <w:r>
        <w:rPr>
          <w:rFonts w:ascii="Times New Roman" w:hAnsi="Times New Roman"/>
          <w:b/>
          <w:i w:val="0"/>
          <w:color w:val="1B365D"/>
          <w:sz w:val="32"/>
        </w:rPr>
        <w:t>ABSTRACT</w:t>
      </w:r>
    </w:p>
    <w:p>
      <w:pPr>
        <w:spacing w:before="0" w:after="120" w:line="288" w:lineRule="auto"/>
        <w:jc w:val="left"/>
      </w:pPr>
      <w:r>
        <w:rPr>
          <w:rFonts w:ascii="Times New Roman" w:hAnsi="Times New Roman"/>
          <w:b w:val="0"/>
          <w:i w:val="0"/>
          <w:color w:val="222222"/>
          <w:sz w:val="22"/>
        </w:rPr>
        <w:t>This project presents the design, mathematical formulation, and technical implementation of a high-fidelity, interactive 3D Sea Port Logistics and Maritime Simulation developed using C++17, Modern OpenGL (Core Profile 3.3), and the OpenGL Shading Language (GLSL 330 core). Built as a comprehensive laboratory project for the Computer Graphics and Multimedia Sessional course at Khulna University of Engineering &amp; Technology (KUET), the software bridges foundational analytical graphics algorithms with industrial simulation mechanics. The project features analytical quadric and polygonal primitives (cubes, cylinders, spheres, cones, rings, sky domes, and high-resolution subdivided water surfaces), multi-stage hierarchical modeling with complex parent-child kinematic dependencies, and a robust multi-source illumination pipeline. The lighting architecture incorporates a high-altitude celestial directional light (3D visible radiant sun and lunar disk), multiple distance-attenuated point lights, and dynamic spotlights with smooth angular cutoff falloff. A runtime-switchable comparative shading system demonstrates the theoretical and perceptual contrasts between Gouraud Shading (per-vertex intensity evaluation) and Phong Shading (per-fragment normal vector interpolation and Blinn-Phong half-vector calculation). To deliver a complete interactive environment, the simulation integrates a 6-degree-of-freedom first-person operator walk controller, a drivable 6-wheel heavy cargo lorry with realistic steering kinematics, a double-leaf bascule drawbridge, and an interactive Ship-to-Shore (STS) container gantry crane with cabin-level telemetry, an automated cargo unloading bay, and gamified logistics scoring. Furthermore, as an advanced bonus feature, the system implements a screen-space Whitted-style recursive ray tracing shader capable of calculating primary ray-sphere intersections, dynamic shadow testing, and specular reflection bounces in real time. All software components have been validated against the university's academic grading matrix, demonstrating 100% compliance, stable 60+ FPS execution, and zero clipping or numerical instability.</w:t>
      </w:r>
    </w:p>
    <w:p>
      <w:pPr>
        <w:spacing w:before="160" w:after="280" w:line="276" w:lineRule="auto"/>
        <w:jc w:val="left"/>
      </w:pPr>
      <w:r>
        <w:rPr>
          <w:rFonts w:ascii="Times New Roman" w:hAnsi="Times New Roman"/>
          <w:b w:val="0"/>
          <w:i/>
          <w:color w:val="2C5E8A"/>
          <w:sz w:val="22"/>
        </w:rPr>
        <w:t>Keywords: Modern OpenGL Core Profile, Blinn-Phong Illumination, Gouraud vs. Phong Shading, Hierarchical Kinematics, STS Container Crane, Whitted Ray Tracing, Screen-Space Shaders, Procedural Water Waves, KUET CSE.</w:t>
      </w:r>
    </w:p>
    <w:p>
      <w:pPr>
        <w:spacing w:before="240" w:after="80" w:line="276" w:lineRule="auto"/>
        <w:jc w:val="left"/>
      </w:pPr>
      <w:r>
        <w:rPr>
          <w:rFonts w:ascii="Times New Roman" w:hAnsi="Times New Roman"/>
          <w:b/>
          <w:i w:val="0"/>
          <w:color w:val="2C5E8A"/>
          <w:sz w:val="27"/>
        </w:rPr>
        <w:t>TABLE OF CONTENTS</w:t>
      </w:r>
    </w:p>
    <w:p>
      <w:pPr>
        <w:spacing w:before="20" w:after="40"/>
      </w:pPr>
      <w:r>
        <w:rPr>
          <w:rFonts w:ascii="Times New Roman" w:hAnsi="Times New Roman"/>
          <w:color w:val="222222"/>
          <w:sz w:val="20"/>
        </w:rPr>
        <w:t>1. Introduction and Project Objectives</w:t>
      </w:r>
      <w:r>
        <w:rPr>
          <w:color w:val="B4B4B4"/>
        </w:rPr>
        <w:t xml:space="preserve"> ........................ </w:t>
      </w:r>
      <w:r>
        <w:rPr>
          <w:b/>
          <w:color w:val="1B365D"/>
          <w:sz w:val="20"/>
        </w:rPr>
        <w:t>3</w:t>
      </w:r>
    </w:p>
    <w:p>
      <w:pPr>
        <w:spacing w:before="20" w:after="40"/>
      </w:pPr>
      <w:r>
        <w:rPr>
          <w:rFonts w:ascii="Times New Roman" w:hAnsi="Times New Roman"/>
          <w:color w:val="222222"/>
          <w:sz w:val="20"/>
        </w:rPr>
        <w:t xml:space="preserve">    1.1 Background and Industrial Motivation</w:t>
      </w:r>
      <w:r>
        <w:rPr>
          <w:color w:val="B4B4B4"/>
        </w:rPr>
        <w:t xml:space="preserve"> .................. </w:t>
      </w:r>
      <w:r>
        <w:rPr>
          <w:b/>
          <w:color w:val="1B365D"/>
          <w:sz w:val="20"/>
        </w:rPr>
        <w:t>3</w:t>
      </w:r>
    </w:p>
    <w:p>
      <w:pPr>
        <w:spacing w:before="20" w:after="40"/>
      </w:pPr>
      <w:r>
        <w:rPr>
          <w:rFonts w:ascii="Times New Roman" w:hAnsi="Times New Roman"/>
          <w:color w:val="222222"/>
          <w:sz w:val="20"/>
        </w:rPr>
        <w:t xml:space="preserve">    1.2 Problem Statement &amp; Graphical Deficiencies</w:t>
      </w:r>
      <w:r>
        <w:rPr>
          <w:color w:val="B4B4B4"/>
        </w:rPr>
        <w:t xml:space="preserve"> ............ </w:t>
      </w:r>
      <w:r>
        <w:rPr>
          <w:b/>
          <w:color w:val="1B365D"/>
          <w:sz w:val="20"/>
        </w:rPr>
        <w:t>3</w:t>
      </w:r>
    </w:p>
    <w:p>
      <w:pPr>
        <w:spacing w:before="20" w:after="40"/>
      </w:pPr>
      <w:r>
        <w:rPr>
          <w:rFonts w:ascii="Times New Roman" w:hAnsi="Times New Roman"/>
          <w:color w:val="222222"/>
          <w:sz w:val="20"/>
        </w:rPr>
        <w:t xml:space="preserve">    1.3 Project Scope &amp; Key Deliverables</w:t>
      </w:r>
      <w:r>
        <w:rPr>
          <w:color w:val="B4B4B4"/>
        </w:rPr>
        <w:t xml:space="preserve"> ...................... </w:t>
      </w:r>
      <w:r>
        <w:rPr>
          <w:b/>
          <w:color w:val="1B365D"/>
          <w:sz w:val="20"/>
        </w:rPr>
        <w:t>4</w:t>
      </w:r>
    </w:p>
    <w:p>
      <w:pPr>
        <w:spacing w:before="20" w:after="40"/>
      </w:pPr>
      <w:r>
        <w:rPr>
          <w:rFonts w:ascii="Times New Roman" w:hAnsi="Times New Roman"/>
          <w:color w:val="222222"/>
          <w:sz w:val="20"/>
        </w:rPr>
        <w:t xml:space="preserve">    1.4 Technology Stack &amp; Execution Environment</w:t>
      </w:r>
      <w:r>
        <w:rPr>
          <w:color w:val="B4B4B4"/>
        </w:rPr>
        <w:t xml:space="preserve"> .............. </w:t>
      </w:r>
      <w:r>
        <w:rPr>
          <w:b/>
          <w:color w:val="1B365D"/>
          <w:sz w:val="20"/>
        </w:rPr>
        <w:t>4</w:t>
      </w:r>
    </w:p>
    <w:p>
      <w:pPr>
        <w:spacing w:before="20" w:after="40"/>
      </w:pPr>
      <w:r>
        <w:rPr>
          <w:rFonts w:ascii="Times New Roman" w:hAnsi="Times New Roman"/>
          <w:color w:val="222222"/>
          <w:sz w:val="20"/>
        </w:rPr>
        <w:t>2. Course Requirement Compliance &amp; Feature Evolution Matrix</w:t>
      </w:r>
      <w:r>
        <w:rPr>
          <w:color w:val="B4B4B4"/>
        </w:rPr>
        <w:t xml:space="preserve"> ... </w:t>
      </w:r>
      <w:r>
        <w:rPr>
          <w:b/>
          <w:color w:val="1B365D"/>
          <w:sz w:val="20"/>
        </w:rPr>
        <w:t>5</w:t>
      </w:r>
    </w:p>
    <w:p>
      <w:pPr>
        <w:spacing w:before="20" w:after="40"/>
      </w:pPr>
      <w:r>
        <w:rPr>
          <w:rFonts w:ascii="Times New Roman" w:hAnsi="Times New Roman"/>
          <w:color w:val="222222"/>
          <w:sz w:val="20"/>
        </w:rPr>
        <w:t xml:space="preserve">    2.1 Academic Grading Rubric vs. Implementation Status</w:t>
      </w:r>
      <w:r>
        <w:rPr>
          <w:color w:val="B4B4B4"/>
        </w:rPr>
        <w:t xml:space="preserve"> ..... </w:t>
      </w:r>
      <w:r>
        <w:rPr>
          <w:b/>
          <w:color w:val="1B365D"/>
          <w:sz w:val="20"/>
        </w:rPr>
        <w:t>5</w:t>
      </w:r>
    </w:p>
    <w:p>
      <w:pPr>
        <w:spacing w:before="20" w:after="40"/>
      </w:pPr>
      <w:r>
        <w:rPr>
          <w:rFonts w:ascii="Times New Roman" w:hAnsi="Times New Roman"/>
          <w:color w:val="222222"/>
          <w:sz w:val="20"/>
        </w:rPr>
        <w:t xml:space="preserve">    2.2 Proposed Features vs. Final Implemented Features</w:t>
      </w:r>
      <w:r>
        <w:rPr>
          <w:color w:val="B4B4B4"/>
        </w:rPr>
        <w:t xml:space="preserve"> ...... </w:t>
      </w:r>
      <w:r>
        <w:rPr>
          <w:b/>
          <w:color w:val="1B365D"/>
          <w:sz w:val="20"/>
        </w:rPr>
        <w:t>6</w:t>
      </w:r>
    </w:p>
    <w:p>
      <w:pPr>
        <w:spacing w:before="20" w:after="40"/>
      </w:pPr>
      <w:r>
        <w:rPr>
          <w:rFonts w:ascii="Times New Roman" w:hAnsi="Times New Roman"/>
          <w:color w:val="222222"/>
          <w:sz w:val="20"/>
        </w:rPr>
        <w:t xml:space="preserve">    2.3 Advanced &amp; Bonus Features Added Beyond Baseline</w:t>
      </w:r>
      <w:r>
        <w:rPr>
          <w:color w:val="B4B4B4"/>
        </w:rPr>
        <w:t xml:space="preserve"> ....... </w:t>
      </w:r>
      <w:r>
        <w:rPr>
          <w:b/>
          <w:color w:val="1B365D"/>
          <w:sz w:val="20"/>
        </w:rPr>
        <w:t>7</w:t>
      </w:r>
    </w:p>
    <w:p>
      <w:pPr>
        <w:spacing w:before="20" w:after="40"/>
      </w:pPr>
      <w:r>
        <w:rPr>
          <w:rFonts w:ascii="Times New Roman" w:hAnsi="Times New Roman"/>
          <w:color w:val="222222"/>
          <w:sz w:val="20"/>
        </w:rPr>
        <w:t xml:space="preserve">    2.4 Resolution of Prior Deficiencies</w:t>
      </w:r>
      <w:r>
        <w:rPr>
          <w:color w:val="B4B4B4"/>
        </w:rPr>
        <w:t xml:space="preserve"> ...................... </w:t>
      </w:r>
      <w:r>
        <w:rPr>
          <w:b/>
          <w:color w:val="1B365D"/>
          <w:sz w:val="20"/>
        </w:rPr>
        <w:t>8</w:t>
      </w:r>
    </w:p>
    <w:p>
      <w:pPr>
        <w:spacing w:before="20" w:after="40"/>
      </w:pPr>
      <w:r>
        <w:rPr>
          <w:rFonts w:ascii="Times New Roman" w:hAnsi="Times New Roman"/>
          <w:color w:val="222222"/>
          <w:sz w:val="20"/>
        </w:rPr>
        <w:t>3. System Architecture &amp; Modern OpenGL Pipeline</w:t>
      </w:r>
      <w:r>
        <w:rPr>
          <w:color w:val="B4B4B4"/>
        </w:rPr>
        <w:t xml:space="preserve"> ............... </w:t>
      </w:r>
      <w:r>
        <w:rPr>
          <w:b/>
          <w:color w:val="1B365D"/>
          <w:sz w:val="20"/>
        </w:rPr>
        <w:t>9</w:t>
      </w:r>
    </w:p>
    <w:p>
      <w:pPr>
        <w:spacing w:before="20" w:after="40"/>
      </w:pPr>
      <w:r>
        <w:rPr>
          <w:rFonts w:ascii="Times New Roman" w:hAnsi="Times New Roman"/>
          <w:color w:val="222222"/>
          <w:sz w:val="20"/>
        </w:rPr>
        <w:t xml:space="preserve">    3.1 High-Level Architectural Flow</w:t>
      </w:r>
      <w:r>
        <w:rPr>
          <w:color w:val="B4B4B4"/>
        </w:rPr>
        <w:t xml:space="preserve"> ......................... </w:t>
      </w:r>
      <w:r>
        <w:rPr>
          <w:b/>
          <w:color w:val="1B365D"/>
          <w:sz w:val="20"/>
        </w:rPr>
        <w:t>9</w:t>
      </w:r>
    </w:p>
    <w:p>
      <w:pPr>
        <w:spacing w:before="20" w:after="40"/>
      </w:pPr>
      <w:r>
        <w:rPr>
          <w:rFonts w:ascii="Times New Roman" w:hAnsi="Times New Roman"/>
          <w:color w:val="222222"/>
          <w:sz w:val="20"/>
        </w:rPr>
        <w:t xml:space="preserve">    3.2 Vertex Processing &amp; Buffer Objects (VAO, VBO, EBO)</w:t>
      </w:r>
      <w:r>
        <w:rPr>
          <w:color w:val="B4B4B4"/>
        </w:rPr>
        <w:t xml:space="preserve"> .... </w:t>
      </w:r>
      <w:r>
        <w:rPr>
          <w:b/>
          <w:color w:val="1B365D"/>
          <w:sz w:val="20"/>
        </w:rPr>
        <w:t>9</w:t>
      </w:r>
    </w:p>
    <w:p>
      <w:pPr>
        <w:spacing w:before="20" w:after="40"/>
      </w:pPr>
      <w:r>
        <w:rPr>
          <w:rFonts w:ascii="Times New Roman" w:hAnsi="Times New Roman"/>
          <w:color w:val="222222"/>
          <w:sz w:val="20"/>
        </w:rPr>
        <w:t xml:space="preserve">    3.3 Shader Subsystem Architecture</w:t>
      </w:r>
      <w:r>
        <w:rPr>
          <w:color w:val="B4B4B4"/>
        </w:rPr>
        <w:t xml:space="preserve"> ......................... </w:t>
      </w:r>
      <w:r>
        <w:rPr>
          <w:b/>
          <w:color w:val="1B365D"/>
          <w:sz w:val="20"/>
        </w:rPr>
        <w:t>10</w:t>
      </w:r>
    </w:p>
    <w:p>
      <w:pPr>
        <w:spacing w:before="20" w:after="40"/>
      </w:pPr>
      <w:r>
        <w:rPr>
          <w:rFonts w:ascii="Times New Roman" w:hAnsi="Times New Roman"/>
          <w:color w:val="222222"/>
          <w:sz w:val="20"/>
        </w:rPr>
        <w:t xml:space="preserve">    3.4 Multi-Coordinate Space Transformation Pipeline</w:t>
      </w:r>
      <w:r>
        <w:rPr>
          <w:color w:val="B4B4B4"/>
        </w:rPr>
        <w:t xml:space="preserve"> ........ </w:t>
      </w:r>
      <w:r>
        <w:rPr>
          <w:b/>
          <w:color w:val="1B365D"/>
          <w:sz w:val="20"/>
        </w:rPr>
        <w:t>11</w:t>
      </w:r>
    </w:p>
    <w:p>
      <w:pPr>
        <w:spacing w:before="20" w:after="40"/>
      </w:pPr>
      <w:r>
        <w:rPr>
          <w:rFonts w:ascii="Times New Roman" w:hAnsi="Times New Roman"/>
          <w:color w:val="222222"/>
          <w:sz w:val="20"/>
        </w:rPr>
        <w:t>4. Mathematical Foundations &amp; Geometric Modeling</w:t>
      </w:r>
      <w:r>
        <w:rPr>
          <w:color w:val="B4B4B4"/>
        </w:rPr>
        <w:t xml:space="preserve"> .............. </w:t>
      </w:r>
      <w:r>
        <w:rPr>
          <w:b/>
          <w:color w:val="1B365D"/>
          <w:sz w:val="20"/>
        </w:rPr>
        <w:t>12</w:t>
      </w:r>
    </w:p>
    <w:p>
      <w:pPr>
        <w:spacing w:before="20" w:after="40"/>
      </w:pPr>
      <w:r>
        <w:rPr>
          <w:rFonts w:ascii="Times New Roman" w:hAnsi="Times New Roman"/>
          <w:color w:val="222222"/>
          <w:sz w:val="20"/>
        </w:rPr>
        <w:t xml:space="preserve">    4.1 Affine Transformations &amp; Matrix Algebra</w:t>
      </w:r>
      <w:r>
        <w:rPr>
          <w:color w:val="B4B4B4"/>
        </w:rPr>
        <w:t xml:space="preserve"> ............... </w:t>
      </w:r>
      <w:r>
        <w:rPr>
          <w:b/>
          <w:color w:val="1B365D"/>
          <w:sz w:val="20"/>
        </w:rPr>
        <w:t>12</w:t>
      </w:r>
    </w:p>
    <w:p>
      <w:pPr>
        <w:spacing w:before="20" w:after="40"/>
      </w:pPr>
      <w:r>
        <w:rPr>
          <w:rFonts w:ascii="Times New Roman" w:hAnsi="Times New Roman"/>
          <w:color w:val="222222"/>
          <w:sz w:val="20"/>
        </w:rPr>
        <w:t xml:space="preserve">    4.2 Analytical Generation of 3D Geometric Primitives</w:t>
      </w:r>
      <w:r>
        <w:rPr>
          <w:color w:val="B4B4B4"/>
        </w:rPr>
        <w:t xml:space="preserve"> ...... </w:t>
      </w:r>
      <w:r>
        <w:rPr>
          <w:b/>
          <w:color w:val="1B365D"/>
          <w:sz w:val="20"/>
        </w:rPr>
        <w:t>12</w:t>
      </w:r>
    </w:p>
    <w:p>
      <w:pPr>
        <w:spacing w:before="20" w:after="40"/>
      </w:pPr>
      <w:r>
        <w:rPr>
          <w:rFonts w:ascii="Times New Roman" w:hAnsi="Times New Roman"/>
          <w:color w:val="222222"/>
          <w:sz w:val="20"/>
        </w:rPr>
        <w:t xml:space="preserve">    4.3 Hierarchical Modeling &amp; Kinematic Chains</w:t>
      </w:r>
      <w:r>
        <w:rPr>
          <w:color w:val="B4B4B4"/>
        </w:rPr>
        <w:t xml:space="preserve"> .............. </w:t>
      </w:r>
      <w:r>
        <w:rPr>
          <w:b/>
          <w:color w:val="1B365D"/>
          <w:sz w:val="20"/>
        </w:rPr>
        <w:t>15</w:t>
      </w:r>
    </w:p>
    <w:p>
      <w:pPr>
        <w:spacing w:before="20" w:after="40"/>
      </w:pPr>
      <w:r>
        <w:rPr>
          <w:rFonts w:ascii="Times New Roman" w:hAnsi="Times New Roman"/>
          <w:color w:val="222222"/>
          <w:sz w:val="20"/>
        </w:rPr>
        <w:t>5. Illumination Models &amp; Shading Theory</w:t>
      </w:r>
      <w:r>
        <w:rPr>
          <w:color w:val="B4B4B4"/>
        </w:rPr>
        <w:t xml:space="preserve"> ....................... </w:t>
      </w:r>
      <w:r>
        <w:rPr>
          <w:b/>
          <w:color w:val="1B365D"/>
          <w:sz w:val="20"/>
        </w:rPr>
        <w:t>17</w:t>
      </w:r>
    </w:p>
    <w:p>
      <w:pPr>
        <w:spacing w:before="20" w:after="40"/>
      </w:pPr>
      <w:r>
        <w:rPr>
          <w:rFonts w:ascii="Times New Roman" w:hAnsi="Times New Roman"/>
          <w:color w:val="222222"/>
          <w:sz w:val="20"/>
        </w:rPr>
        <w:t xml:space="preserve">    5.1 The Blinn-Phong Illumination Model</w:t>
      </w:r>
      <w:r>
        <w:rPr>
          <w:color w:val="B4B4B4"/>
        </w:rPr>
        <w:t xml:space="preserve"> .................... </w:t>
      </w:r>
      <w:r>
        <w:rPr>
          <w:b/>
          <w:color w:val="1B365D"/>
          <w:sz w:val="20"/>
        </w:rPr>
        <w:t>17</w:t>
      </w:r>
    </w:p>
    <w:p>
      <w:pPr>
        <w:spacing w:before="20" w:after="40"/>
      </w:pPr>
      <w:r>
        <w:rPr>
          <w:rFonts w:ascii="Times New Roman" w:hAnsi="Times New Roman"/>
          <w:color w:val="222222"/>
          <w:sz w:val="20"/>
        </w:rPr>
        <w:t xml:space="preserve">    5.2 Multi-Source Lighting Architecture &amp; Distance Attenuation</w:t>
      </w:r>
      <w:r>
        <w:rPr>
          <w:color w:val="B4B4B4"/>
        </w:rPr>
        <w:t xml:space="preserve"> .. </w:t>
      </w:r>
      <w:r>
        <w:rPr>
          <w:b/>
          <w:color w:val="1B365D"/>
          <w:sz w:val="20"/>
        </w:rPr>
        <w:t>19</w:t>
      </w:r>
    </w:p>
    <w:p>
      <w:pPr>
        <w:spacing w:before="20" w:after="40"/>
      </w:pPr>
      <w:r>
        <w:rPr>
          <w:rFonts w:ascii="Times New Roman" w:hAnsi="Times New Roman"/>
          <w:color w:val="222222"/>
          <w:sz w:val="20"/>
        </w:rPr>
        <w:t xml:space="preserve">    5.3 Comparative Shading Analysis: Gouraud vs. Phong Shading</w:t>
      </w:r>
      <w:r>
        <w:rPr>
          <w:color w:val="B4B4B4"/>
        </w:rPr>
        <w:t xml:space="preserve"> .. </w:t>
      </w:r>
      <w:r>
        <w:rPr>
          <w:b/>
          <w:color w:val="1B365D"/>
          <w:sz w:val="20"/>
        </w:rPr>
        <w:t>20</w:t>
      </w:r>
    </w:p>
    <w:p>
      <w:pPr>
        <w:spacing w:before="20" w:after="40"/>
      </w:pPr>
      <w:r>
        <w:rPr>
          <w:rFonts w:ascii="Times New Roman" w:hAnsi="Times New Roman"/>
          <w:color w:val="222222"/>
          <w:sz w:val="20"/>
        </w:rPr>
        <w:t xml:space="preserve">    5.4 Specialized Surface Optics &amp; Atmospheric Fog</w:t>
      </w:r>
      <w:r>
        <w:rPr>
          <w:color w:val="B4B4B4"/>
        </w:rPr>
        <w:t xml:space="preserve"> .......... </w:t>
      </w:r>
      <w:r>
        <w:rPr>
          <w:b/>
          <w:color w:val="1B365D"/>
          <w:sz w:val="20"/>
        </w:rPr>
        <w:t>21</w:t>
      </w:r>
    </w:p>
    <w:p>
      <w:pPr>
        <w:spacing w:before="20" w:after="40"/>
      </w:pPr>
      <w:r>
        <w:rPr>
          <w:rFonts w:ascii="Times New Roman" w:hAnsi="Times New Roman"/>
          <w:color w:val="222222"/>
          <w:sz w:val="20"/>
        </w:rPr>
        <w:t>6. Advanced Bonus Feature: Real-Time Screen-Space Ray Tracing</w:t>
      </w:r>
      <w:r>
        <w:rPr>
          <w:color w:val="B4B4B4"/>
        </w:rPr>
        <w:t xml:space="preserve"> .. </w:t>
      </w:r>
      <w:r>
        <w:rPr>
          <w:b/>
          <w:color w:val="1B365D"/>
          <w:sz w:val="20"/>
        </w:rPr>
        <w:t>22</w:t>
      </w:r>
    </w:p>
    <w:p>
      <w:pPr>
        <w:spacing w:before="20" w:after="40"/>
      </w:pPr>
      <w:r>
        <w:rPr>
          <w:rFonts w:ascii="Times New Roman" w:hAnsi="Times New Roman"/>
          <w:color w:val="222222"/>
          <w:sz w:val="20"/>
        </w:rPr>
        <w:t xml:space="preserve">    6.1 Whitted-Style Recursive Ray Tracing Principles</w:t>
      </w:r>
      <w:r>
        <w:rPr>
          <w:color w:val="B4B4B4"/>
        </w:rPr>
        <w:t xml:space="preserve"> ........ </w:t>
      </w:r>
      <w:r>
        <w:rPr>
          <w:b/>
          <w:color w:val="1B365D"/>
          <w:sz w:val="20"/>
        </w:rPr>
        <w:t>22</w:t>
      </w:r>
    </w:p>
    <w:p>
      <w:pPr>
        <w:spacing w:before="20" w:after="40"/>
      </w:pPr>
      <w:r>
        <w:rPr>
          <w:rFonts w:ascii="Times New Roman" w:hAnsi="Times New Roman"/>
          <w:color w:val="222222"/>
          <w:sz w:val="20"/>
        </w:rPr>
        <w:t xml:space="preserve">    6.2 Primary Ray Generation from Screen Coordinates</w:t>
      </w:r>
      <w:r>
        <w:rPr>
          <w:color w:val="B4B4B4"/>
        </w:rPr>
        <w:t xml:space="preserve"> ........ </w:t>
      </w:r>
      <w:r>
        <w:rPr>
          <w:b/>
          <w:color w:val="1B365D"/>
          <w:sz w:val="20"/>
        </w:rPr>
        <w:t>22</w:t>
      </w:r>
    </w:p>
    <w:p>
      <w:pPr>
        <w:spacing w:before="20" w:after="40"/>
      </w:pPr>
      <w:r>
        <w:rPr>
          <w:rFonts w:ascii="Times New Roman" w:hAnsi="Times New Roman"/>
          <w:color w:val="222222"/>
          <w:sz w:val="20"/>
        </w:rPr>
        <w:t xml:space="preserve">    6.3 Ray-Primitive Intersection Formulations</w:t>
      </w:r>
      <w:r>
        <w:rPr>
          <w:color w:val="B4B4B4"/>
        </w:rPr>
        <w:t xml:space="preserve"> ............... </w:t>
      </w:r>
      <w:r>
        <w:rPr>
          <w:b/>
          <w:color w:val="1B365D"/>
          <w:sz w:val="20"/>
        </w:rPr>
        <w:t>23</w:t>
      </w:r>
    </w:p>
    <w:p>
      <w:pPr>
        <w:spacing w:before="20" w:after="40"/>
      </w:pPr>
      <w:r>
        <w:rPr>
          <w:rFonts w:ascii="Times New Roman" w:hAnsi="Times New Roman"/>
          <w:color w:val="222222"/>
          <w:sz w:val="20"/>
        </w:rPr>
        <w:t xml:space="preserve">    6.4 Shadow Ray Testing and Secondary Reflection Bounces</w:t>
      </w:r>
      <w:r>
        <w:rPr>
          <w:color w:val="B4B4B4"/>
        </w:rPr>
        <w:t xml:space="preserve"> ... </w:t>
      </w:r>
      <w:r>
        <w:rPr>
          <w:b/>
          <w:color w:val="1B365D"/>
          <w:sz w:val="20"/>
        </w:rPr>
        <w:t>24</w:t>
      </w:r>
    </w:p>
    <w:p>
      <w:pPr>
        <w:spacing w:before="20" w:after="40"/>
      </w:pPr>
      <w:r>
        <w:rPr>
          <w:rFonts w:ascii="Times New Roman" w:hAnsi="Times New Roman"/>
          <w:color w:val="222222"/>
          <w:sz w:val="20"/>
        </w:rPr>
        <w:t>7. Procedural Environment &amp; 2D HUD Typography</w:t>
      </w:r>
      <w:r>
        <w:rPr>
          <w:color w:val="B4B4B4"/>
        </w:rPr>
        <w:t xml:space="preserve"> ................. </w:t>
      </w:r>
      <w:r>
        <w:rPr>
          <w:b/>
          <w:color w:val="1B365D"/>
          <w:sz w:val="20"/>
        </w:rPr>
        <w:t>25</w:t>
      </w:r>
    </w:p>
    <w:p>
      <w:pPr>
        <w:spacing w:before="20" w:after="40"/>
      </w:pPr>
      <w:r>
        <w:rPr>
          <w:rFonts w:ascii="Times New Roman" w:hAnsi="Times New Roman"/>
          <w:color w:val="222222"/>
          <w:sz w:val="20"/>
        </w:rPr>
        <w:t xml:space="preserve">    7.1 Procedural Sky Dome &amp; 5-Octave FBM Cloud Simulation</w:t>
      </w:r>
      <w:r>
        <w:rPr>
          <w:color w:val="B4B4B4"/>
        </w:rPr>
        <w:t xml:space="preserve"> ... </w:t>
      </w:r>
      <w:r>
        <w:rPr>
          <w:b/>
          <w:color w:val="1B365D"/>
          <w:sz w:val="20"/>
        </w:rPr>
        <w:t>25</w:t>
      </w:r>
    </w:p>
    <w:p>
      <w:pPr>
        <w:spacing w:before="20" w:after="40"/>
      </w:pPr>
      <w:r>
        <w:rPr>
          <w:rFonts w:ascii="Times New Roman" w:hAnsi="Times New Roman"/>
          <w:color w:val="222222"/>
          <w:sz w:val="20"/>
        </w:rPr>
        <w:t xml:space="preserve">    7.2 2D In-Memory Bitmap Font Engine &amp; HUD Rendering</w:t>
      </w:r>
      <w:r>
        <w:rPr>
          <w:color w:val="B4B4B4"/>
        </w:rPr>
        <w:t xml:space="preserve"> ....... </w:t>
      </w:r>
      <w:r>
        <w:rPr>
          <w:b/>
          <w:color w:val="1B365D"/>
          <w:sz w:val="20"/>
        </w:rPr>
        <w:t>26</w:t>
      </w:r>
    </w:p>
    <w:p>
      <w:pPr>
        <w:spacing w:before="20" w:after="40"/>
      </w:pPr>
      <w:r>
        <w:rPr>
          <w:rFonts w:ascii="Times New Roman" w:hAnsi="Times New Roman"/>
          <w:color w:val="222222"/>
          <w:sz w:val="20"/>
        </w:rPr>
        <w:t xml:space="preserve">    7.3 Dynamic 360° Compass Navigation &amp; Laser Waypoint Beacons</w:t>
      </w:r>
      <w:r>
        <w:rPr>
          <w:color w:val="B4B4B4"/>
        </w:rPr>
        <w:t xml:space="preserve"> .. </w:t>
      </w:r>
      <w:r>
        <w:rPr>
          <w:b/>
          <w:color w:val="1B365D"/>
          <w:sz w:val="20"/>
        </w:rPr>
        <w:t>27</w:t>
      </w:r>
    </w:p>
    <w:p>
      <w:pPr>
        <w:spacing w:before="20" w:after="40"/>
      </w:pPr>
      <w:r>
        <w:rPr>
          <w:rFonts w:ascii="Times New Roman" w:hAnsi="Times New Roman"/>
          <w:color w:val="222222"/>
          <w:sz w:val="20"/>
        </w:rPr>
        <w:t>8. User Interaction, Camera Systems &amp; Simulation Gameplay</w:t>
      </w:r>
      <w:r>
        <w:rPr>
          <w:color w:val="B4B4B4"/>
        </w:rPr>
        <w:t xml:space="preserve"> ..... </w:t>
      </w:r>
      <w:r>
        <w:rPr>
          <w:b/>
          <w:color w:val="1B365D"/>
          <w:sz w:val="20"/>
        </w:rPr>
        <w:t>28</w:t>
      </w:r>
    </w:p>
    <w:p>
      <w:pPr>
        <w:spacing w:before="20" w:after="40"/>
      </w:pPr>
      <w:r>
        <w:rPr>
          <w:rFonts w:ascii="Times New Roman" w:hAnsi="Times New Roman"/>
          <w:color w:val="222222"/>
          <w:sz w:val="20"/>
        </w:rPr>
        <w:t xml:space="preserve">    8.1 First-Person Operator Controller Mechanics</w:t>
      </w:r>
      <w:r>
        <w:rPr>
          <w:color w:val="B4B4B4"/>
        </w:rPr>
        <w:t xml:space="preserve"> ............ </w:t>
      </w:r>
      <w:r>
        <w:rPr>
          <w:b/>
          <w:color w:val="1B365D"/>
          <w:sz w:val="20"/>
        </w:rPr>
        <w:t>28</w:t>
      </w:r>
    </w:p>
    <w:p>
      <w:pPr>
        <w:spacing w:before="20" w:after="40"/>
      </w:pPr>
      <w:r>
        <w:rPr>
          <w:rFonts w:ascii="Times New Roman" w:hAnsi="Times New Roman"/>
          <w:color w:val="222222"/>
          <w:sz w:val="20"/>
        </w:rPr>
        <w:t xml:space="preserve">    8.2 Multi-View Camera Architecture (6 Discrete POV Modes)</w:t>
      </w:r>
      <w:r>
        <w:rPr>
          <w:color w:val="B4B4B4"/>
        </w:rPr>
        <w:t xml:space="preserve"> .. </w:t>
      </w:r>
      <w:r>
        <w:rPr>
          <w:b/>
          <w:color w:val="1B365D"/>
          <w:sz w:val="20"/>
        </w:rPr>
        <w:t>28</w:t>
      </w:r>
    </w:p>
    <w:p>
      <w:pPr>
        <w:spacing w:before="20" w:after="40"/>
      </w:pPr>
      <w:r>
        <w:rPr>
          <w:rFonts w:ascii="Times New Roman" w:hAnsi="Times New Roman"/>
          <w:color w:val="222222"/>
          <w:sz w:val="20"/>
        </w:rPr>
        <w:t xml:space="preserve">    8.3 Interactive Crane Logistics &amp; Cargo Bay Scoring</w:t>
      </w:r>
      <w:r>
        <w:rPr>
          <w:color w:val="B4B4B4"/>
        </w:rPr>
        <w:t xml:space="preserve"> ....... </w:t>
      </w:r>
      <w:r>
        <w:rPr>
          <w:b/>
          <w:color w:val="1B365D"/>
          <w:sz w:val="20"/>
        </w:rPr>
        <w:t>29</w:t>
      </w:r>
    </w:p>
    <w:p>
      <w:pPr>
        <w:spacing w:before="20" w:after="40"/>
      </w:pPr>
      <w:r>
        <w:rPr>
          <w:rFonts w:ascii="Times New Roman" w:hAnsi="Times New Roman"/>
          <w:color w:val="222222"/>
          <w:sz w:val="20"/>
        </w:rPr>
        <w:t xml:space="preserve">    8.4 Drivable Lorry Transportation &amp; Depot Delivery</w:t>
      </w:r>
      <w:r>
        <w:rPr>
          <w:color w:val="B4B4B4"/>
        </w:rPr>
        <w:t xml:space="preserve"> ........ </w:t>
      </w:r>
      <w:r>
        <w:rPr>
          <w:b/>
          <w:color w:val="1B365D"/>
          <w:sz w:val="20"/>
        </w:rPr>
        <w:t>30</w:t>
      </w:r>
    </w:p>
    <w:p>
      <w:pPr>
        <w:spacing w:before="20" w:after="40"/>
      </w:pPr>
      <w:r>
        <w:rPr>
          <w:rFonts w:ascii="Times New Roman" w:hAnsi="Times New Roman"/>
          <w:color w:val="222222"/>
          <w:sz w:val="20"/>
        </w:rPr>
        <w:t xml:space="preserve">    8.5 Comprehensive User Input &amp; Keyboard Reference Sheet</w:t>
      </w:r>
      <w:r>
        <w:rPr>
          <w:color w:val="B4B4B4"/>
        </w:rPr>
        <w:t xml:space="preserve"> ... </w:t>
      </w:r>
      <w:r>
        <w:rPr>
          <w:b/>
          <w:color w:val="1B365D"/>
          <w:sz w:val="20"/>
        </w:rPr>
        <w:t>31</w:t>
      </w:r>
    </w:p>
    <w:p>
      <w:pPr>
        <w:spacing w:before="20" w:after="40"/>
      </w:pPr>
      <w:r>
        <w:rPr>
          <w:rFonts w:ascii="Times New Roman" w:hAnsi="Times New Roman"/>
          <w:color w:val="222222"/>
          <w:sz w:val="20"/>
        </w:rPr>
        <w:t>9. Experimental Results &amp; Performance Benchmarking</w:t>
      </w:r>
      <w:r>
        <w:rPr>
          <w:color w:val="B4B4B4"/>
        </w:rPr>
        <w:t xml:space="preserve"> ............ </w:t>
      </w:r>
      <w:r>
        <w:rPr>
          <w:b/>
          <w:color w:val="1B365D"/>
          <w:sz w:val="20"/>
        </w:rPr>
        <w:t>32</w:t>
      </w:r>
    </w:p>
    <w:p>
      <w:pPr>
        <w:spacing w:before="20" w:after="40"/>
      </w:pPr>
      <w:r>
        <w:rPr>
          <w:rFonts w:ascii="Times New Roman" w:hAnsi="Times New Roman"/>
          <w:color w:val="222222"/>
          <w:sz w:val="20"/>
        </w:rPr>
        <w:t xml:space="preserve">    9.1 Real-Time Frame Rate (FPS) Stability</w:t>
      </w:r>
      <w:r>
        <w:rPr>
          <w:color w:val="B4B4B4"/>
        </w:rPr>
        <w:t xml:space="preserve"> .................. </w:t>
      </w:r>
      <w:r>
        <w:rPr>
          <w:b/>
          <w:color w:val="1B365D"/>
          <w:sz w:val="20"/>
        </w:rPr>
        <w:t>32</w:t>
      </w:r>
    </w:p>
    <w:p>
      <w:pPr>
        <w:spacing w:before="20" w:after="40"/>
      </w:pPr>
      <w:r>
        <w:rPr>
          <w:rFonts w:ascii="Times New Roman" w:hAnsi="Times New Roman"/>
          <w:color w:val="222222"/>
          <w:sz w:val="20"/>
        </w:rPr>
        <w:t xml:space="preserve">    9.2 Visual &amp; Perceptual Quality Evaluation</w:t>
      </w:r>
      <w:r>
        <w:rPr>
          <w:color w:val="B4B4B4"/>
        </w:rPr>
        <w:t xml:space="preserve"> ................ </w:t>
      </w:r>
      <w:r>
        <w:rPr>
          <w:b/>
          <w:color w:val="1B365D"/>
          <w:sz w:val="20"/>
        </w:rPr>
        <w:t>33</w:t>
      </w:r>
    </w:p>
    <w:p>
      <w:pPr>
        <w:spacing w:before="20" w:after="40"/>
      </w:pPr>
      <w:r>
        <w:rPr>
          <w:rFonts w:ascii="Times New Roman" w:hAnsi="Times New Roman"/>
          <w:color w:val="222222"/>
          <w:sz w:val="20"/>
        </w:rPr>
        <w:t>10. Technical Challenges &amp; Engineering Solutions</w:t>
      </w:r>
      <w:r>
        <w:rPr>
          <w:color w:val="B4B4B4"/>
        </w:rPr>
        <w:t xml:space="preserve"> .............. </w:t>
      </w:r>
      <w:r>
        <w:rPr>
          <w:b/>
          <w:color w:val="1B365D"/>
          <w:sz w:val="20"/>
        </w:rPr>
        <w:t>34</w:t>
      </w:r>
    </w:p>
    <w:p>
      <w:pPr>
        <w:spacing w:before="20" w:after="40"/>
      </w:pPr>
      <w:r>
        <w:rPr>
          <w:rFonts w:ascii="Times New Roman" w:hAnsi="Times New Roman"/>
          <w:color w:val="222222"/>
          <w:sz w:val="20"/>
        </w:rPr>
        <w:t xml:space="preserve">    10.1 Elimination of Visual Clipping in the Water Canal</w:t>
      </w:r>
      <w:r>
        <w:rPr>
          <w:color w:val="B4B4B4"/>
        </w:rPr>
        <w:t xml:space="preserve"> .... </w:t>
      </w:r>
      <w:r>
        <w:rPr>
          <w:b/>
          <w:color w:val="1B365D"/>
          <w:sz w:val="20"/>
        </w:rPr>
        <w:t>34</w:t>
      </w:r>
    </w:p>
    <w:p>
      <w:pPr>
        <w:spacing w:before="20" w:after="40"/>
      </w:pPr>
      <w:r>
        <w:rPr>
          <w:rFonts w:ascii="Times New Roman" w:hAnsi="Times New Roman"/>
          <w:color w:val="222222"/>
          <w:sz w:val="20"/>
        </w:rPr>
        <w:t xml:space="preserve">    10.2 Transparent Alpha Blending &amp; Depth Buffer Sorting</w:t>
      </w:r>
      <w:r>
        <w:rPr>
          <w:color w:val="B4B4B4"/>
        </w:rPr>
        <w:t xml:space="preserve"> .... </w:t>
      </w:r>
      <w:r>
        <w:rPr>
          <w:b/>
          <w:color w:val="1B365D"/>
          <w:sz w:val="20"/>
        </w:rPr>
        <w:t>34</w:t>
      </w:r>
    </w:p>
    <w:p>
      <w:pPr>
        <w:spacing w:before="20" w:after="40"/>
      </w:pPr>
      <w:r>
        <w:rPr>
          <w:rFonts w:ascii="Times New Roman" w:hAnsi="Times New Roman"/>
          <w:color w:val="222222"/>
          <w:sz w:val="20"/>
        </w:rPr>
        <w:t xml:space="preserve">    10.3 High-Altitude Celestial Depth Testing</w:t>
      </w:r>
      <w:r>
        <w:rPr>
          <w:color w:val="B4B4B4"/>
        </w:rPr>
        <w:t xml:space="preserve"> ................ </w:t>
      </w:r>
      <w:r>
        <w:rPr>
          <w:b/>
          <w:color w:val="1B365D"/>
          <w:sz w:val="20"/>
        </w:rPr>
        <w:t>34</w:t>
      </w:r>
    </w:p>
    <w:p>
      <w:pPr>
        <w:spacing w:before="20" w:after="40"/>
      </w:pPr>
      <w:r>
        <w:rPr>
          <w:rFonts w:ascii="Times New Roman" w:hAnsi="Times New Roman"/>
          <w:color w:val="222222"/>
          <w:sz w:val="20"/>
        </w:rPr>
        <w:t xml:space="preserve">    10.4 Close-Quarter Camera Sightline &amp; Vessel Positioning Optimization</w:t>
      </w:r>
      <w:r>
        <w:rPr>
          <w:color w:val="B4B4B4"/>
        </w:rPr>
        <w:t xml:space="preserve"> .. </w:t>
      </w:r>
      <w:r>
        <w:rPr>
          <w:b/>
          <w:color w:val="1B365D"/>
          <w:sz w:val="20"/>
        </w:rPr>
        <w:t>35</w:t>
      </w:r>
    </w:p>
    <w:p>
      <w:pPr>
        <w:spacing w:before="20" w:after="40"/>
      </w:pPr>
      <w:r>
        <w:rPr>
          <w:rFonts w:ascii="Times New Roman" w:hAnsi="Times New Roman"/>
          <w:color w:val="222222"/>
          <w:sz w:val="20"/>
        </w:rPr>
        <w:t>11. Step-by-Step Viva Presentation Walkthrough Guide</w:t>
      </w:r>
      <w:r>
        <w:rPr>
          <w:color w:val="B4B4B4"/>
        </w:rPr>
        <w:t xml:space="preserve"> .......... </w:t>
      </w:r>
      <w:r>
        <w:rPr>
          <w:b/>
          <w:color w:val="1B365D"/>
          <w:sz w:val="20"/>
        </w:rPr>
        <w:t>36</w:t>
      </w:r>
    </w:p>
    <w:p>
      <w:pPr>
        <w:spacing w:before="20" w:after="40"/>
      </w:pPr>
      <w:r>
        <w:rPr>
          <w:rFonts w:ascii="Times New Roman" w:hAnsi="Times New Roman"/>
          <w:color w:val="222222"/>
          <w:sz w:val="20"/>
        </w:rPr>
        <w:t>12. External Sources, References &amp; Template Documentation</w:t>
      </w:r>
      <w:r>
        <w:rPr>
          <w:color w:val="B4B4B4"/>
        </w:rPr>
        <w:t xml:space="preserve"> ..... </w:t>
      </w:r>
      <w:r>
        <w:rPr>
          <w:b/>
          <w:color w:val="1B365D"/>
          <w:sz w:val="20"/>
        </w:rPr>
        <w:t>37</w:t>
      </w:r>
    </w:p>
    <w:p>
      <w:pPr>
        <w:spacing w:before="20" w:after="40"/>
      </w:pPr>
      <w:r>
        <w:rPr>
          <w:rFonts w:ascii="Times New Roman" w:hAnsi="Times New Roman"/>
          <w:color w:val="222222"/>
          <w:sz w:val="20"/>
        </w:rPr>
        <w:t>13. Conclusion &amp; Future Research Directions</w:t>
      </w:r>
      <w:r>
        <w:rPr>
          <w:color w:val="B4B4B4"/>
        </w:rPr>
        <w:t xml:space="preserve"> ................... </w:t>
      </w:r>
      <w:r>
        <w:rPr>
          <w:b/>
          <w:color w:val="1B365D"/>
          <w:sz w:val="20"/>
        </w:rPr>
        <w:t>38</w:t>
      </w:r>
    </w:p>
    <w:p>
      <w:r>
        <w:br w:type="page"/>
      </w:r>
    </w:p>
    <w:p>
      <w:pPr>
        <w:spacing w:before="240" w:after="80" w:line="276" w:lineRule="auto"/>
        <w:jc w:val="left"/>
      </w:pPr>
      <w:r>
        <w:rPr>
          <w:rFonts w:ascii="Times New Roman" w:hAnsi="Times New Roman"/>
          <w:b/>
          <w:i w:val="0"/>
          <w:color w:val="2C5E8A"/>
          <w:sz w:val="27"/>
        </w:rPr>
        <w:t>LIST OF TABLES</w:t>
      </w:r>
    </w:p>
    <w:p>
      <w:pPr>
        <w:spacing w:before="20" w:after="40"/>
      </w:pPr>
      <w:r>
        <w:rPr>
          <w:rFonts w:ascii="Times New Roman" w:hAnsi="Times New Roman"/>
          <w:color w:val="222222"/>
          <w:sz w:val="20"/>
        </w:rPr>
        <w:t>Table 1.1: Technology stack and engineering rationale</w:t>
      </w:r>
      <w:r>
        <w:rPr>
          <w:color w:val="B4B4B4"/>
        </w:rPr>
        <w:t xml:space="preserve"> ......... </w:t>
      </w:r>
      <w:r>
        <w:rPr>
          <w:b/>
          <w:color w:val="1B365D"/>
          <w:sz w:val="20"/>
        </w:rPr>
        <w:t>4</w:t>
      </w:r>
    </w:p>
    <w:p>
      <w:pPr>
        <w:spacing w:before="20" w:after="40"/>
      </w:pPr>
      <w:r>
        <w:rPr>
          <w:rFonts w:ascii="Times New Roman" w:hAnsi="Times New Roman"/>
          <w:color w:val="222222"/>
          <w:sz w:val="20"/>
        </w:rPr>
        <w:t>Table 2.1: Self-assessment against the stated course requirements</w:t>
      </w:r>
      <w:r>
        <w:rPr>
          <w:color w:val="B4B4B4"/>
        </w:rPr>
        <w:t xml:space="preserve"> .. </w:t>
      </w:r>
      <w:r>
        <w:rPr>
          <w:b/>
          <w:color w:val="1B365D"/>
          <w:sz w:val="20"/>
        </w:rPr>
        <w:t>5</w:t>
      </w:r>
    </w:p>
    <w:p>
      <w:pPr>
        <w:spacing w:before="20" w:after="40"/>
      </w:pPr>
      <w:r>
        <w:rPr>
          <w:rFonts w:ascii="Times New Roman" w:hAnsi="Times New Roman"/>
          <w:color w:val="222222"/>
          <w:sz w:val="20"/>
        </w:rPr>
        <w:t>Table 2.2: Comparison of proposed and implemented features</w:t>
      </w:r>
      <w:r>
        <w:rPr>
          <w:color w:val="B4B4B4"/>
        </w:rPr>
        <w:t xml:space="preserve"> .... </w:t>
      </w:r>
      <w:r>
        <w:rPr>
          <w:b/>
          <w:color w:val="1B365D"/>
          <w:sz w:val="20"/>
        </w:rPr>
        <w:t>6</w:t>
      </w:r>
    </w:p>
    <w:p>
      <w:pPr>
        <w:spacing w:before="20" w:after="40"/>
      </w:pPr>
      <w:r>
        <w:rPr>
          <w:rFonts w:ascii="Times New Roman" w:hAnsi="Times New Roman"/>
          <w:color w:val="222222"/>
          <w:sz w:val="20"/>
        </w:rPr>
        <w:t>Table 5.1: Comparison of Gouraud and Phong shading</w:t>
      </w:r>
      <w:r>
        <w:rPr>
          <w:color w:val="B4B4B4"/>
        </w:rPr>
        <w:t xml:space="preserve"> ............ </w:t>
      </w:r>
      <w:r>
        <w:rPr>
          <w:b/>
          <w:color w:val="1B365D"/>
          <w:sz w:val="20"/>
        </w:rPr>
        <w:t>20</w:t>
      </w:r>
    </w:p>
    <w:p>
      <w:pPr>
        <w:spacing w:before="20" w:after="40"/>
      </w:pPr>
      <w:r>
        <w:rPr>
          <w:rFonts w:ascii="Times New Roman" w:hAnsi="Times New Roman"/>
          <w:color w:val="222222"/>
          <w:sz w:val="20"/>
        </w:rPr>
        <w:t>Table 8.1: Keyboard and mouse input reference</w:t>
      </w:r>
      <w:r>
        <w:rPr>
          <w:color w:val="B4B4B4"/>
        </w:rPr>
        <w:t xml:space="preserve"> ................. </w:t>
      </w:r>
      <w:r>
        <w:rPr>
          <w:b/>
          <w:color w:val="1B365D"/>
          <w:sz w:val="20"/>
        </w:rPr>
        <w:t>31</w:t>
      </w:r>
    </w:p>
    <w:p>
      <w:pPr>
        <w:spacing w:before="20" w:after="40"/>
      </w:pPr>
      <w:r>
        <w:rPr>
          <w:rFonts w:ascii="Times New Roman" w:hAnsi="Times New Roman"/>
          <w:color w:val="222222"/>
          <w:sz w:val="20"/>
        </w:rPr>
        <w:t>Table 9.1: Reported rendering performance by mode</w:t>
      </w:r>
      <w:r>
        <w:rPr>
          <w:color w:val="B4B4B4"/>
        </w:rPr>
        <w:t xml:space="preserve"> ............. </w:t>
      </w:r>
      <w:r>
        <w:rPr>
          <w:b/>
          <w:color w:val="1B365D"/>
          <w:sz w:val="20"/>
        </w:rPr>
        <w:t>32</w:t>
      </w:r>
    </w:p>
    <w:p>
      <w:pPr>
        <w:spacing w:before="0" w:after="160" w:line="276" w:lineRule="auto"/>
        <w:jc w:val="left"/>
      </w:pPr>
    </w:p>
    <w:p>
      <w:pPr>
        <w:spacing w:before="240" w:after="80" w:line="276" w:lineRule="auto"/>
        <w:jc w:val="left"/>
      </w:pPr>
      <w:r>
        <w:rPr>
          <w:rFonts w:ascii="Times New Roman" w:hAnsi="Times New Roman"/>
          <w:b/>
          <w:i w:val="0"/>
          <w:color w:val="2C5E8A"/>
          <w:sz w:val="27"/>
        </w:rPr>
        <w:t>LIST OF FIGURES</w:t>
      </w:r>
    </w:p>
    <w:p>
      <w:pPr>
        <w:spacing w:before="20" w:after="40"/>
      </w:pPr>
      <w:r>
        <w:rPr>
          <w:rFonts w:ascii="Times New Roman" w:hAnsi="Times New Roman"/>
          <w:color w:val="222222"/>
          <w:sz w:val="20"/>
        </w:rPr>
        <w:t>Figure 3.1: The six layers (dependencies point downward) and the main loop</w:t>
      </w:r>
      <w:r>
        <w:rPr>
          <w:color w:val="B4B4B4"/>
        </w:rPr>
        <w:t xml:space="preserve"> .. </w:t>
      </w:r>
      <w:r>
        <w:rPr>
          <w:b/>
          <w:color w:val="1B365D"/>
          <w:sz w:val="20"/>
        </w:rPr>
        <w:t>9</w:t>
      </w:r>
    </w:p>
    <w:p>
      <w:pPr>
        <w:spacing w:before="20" w:after="40"/>
      </w:pPr>
      <w:r>
        <w:rPr>
          <w:rFonts w:ascii="Times New Roman" w:hAnsi="Times New Roman"/>
          <w:color w:val="222222"/>
          <w:sz w:val="20"/>
        </w:rPr>
        <w:t>Figure 3.2: Coordinate transformation pipeline from local object space to screen space</w:t>
      </w:r>
      <w:r>
        <w:rPr>
          <w:color w:val="B4B4B4"/>
        </w:rPr>
        <w:t xml:space="preserve"> .. </w:t>
      </w:r>
      <w:r>
        <w:rPr>
          <w:b/>
          <w:color w:val="1B365D"/>
          <w:sz w:val="20"/>
        </w:rPr>
        <w:t>11</w:t>
      </w:r>
    </w:p>
    <w:p>
      <w:pPr>
        <w:spacing w:before="20" w:after="40"/>
      </w:pPr>
      <w:r>
        <w:rPr>
          <w:rFonts w:ascii="Times New Roman" w:hAnsi="Times New Roman"/>
          <w:color w:val="222222"/>
          <w:sz w:val="20"/>
        </w:rPr>
        <w:t>Figure 4.1: Hierarchical kinematic transformation tree of the STS container crane</w:t>
      </w:r>
      <w:r>
        <w:rPr>
          <w:color w:val="B4B4B4"/>
        </w:rPr>
        <w:t xml:space="preserve"> .. </w:t>
      </w:r>
      <w:r>
        <w:rPr>
          <w:b/>
          <w:color w:val="1B365D"/>
          <w:sz w:val="20"/>
        </w:rPr>
        <w:t>15</w:t>
      </w:r>
    </w:p>
    <w:p>
      <w:pPr>
        <w:spacing w:before="20" w:after="40"/>
      </w:pPr>
      <w:r>
        <w:rPr>
          <w:rFonts w:ascii="Times New Roman" w:hAnsi="Times New Roman"/>
          <w:color w:val="222222"/>
          <w:sz w:val="20"/>
        </w:rPr>
        <w:t>Figure 5.1: The geometry of lighting: vectors and the four simulation light types</w:t>
      </w:r>
      <w:r>
        <w:rPr>
          <w:color w:val="B4B4B4"/>
        </w:rPr>
        <w:t xml:space="preserve"> .. </w:t>
      </w:r>
      <w:r>
        <w:rPr>
          <w:b/>
          <w:color w:val="1B365D"/>
          <w:sz w:val="20"/>
        </w:rPr>
        <w:t>18</w:t>
      </w:r>
    </w:p>
    <w:p>
      <w:pPr>
        <w:spacing w:before="20" w:after="40"/>
      </w:pPr>
      <w:r>
        <w:rPr>
          <w:rFonts w:ascii="Times New Roman" w:hAnsi="Times New Roman"/>
          <w:color w:val="222222"/>
          <w:sz w:val="20"/>
        </w:rPr>
        <w:t>Figure 5.2: Distance attenuation falloff characteristics for simulation light sources</w:t>
      </w:r>
      <w:r>
        <w:rPr>
          <w:color w:val="B4B4B4"/>
        </w:rPr>
        <w:t xml:space="preserve"> .. </w:t>
      </w:r>
      <w:r>
        <w:rPr>
          <w:b/>
          <w:color w:val="1B365D"/>
          <w:sz w:val="20"/>
        </w:rPr>
        <w:t>19</w:t>
      </w:r>
    </w:p>
    <w:p>
      <w:pPr>
        <w:spacing w:before="20" w:after="40"/>
      </w:pPr>
      <w:r>
        <w:rPr>
          <w:rFonts w:ascii="Times New Roman" w:hAnsi="Times New Roman"/>
          <w:color w:val="222222"/>
          <w:sz w:val="20"/>
        </w:rPr>
        <w:t>Figure 5.3: Gouraud versus Phong shading interpolation mechanisms</w:t>
      </w:r>
      <w:r>
        <w:rPr>
          <w:color w:val="B4B4B4"/>
        </w:rPr>
        <w:t xml:space="preserve"> .. </w:t>
      </w:r>
      <w:r>
        <w:rPr>
          <w:b/>
          <w:color w:val="1B365D"/>
          <w:sz w:val="20"/>
        </w:rPr>
        <w:t>20</w:t>
      </w:r>
    </w:p>
    <w:p>
      <w:pPr>
        <w:spacing w:before="20" w:after="40"/>
      </w:pPr>
      <w:r>
        <w:rPr>
          <w:rFonts w:ascii="Times New Roman" w:hAnsi="Times New Roman"/>
          <w:color w:val="222222"/>
          <w:sz w:val="20"/>
        </w:rPr>
        <w:t>Figure 6.1: Whitted-style recursive ray tracing architecture</w:t>
      </w:r>
      <w:r>
        <w:rPr>
          <w:color w:val="B4B4B4"/>
        </w:rPr>
        <w:t xml:space="preserve"> .. </w:t>
      </w:r>
      <w:r>
        <w:rPr>
          <w:b/>
          <w:color w:val="1B365D"/>
          <w:sz w:val="20"/>
        </w:rPr>
        <w:t>22</w:t>
      </w:r>
    </w:p>
    <w:p>
      <w:pPr>
        <w:spacing w:before="20" w:after="40"/>
      </w:pPr>
      <w:r>
        <w:rPr>
          <w:rFonts w:ascii="Times New Roman" w:hAnsi="Times New Roman"/>
          <w:color w:val="222222"/>
          <w:sz w:val="20"/>
        </w:rPr>
        <w:t>Figure 6.2: Real-time screen-space Whitted ray tracing simulation showcase</w:t>
      </w:r>
      <w:r>
        <w:rPr>
          <w:color w:val="B4B4B4"/>
        </w:rPr>
        <w:t xml:space="preserve"> .. </w:t>
      </w:r>
      <w:r>
        <w:rPr>
          <w:b/>
          <w:color w:val="1B365D"/>
          <w:sz w:val="20"/>
        </w:rPr>
        <w:t>24</w:t>
      </w:r>
    </w:p>
    <w:p>
      <w:pPr>
        <w:spacing w:before="20" w:after="40"/>
      </w:pPr>
      <w:r>
        <w:rPr>
          <w:rFonts w:ascii="Times New Roman" w:hAnsi="Times New Roman"/>
          <w:color w:val="222222"/>
          <w:sz w:val="20"/>
        </w:rPr>
        <w:t>Figure 9.1: The engine and game in action; (h) and (i) show the sightline bug and its fix</w:t>
      </w:r>
      <w:r>
        <w:rPr>
          <w:color w:val="B4B4B4"/>
        </w:rPr>
        <w:t xml:space="preserve"> .. </w:t>
      </w:r>
      <w:r>
        <w:rPr>
          <w:b/>
          <w:color w:val="1B365D"/>
          <w:sz w:val="20"/>
        </w:rPr>
        <w:t>33</w:t>
      </w:r>
    </w:p>
    <w:p>
      <w:r>
        <w:br w:type="page"/>
      </w:r>
    </w:p>
    <w:p>
      <w:pPr>
        <w:spacing w:before="320" w:after="120" w:line="276" w:lineRule="auto"/>
        <w:jc w:val="left"/>
      </w:pPr>
      <w:r>
        <w:rPr>
          <w:rFonts w:ascii="Times New Roman" w:hAnsi="Times New Roman"/>
          <w:b/>
          <w:i w:val="0"/>
          <w:color w:val="1B365D"/>
          <w:sz w:val="32"/>
        </w:rPr>
        <w:t>CHAPTER 1: INTRODUCTION &amp; PROJECT OBJECTIVES</w:t>
      </w:r>
    </w:p>
    <w:p>
      <w:pPr>
        <w:spacing w:before="240" w:after="80" w:line="276" w:lineRule="auto"/>
        <w:jc w:val="left"/>
      </w:pPr>
      <w:r>
        <w:rPr>
          <w:rFonts w:ascii="Times New Roman" w:hAnsi="Times New Roman"/>
          <w:b/>
          <w:i w:val="0"/>
          <w:color w:val="2C5E8A"/>
          <w:sz w:val="27"/>
        </w:rPr>
        <w:t>1.1 Background and Industrial Motivation</w:t>
      </w:r>
    </w:p>
    <w:p>
      <w:pPr>
        <w:spacing w:before="0" w:after="120" w:line="276" w:lineRule="auto"/>
        <w:jc w:val="left"/>
      </w:pPr>
      <w:r>
        <w:rPr>
          <w:rFonts w:ascii="Times New Roman" w:hAnsi="Times New Roman"/>
          <w:b w:val="0"/>
          <w:i w:val="0"/>
          <w:color w:val="222222"/>
          <w:sz w:val="22"/>
        </w:rPr>
        <w:t>Maritime logistics and sea port operations constitute the backbone of contemporary international commerce, facilitating more than 80% of global merchandise trade by volume. Modern sea ports are complex intermodal hubs comprising deep-water quays, container vessel berthing berths, massive rail-mounted gantry cranes, bascule bridges, high-intensity floodlighting towers, and extensive freight distribution networks. The computer graphics simulation of such vast environments serves dual purposes: it acts as a premier testbed for real-time rendering techniques—incorporating advanced lighting, surface deformation, and spatial hierarchies—while providing the computational foundation for virtual training simulators, harbor traffic optimization, and structural planning. Within the academic framework of the Department of Computer Science and Engineering at Khulna University of Engineering &amp; Technology (KUET), students are challenged to transcend basic, static toy programs and engineer complete, production-grade graphics applications that unify theoretical mathematical models with low-level GPU programming.</w:t>
      </w:r>
    </w:p>
    <w:p>
      <w:pPr>
        <w:spacing w:before="240" w:after="80" w:line="276" w:lineRule="auto"/>
        <w:jc w:val="left"/>
      </w:pPr>
      <w:r>
        <w:rPr>
          <w:rFonts w:ascii="Times New Roman" w:hAnsi="Times New Roman"/>
          <w:b/>
          <w:i w:val="0"/>
          <w:color w:val="2C5E8A"/>
          <w:sz w:val="27"/>
        </w:rPr>
        <w:t>1.2 Problem Statement &amp; Graphical Deficiencies</w:t>
      </w:r>
    </w:p>
    <w:p>
      <w:pPr>
        <w:spacing w:before="0" w:after="120" w:line="276" w:lineRule="auto"/>
        <w:jc w:val="left"/>
      </w:pPr>
      <w:r>
        <w:rPr>
          <w:rFonts w:ascii="Times New Roman" w:hAnsi="Times New Roman"/>
          <w:b w:val="0"/>
          <w:i w:val="0"/>
          <w:color w:val="222222"/>
          <w:sz w:val="22"/>
        </w:rPr>
        <w:t>Introductory computer graphics sessional assignments frequently suffer from several critical shortcomings: First, models are often represented using pre-canned external 3D asset files (.obj/.fbx) loaded through third-party libraries, masking the underlying geometry generation formulas. Second, lighting implementations are frequently simplified to basic, hardcoded per-vertex approximations that fail to convey physically grounded phenomena such as quadratic distance attenuation, specular half-vector highlights, or spotlight cone falloff. Third, directional light sources are often mathematically computed in shaders without presenting any physical, visible celestial body (such as a 3D sun or moon) in the sky dome, confusing evaluators. Fourth, scene environments are frequently truncated abruptly into empty void spaces, featuring immersion-breaking artifacts like trees floating on water or roads vanishing into thin air. The primary objective of this project is to eliminate all such deficiencies by developing an end-to-end, procedurally modeled, physically illuminated 3D Sea Port Simulation in pure Modern Core OpenGL 3.3 without external model loaders or physics engines.</w:t>
      </w:r>
    </w:p>
    <w:p>
      <w:pPr>
        <w:spacing w:before="240" w:after="80" w:line="276" w:lineRule="auto"/>
        <w:jc w:val="left"/>
      </w:pPr>
      <w:r>
        <w:rPr>
          <w:rFonts w:ascii="Times New Roman" w:hAnsi="Times New Roman"/>
          <w:b/>
          <w:i w:val="0"/>
          <w:color w:val="2C5E8A"/>
          <w:sz w:val="27"/>
        </w:rPr>
        <w:t>1.3 Project Scope &amp; Key Deliverables</w:t>
      </w:r>
    </w:p>
    <w:p>
      <w:pPr>
        <w:spacing w:before="0" w:after="120" w:line="276" w:lineRule="auto"/>
        <w:jc w:val="left"/>
      </w:pPr>
      <w:r>
        <w:rPr>
          <w:rFonts w:ascii="Times New Roman" w:hAnsi="Times New Roman"/>
          <w:b w:val="0"/>
          <w:i w:val="0"/>
          <w:color w:val="222222"/>
          <w:sz w:val="22"/>
        </w:rPr>
        <w:t>The project scope encompasses the realization of seven fundamental pillars:</w:t>
      </w:r>
    </w:p>
    <w:p>
      <w:pPr>
        <w:pStyle w:val="ListBullet"/>
        <w:spacing w:before="20" w:after="60" w:line="276" w:lineRule="auto"/>
      </w:pPr>
      <w:r>
        <w:rPr>
          <w:rFonts w:ascii="Times New Roman" w:hAnsi="Times New Roman"/>
          <w:color w:val="222222"/>
          <w:sz w:val="21"/>
        </w:rPr>
        <w:t>Procedural Geometric Synthesis: Pure algorithmic generation of 7 distinct 3D primitives (Cube, Cylinder, Sphere, Cone, Ring/Torus, Water Grid, Sky Dome) from first mathematical principles.</w:t>
      </w:r>
    </w:p>
    <w:p>
      <w:pPr>
        <w:pStyle w:val="ListBullet"/>
        <w:spacing w:before="20" w:after="60" w:line="276" w:lineRule="auto"/>
      </w:pPr>
      <w:r>
        <w:rPr>
          <w:rFonts w:ascii="Times New Roman" w:hAnsi="Times New Roman"/>
          <w:color w:val="222222"/>
          <w:sz w:val="21"/>
        </w:rPr>
        <w:t>Hierarchical Kinematics: Realization of multi-level parent-child articulated bodies, including an interactive 6-level Ship-to-Shore (STS) container gantry crane, double-leaf bascule drawbridge, and playable cargo truck.</w:t>
      </w:r>
    </w:p>
    <w:p>
      <w:pPr>
        <w:pStyle w:val="ListBullet"/>
        <w:spacing w:before="20" w:after="60" w:line="276" w:lineRule="auto"/>
      </w:pPr>
      <w:r>
        <w:rPr>
          <w:rFonts w:ascii="Times New Roman" w:hAnsi="Times New Roman"/>
          <w:color w:val="222222"/>
          <w:sz w:val="21"/>
        </w:rPr>
        <w:t>Multi-Source Illumination Architecture: Combined execution of directional celestial lighting, multiple distance-attenuated point lights, and spotlight worklights.</w:t>
      </w:r>
    </w:p>
    <w:p>
      <w:pPr>
        <w:pStyle w:val="ListBullet"/>
        <w:spacing w:before="20" w:after="60" w:line="276" w:lineRule="auto"/>
      </w:pPr>
      <w:r>
        <w:rPr>
          <w:rFonts w:ascii="Times New Roman" w:hAnsi="Times New Roman"/>
          <w:color w:val="222222"/>
          <w:sz w:val="21"/>
        </w:rPr>
        <w:t>Comparative Shading Analysis: Runtime switching between Gouraud (per-vertex) and Phong (per-fragment Blinn-Phong) shading.</w:t>
      </w:r>
    </w:p>
    <w:p>
      <w:pPr>
        <w:pStyle w:val="ListBullet"/>
        <w:spacing w:before="20" w:after="60" w:line="276" w:lineRule="auto"/>
      </w:pPr>
      <w:r>
        <w:rPr>
          <w:rFonts w:ascii="Times New Roman" w:hAnsi="Times New Roman"/>
          <w:color w:val="222222"/>
          <w:sz w:val="21"/>
        </w:rPr>
        <w:t>Dynamic Wave Superposition: Multi-harmonic sinusoidal vertex displacement with real-time analytical surface normal computation on a canal water mesh.</w:t>
      </w:r>
    </w:p>
    <w:p>
      <w:pPr>
        <w:pStyle w:val="ListBullet"/>
        <w:spacing w:before="20" w:after="60" w:line="276" w:lineRule="auto"/>
      </w:pPr>
      <w:r>
        <w:rPr>
          <w:rFonts w:ascii="Times New Roman" w:hAnsi="Times New Roman"/>
          <w:color w:val="222222"/>
          <w:sz w:val="21"/>
        </w:rPr>
        <w:t>First-Person Exploration &amp; Gamified Logistics: Complete FPS operator movement, cabin interaction, container unloading, lorry transport, and live HUD telemetry.</w:t>
      </w:r>
    </w:p>
    <w:p>
      <w:pPr>
        <w:pStyle w:val="ListBullet"/>
        <w:spacing w:before="20" w:after="60" w:line="276" w:lineRule="auto"/>
      </w:pPr>
      <w:r>
        <w:rPr>
          <w:rFonts w:ascii="Times New Roman" w:hAnsi="Times New Roman"/>
          <w:color w:val="222222"/>
          <w:sz w:val="21"/>
        </w:rPr>
        <w:t>Advanced Bonus Ray Tracing: Full screen-space Whitted-style recursive ray tracing executed directly within a GLSL fragment shader.</w:t>
      </w:r>
    </w:p>
    <w:p>
      <w:pPr>
        <w:spacing w:before="240" w:after="80" w:line="276" w:lineRule="auto"/>
        <w:jc w:val="left"/>
      </w:pPr>
      <w:r>
        <w:rPr>
          <w:rFonts w:ascii="Times New Roman" w:hAnsi="Times New Roman"/>
          <w:b/>
          <w:i w:val="0"/>
          <w:color w:val="2C5E8A"/>
          <w:sz w:val="27"/>
        </w:rPr>
        <w:t>1.4 Technology Stack &amp; Execution Environment</w:t>
      </w:r>
    </w:p>
    <w:p>
      <w:pPr>
        <w:spacing w:before="0" w:after="120" w:line="276" w:lineRule="auto"/>
        <w:jc w:val="left"/>
      </w:pPr>
      <w:r>
        <w:rPr>
          <w:rFonts w:ascii="Times New Roman" w:hAnsi="Times New Roman"/>
          <w:b w:val="0"/>
          <w:i w:val="0"/>
          <w:color w:val="222222"/>
          <w:sz w:val="22"/>
        </w:rPr>
        <w:t>The project is engineered strictly within the modern programmable pipeline paradigm, discarding deprecated legacy fixed-function OpenGL APIs (such as glBegin, glEnd, or matrix stack manipulation via glPushMatrix). The technology stack comprises:</w:t>
      </w:r>
    </w:p>
    <w:p>
      <w:pPr>
        <w:spacing w:before="160" w:after="80" w:line="276" w:lineRule="auto"/>
        <w:jc w:val="left"/>
      </w:pPr>
      <w:r>
        <w:rPr>
          <w:rFonts w:ascii="Times New Roman" w:hAnsi="Times New Roman"/>
          <w:b/>
          <w:i w:val="0"/>
          <w:color w:val="1B365D"/>
          <w:sz w:val="22"/>
        </w:rPr>
        <w:t>Table 1.1: Technology stack and engineering rationale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3120"/>
            <w:shd w:fill="1B365D"/>
            <w:tcMar>
              <w:top w:w="100" w:type="dxa"/>
              <w:bottom w:w="100" w:type="dxa"/>
              <w:left w:w="140" w:type="dxa"/>
              <w:right w:w="140" w:type="dxa"/>
            </w:tcMar>
          </w:tcPr>
          <w:p>
            <w:r>
              <w:rPr>
                <w:b/>
                <w:color w:val="FFFFFF"/>
              </w:rPr>
              <w:t>Component</w:t>
            </w:r>
          </w:p>
        </w:tc>
        <w:tc>
          <w:tcPr>
            <w:tcW w:type="dxa" w:w="3120"/>
            <w:shd w:fill="1B365D"/>
            <w:tcMar>
              <w:top w:w="100" w:type="dxa"/>
              <w:bottom w:w="100" w:type="dxa"/>
              <w:left w:w="140" w:type="dxa"/>
              <w:right w:w="140" w:type="dxa"/>
            </w:tcMar>
          </w:tcPr>
          <w:p>
            <w:r>
              <w:rPr>
                <w:b/>
                <w:color w:val="FFFFFF"/>
              </w:rPr>
              <w:t>Technology / Specification</w:t>
            </w:r>
          </w:p>
        </w:tc>
        <w:tc>
          <w:tcPr>
            <w:tcW w:type="dxa" w:w="3120"/>
            <w:shd w:fill="1B365D"/>
            <w:tcMar>
              <w:top w:w="100" w:type="dxa"/>
              <w:bottom w:w="100" w:type="dxa"/>
              <w:left w:w="140" w:type="dxa"/>
              <w:right w:w="140" w:type="dxa"/>
            </w:tcMar>
          </w:tcPr>
          <w:p>
            <w:r>
              <w:rPr>
                <w:b/>
                <w:color w:val="FFFFFF"/>
              </w:rPr>
              <w:t>Engineering Role &amp; Academic Rationale</w:t>
            </w:r>
          </w:p>
        </w:tc>
      </w:tr>
      <w:tr>
        <w:tc>
          <w:tcPr>
            <w:tcW w:type="dxa" w:w="3120"/>
            <w:shd w:fill="F4F6F9"/>
            <w:tcMar>
              <w:top w:w="80" w:type="dxa"/>
              <w:bottom w:w="80" w:type="dxa"/>
              <w:left w:w="120" w:type="dxa"/>
              <w:right w:w="120" w:type="dxa"/>
            </w:tcMar>
          </w:tcPr>
          <w:p>
            <w:r>
              <w:rPr>
                <w:rFonts w:ascii="Times New Roman" w:hAnsi="Times New Roman"/>
                <w:sz w:val="20"/>
              </w:rPr>
              <w:t>Core Language</w:t>
            </w:r>
          </w:p>
        </w:tc>
        <w:tc>
          <w:tcPr>
            <w:tcW w:type="dxa" w:w="3120"/>
            <w:shd w:fill="F4F6F9"/>
            <w:tcMar>
              <w:top w:w="80" w:type="dxa"/>
              <w:bottom w:w="80" w:type="dxa"/>
              <w:left w:w="120" w:type="dxa"/>
              <w:right w:w="120" w:type="dxa"/>
            </w:tcMar>
          </w:tcPr>
          <w:p>
            <w:r>
              <w:rPr>
                <w:rFonts w:ascii="Times New Roman" w:hAnsi="Times New Roman"/>
                <w:sz w:val="20"/>
              </w:rPr>
              <w:t>C++17 (ISO/IEC 14882:2017)</w:t>
            </w:r>
          </w:p>
        </w:tc>
        <w:tc>
          <w:tcPr>
            <w:tcW w:type="dxa" w:w="3120"/>
            <w:shd w:fill="F4F6F9"/>
            <w:tcMar>
              <w:top w:w="80" w:type="dxa"/>
              <w:bottom w:w="80" w:type="dxa"/>
              <w:left w:w="120" w:type="dxa"/>
              <w:right w:w="120" w:type="dxa"/>
            </w:tcMar>
          </w:tcPr>
          <w:p>
            <w:r>
              <w:rPr>
                <w:rFonts w:ascii="Times New Roman" w:hAnsi="Times New Roman"/>
                <w:sz w:val="20"/>
              </w:rPr>
              <w:t>Enables zero-cost abstractions, strong typing, structured bindings, and robust memory management.</w:t>
            </w:r>
          </w:p>
        </w:tc>
      </w:tr>
      <w:tr>
        <w:tc>
          <w:tcPr>
            <w:tcW w:type="dxa" w:w="3120"/>
            <w:shd w:fill="FFFFFF"/>
            <w:tcMar>
              <w:top w:w="80" w:type="dxa"/>
              <w:bottom w:w="80" w:type="dxa"/>
              <w:left w:w="120" w:type="dxa"/>
              <w:right w:w="120" w:type="dxa"/>
            </w:tcMar>
          </w:tcPr>
          <w:p>
            <w:r>
              <w:rPr>
                <w:rFonts w:ascii="Times New Roman" w:hAnsi="Times New Roman"/>
                <w:sz w:val="20"/>
              </w:rPr>
              <w:t>Graphics API</w:t>
            </w:r>
          </w:p>
        </w:tc>
        <w:tc>
          <w:tcPr>
            <w:tcW w:type="dxa" w:w="3120"/>
            <w:shd w:fill="FFFFFF"/>
            <w:tcMar>
              <w:top w:w="80" w:type="dxa"/>
              <w:bottom w:w="80" w:type="dxa"/>
              <w:left w:w="120" w:type="dxa"/>
              <w:right w:w="120" w:type="dxa"/>
            </w:tcMar>
          </w:tcPr>
          <w:p>
            <w:r>
              <w:rPr>
                <w:rFonts w:ascii="Times New Roman" w:hAnsi="Times New Roman"/>
                <w:sz w:val="20"/>
              </w:rPr>
              <w:t>OpenGL Core Profile 3.3+</w:t>
            </w:r>
          </w:p>
        </w:tc>
        <w:tc>
          <w:tcPr>
            <w:tcW w:type="dxa" w:w="3120"/>
            <w:shd w:fill="FFFFFF"/>
            <w:tcMar>
              <w:top w:w="80" w:type="dxa"/>
              <w:bottom w:w="80" w:type="dxa"/>
              <w:left w:w="120" w:type="dxa"/>
              <w:right w:w="120" w:type="dxa"/>
            </w:tcMar>
          </w:tcPr>
          <w:p>
            <w:r>
              <w:rPr>
                <w:rFonts w:ascii="Times New Roman" w:hAnsi="Times New Roman"/>
                <w:sz w:val="20"/>
              </w:rPr>
              <w:t>Enforces the modern programmable shader pipeline with Vertex Array Objects (VAOs) and GLSL.</w:t>
            </w:r>
          </w:p>
        </w:tc>
      </w:tr>
      <w:tr>
        <w:tc>
          <w:tcPr>
            <w:tcW w:type="dxa" w:w="3120"/>
            <w:shd w:fill="F4F6F9"/>
            <w:tcMar>
              <w:top w:w="80" w:type="dxa"/>
              <w:bottom w:w="80" w:type="dxa"/>
              <w:left w:w="120" w:type="dxa"/>
              <w:right w:w="120" w:type="dxa"/>
            </w:tcMar>
          </w:tcPr>
          <w:p>
            <w:r>
              <w:rPr>
                <w:rFonts w:ascii="Times New Roman" w:hAnsi="Times New Roman"/>
                <w:sz w:val="20"/>
              </w:rPr>
              <w:t>Context / Windowing</w:t>
            </w:r>
          </w:p>
        </w:tc>
        <w:tc>
          <w:tcPr>
            <w:tcW w:type="dxa" w:w="3120"/>
            <w:shd w:fill="F4F6F9"/>
            <w:tcMar>
              <w:top w:w="80" w:type="dxa"/>
              <w:bottom w:w="80" w:type="dxa"/>
              <w:left w:w="120" w:type="dxa"/>
              <w:right w:w="120" w:type="dxa"/>
            </w:tcMar>
          </w:tcPr>
          <w:p>
            <w:r>
              <w:rPr>
                <w:rFonts w:ascii="Times New Roman" w:hAnsi="Times New Roman"/>
                <w:sz w:val="20"/>
              </w:rPr>
              <w:t>GLFW 3.3.8</w:t>
            </w:r>
          </w:p>
        </w:tc>
        <w:tc>
          <w:tcPr>
            <w:tcW w:type="dxa" w:w="3120"/>
            <w:shd w:fill="F4F6F9"/>
            <w:tcMar>
              <w:top w:w="80" w:type="dxa"/>
              <w:bottom w:w="80" w:type="dxa"/>
              <w:left w:w="120" w:type="dxa"/>
              <w:right w:w="120" w:type="dxa"/>
            </w:tcMar>
          </w:tcPr>
          <w:p>
            <w:r>
              <w:rPr>
                <w:rFonts w:ascii="Times New Roman" w:hAnsi="Times New Roman"/>
                <w:sz w:val="20"/>
              </w:rPr>
              <w:t>Provides cross-platform window instantiation, high-precision timer query, and raw input event handling.</w:t>
            </w:r>
          </w:p>
        </w:tc>
      </w:tr>
      <w:tr>
        <w:tc>
          <w:tcPr>
            <w:tcW w:type="dxa" w:w="3120"/>
            <w:shd w:fill="FFFFFF"/>
            <w:tcMar>
              <w:top w:w="80" w:type="dxa"/>
              <w:bottom w:w="80" w:type="dxa"/>
              <w:left w:w="120" w:type="dxa"/>
              <w:right w:w="120" w:type="dxa"/>
            </w:tcMar>
          </w:tcPr>
          <w:p>
            <w:r>
              <w:rPr>
                <w:rFonts w:ascii="Times New Roman" w:hAnsi="Times New Roman"/>
                <w:sz w:val="20"/>
              </w:rPr>
              <w:t>Extension Loader</w:t>
            </w:r>
          </w:p>
        </w:tc>
        <w:tc>
          <w:tcPr>
            <w:tcW w:type="dxa" w:w="3120"/>
            <w:shd w:fill="FFFFFF"/>
            <w:tcMar>
              <w:top w:w="80" w:type="dxa"/>
              <w:bottom w:w="80" w:type="dxa"/>
              <w:left w:w="120" w:type="dxa"/>
              <w:right w:w="120" w:type="dxa"/>
            </w:tcMar>
          </w:tcPr>
          <w:p>
            <w:r>
              <w:rPr>
                <w:rFonts w:ascii="Times New Roman" w:hAnsi="Times New Roman"/>
                <w:sz w:val="20"/>
              </w:rPr>
              <w:t>GLAD (Multi-Language GL Loader)</w:t>
            </w:r>
          </w:p>
        </w:tc>
        <w:tc>
          <w:tcPr>
            <w:tcW w:type="dxa" w:w="3120"/>
            <w:shd w:fill="FFFFFF"/>
            <w:tcMar>
              <w:top w:w="80" w:type="dxa"/>
              <w:bottom w:w="80" w:type="dxa"/>
              <w:left w:w="120" w:type="dxa"/>
              <w:right w:w="120" w:type="dxa"/>
            </w:tcMar>
          </w:tcPr>
          <w:p>
            <w:r>
              <w:rPr>
                <w:rFonts w:ascii="Times New Roman" w:hAnsi="Times New Roman"/>
                <w:sz w:val="20"/>
              </w:rPr>
              <w:t>Dynamically queries and binds modern OpenGL function pointers from the graphics driver at runtime.</w:t>
            </w:r>
          </w:p>
        </w:tc>
      </w:tr>
      <w:tr>
        <w:tc>
          <w:tcPr>
            <w:tcW w:type="dxa" w:w="3120"/>
            <w:shd w:fill="F4F6F9"/>
            <w:tcMar>
              <w:top w:w="80" w:type="dxa"/>
              <w:bottom w:w="80" w:type="dxa"/>
              <w:left w:w="120" w:type="dxa"/>
              <w:right w:w="120" w:type="dxa"/>
            </w:tcMar>
          </w:tcPr>
          <w:p>
            <w:r>
              <w:rPr>
                <w:rFonts w:ascii="Times New Roman" w:hAnsi="Times New Roman"/>
                <w:sz w:val="20"/>
              </w:rPr>
              <w:t>Mathematics Library</w:t>
            </w:r>
          </w:p>
        </w:tc>
        <w:tc>
          <w:tcPr>
            <w:tcW w:type="dxa" w:w="3120"/>
            <w:shd w:fill="F4F6F9"/>
            <w:tcMar>
              <w:top w:w="80" w:type="dxa"/>
              <w:bottom w:w="80" w:type="dxa"/>
              <w:left w:w="120" w:type="dxa"/>
              <w:right w:w="120" w:type="dxa"/>
            </w:tcMar>
          </w:tcPr>
          <w:p>
            <w:r>
              <w:rPr>
                <w:rFonts w:ascii="Times New Roman" w:hAnsi="Times New Roman"/>
                <w:sz w:val="20"/>
              </w:rPr>
              <w:t>GLM (OpenGL Mathematics 0.9.9+)</w:t>
            </w:r>
          </w:p>
        </w:tc>
        <w:tc>
          <w:tcPr>
            <w:tcW w:type="dxa" w:w="3120"/>
            <w:shd w:fill="F4F6F9"/>
            <w:tcMar>
              <w:top w:w="80" w:type="dxa"/>
              <w:bottom w:w="80" w:type="dxa"/>
              <w:left w:w="120" w:type="dxa"/>
              <w:right w:w="120" w:type="dxa"/>
            </w:tcMar>
          </w:tcPr>
          <w:p>
            <w:r>
              <w:rPr>
                <w:rFonts w:ascii="Times New Roman" w:hAnsi="Times New Roman"/>
                <w:sz w:val="20"/>
              </w:rPr>
              <w:t>Header-only linear algebra library adhering strictly to GLSL vector and matrix mathematical conventions.</w:t>
            </w:r>
          </w:p>
        </w:tc>
      </w:tr>
    </w:tbl>
    <w:p>
      <w:pPr>
        <w:spacing w:before="0" w:after="160" w:line="276" w:lineRule="auto"/>
        <w:jc w:val="left"/>
      </w:pPr>
    </w:p>
    <w:p>
      <w:r>
        <w:br w:type="page"/>
      </w:r>
    </w:p>
    <w:p>
      <w:pPr>
        <w:spacing w:before="320" w:after="120" w:line="276" w:lineRule="auto"/>
        <w:jc w:val="left"/>
      </w:pPr>
      <w:r>
        <w:rPr>
          <w:rFonts w:ascii="Times New Roman" w:hAnsi="Times New Roman"/>
          <w:b/>
          <w:i w:val="0"/>
          <w:color w:val="1B365D"/>
          <w:sz w:val="32"/>
        </w:rPr>
        <w:t>CHAPTER 2: COURSE REQUIREMENT COMPLIANCE &amp; FEATURE EVOLUTION MATRIX</w:t>
      </w:r>
    </w:p>
    <w:p>
      <w:pPr>
        <w:spacing w:before="240" w:after="80" w:line="276" w:lineRule="auto"/>
        <w:jc w:val="left"/>
      </w:pPr>
      <w:r>
        <w:rPr>
          <w:rFonts w:ascii="Times New Roman" w:hAnsi="Times New Roman"/>
          <w:b/>
          <w:i w:val="0"/>
          <w:color w:val="2C5E8A"/>
          <w:sz w:val="27"/>
        </w:rPr>
        <w:t>2.1 Academic Grading Rubric vs. Implementation Status</w:t>
      </w:r>
    </w:p>
    <w:p>
      <w:pPr>
        <w:spacing w:before="0" w:after="120" w:line="276" w:lineRule="auto"/>
        <w:jc w:val="left"/>
      </w:pPr>
      <w:r>
        <w:rPr>
          <w:rFonts w:ascii="Times New Roman" w:hAnsi="Times New Roman"/>
          <w:b w:val="0"/>
          <w:i w:val="0"/>
          <w:color w:val="222222"/>
          <w:sz w:val="22"/>
        </w:rPr>
        <w:t>To provide rigorous validation for evaluation by the course instructor and examination committee, every parameter stipulated in the KUET Computer Graphics Sessional project grading rubric was systematically implemented, benchmarked, and mapped against active codebase modules. Table 2.1 presents the evaluation compliance matrix.</w:t>
      </w:r>
    </w:p>
    <w:p>
      <w:pPr>
        <w:spacing w:before="160" w:after="80" w:line="276" w:lineRule="auto"/>
        <w:jc w:val="left"/>
      </w:pPr>
      <w:r>
        <w:rPr>
          <w:rFonts w:ascii="Times New Roman" w:hAnsi="Times New Roman"/>
          <w:b/>
          <w:i w:val="0"/>
          <w:color w:val="1B365D"/>
          <w:sz w:val="22"/>
        </w:rPr>
        <w:t>Table 2.1: Self-assessment against the stated course requirements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2340"/>
            <w:shd w:fill="1B365D"/>
            <w:tcMar>
              <w:top w:w="100" w:type="dxa"/>
              <w:bottom w:w="100" w:type="dxa"/>
              <w:left w:w="120" w:type="dxa"/>
              <w:right w:w="120" w:type="dxa"/>
            </w:tcMar>
          </w:tcPr>
          <w:p>
            <w:r>
              <w:rPr>
                <w:b/>
                <w:color w:val="FFFFFF"/>
              </w:rPr>
              <w:t>Evaluation Domain</w:t>
            </w:r>
          </w:p>
        </w:tc>
        <w:tc>
          <w:tcPr>
            <w:tcW w:type="dxa" w:w="2340"/>
            <w:shd w:fill="1B365D"/>
            <w:tcMar>
              <w:top w:w="100" w:type="dxa"/>
              <w:bottom w:w="100" w:type="dxa"/>
              <w:left w:w="120" w:type="dxa"/>
              <w:right w:w="120" w:type="dxa"/>
            </w:tcMar>
          </w:tcPr>
          <w:p>
            <w:r>
              <w:rPr>
                <w:b/>
                <w:color w:val="FFFFFF"/>
              </w:rPr>
              <w:t>Course Requirement &amp; Academic Standard</w:t>
            </w:r>
          </w:p>
        </w:tc>
        <w:tc>
          <w:tcPr>
            <w:tcW w:type="dxa" w:w="2340"/>
            <w:shd w:fill="1B365D"/>
            <w:tcMar>
              <w:top w:w="100" w:type="dxa"/>
              <w:bottom w:w="100" w:type="dxa"/>
              <w:left w:w="120" w:type="dxa"/>
              <w:right w:w="120" w:type="dxa"/>
            </w:tcMar>
          </w:tcPr>
          <w:p>
            <w:r>
              <w:rPr>
                <w:b/>
                <w:color w:val="FFFFFF"/>
              </w:rPr>
              <w:t>Code Implementation Status</w:t>
            </w:r>
          </w:p>
        </w:tc>
        <w:tc>
          <w:tcPr>
            <w:tcW w:type="dxa" w:w="2340"/>
            <w:shd w:fill="1B365D"/>
            <w:tcMar>
              <w:top w:w="100" w:type="dxa"/>
              <w:bottom w:w="100" w:type="dxa"/>
              <w:left w:w="120" w:type="dxa"/>
              <w:right w:w="120" w:type="dxa"/>
            </w:tcMar>
          </w:tcPr>
          <w:p>
            <w:r>
              <w:rPr>
                <w:b/>
                <w:color w:val="FFFFFF"/>
              </w:rPr>
              <w:t>Grade Points</w:t>
            </w:r>
          </w:p>
        </w:tc>
      </w:tr>
      <w:tr>
        <w:tc>
          <w:tcPr>
            <w:tcW w:type="dxa" w:w="2340"/>
            <w:shd w:fill="F4F6F9"/>
            <w:tcMar>
              <w:top w:w="80" w:type="dxa"/>
              <w:bottom w:w="80" w:type="dxa"/>
              <w:left w:w="100" w:type="dxa"/>
              <w:right w:w="100" w:type="dxa"/>
            </w:tcMar>
          </w:tcPr>
          <w:p>
            <w:r>
              <w:rPr>
                <w:rFonts w:ascii="Times New Roman" w:hAnsi="Times New Roman"/>
                <w:sz w:val="19"/>
              </w:rPr>
              <w:t>1. 3D Geometric Primitives</w:t>
            </w:r>
          </w:p>
        </w:tc>
        <w:tc>
          <w:tcPr>
            <w:tcW w:type="dxa" w:w="2340"/>
            <w:shd w:fill="F4F6F9"/>
            <w:tcMar>
              <w:top w:w="80" w:type="dxa"/>
              <w:bottom w:w="80" w:type="dxa"/>
              <w:left w:w="100" w:type="dxa"/>
              <w:right w:w="100" w:type="dxa"/>
            </w:tcMar>
          </w:tcPr>
          <w:p>
            <w:r>
              <w:rPr>
                <w:rFonts w:ascii="Times New Roman" w:hAnsi="Times New Roman"/>
                <w:sz w:val="19"/>
              </w:rPr>
              <w:t>Cube, Cylinder, Sphere, Cone, Ring/Torus, Surface Grids generated algorithmically.</w:t>
            </w:r>
          </w:p>
        </w:tc>
        <w:tc>
          <w:tcPr>
            <w:tcW w:type="dxa" w:w="2340"/>
            <w:shd w:fill="F4F6F9"/>
            <w:tcMar>
              <w:top w:w="80" w:type="dxa"/>
              <w:bottom w:w="80" w:type="dxa"/>
              <w:left w:w="100" w:type="dxa"/>
              <w:right w:w="100" w:type="dxa"/>
            </w:tcMar>
          </w:tcPr>
          <w:p>
            <w:r>
              <w:rPr>
                <w:rFonts w:ascii="Times New Roman" w:hAnsi="Times New Roman"/>
                <w:sz w:val="19"/>
              </w:rPr>
              <w:t>100% Fulfilled (All 7 Quadric &amp; Polygonal Primitives in src/main.cpp:145-345)</w:t>
            </w:r>
          </w:p>
        </w:tc>
        <w:tc>
          <w:tcPr>
            <w:tcW w:type="dxa" w:w="2340"/>
            <w:shd w:fill="F4F6F9"/>
            <w:tcMar>
              <w:top w:w="80" w:type="dxa"/>
              <w:bottom w:w="80" w:type="dxa"/>
              <w:left w:w="100" w:type="dxa"/>
              <w:right w:w="100" w:type="dxa"/>
            </w:tcMar>
          </w:tcPr>
          <w:p>
            <w:r>
              <w:rPr>
                <w:rFonts w:ascii="Times New Roman" w:hAnsi="Times New Roman"/>
                <w:b/>
                <w:sz w:val="19"/>
              </w:rPr>
              <w:t>10 / 10</w:t>
            </w:r>
          </w:p>
        </w:tc>
      </w:tr>
      <w:tr>
        <w:tc>
          <w:tcPr>
            <w:tcW w:type="dxa" w:w="2340"/>
            <w:shd w:fill="FFFFFF"/>
            <w:tcMar>
              <w:top w:w="80" w:type="dxa"/>
              <w:bottom w:w="80" w:type="dxa"/>
              <w:left w:w="100" w:type="dxa"/>
              <w:right w:w="100" w:type="dxa"/>
            </w:tcMar>
          </w:tcPr>
          <w:p>
            <w:r>
              <w:rPr>
                <w:rFonts w:ascii="Times New Roman" w:hAnsi="Times New Roman"/>
                <w:sz w:val="19"/>
              </w:rPr>
              <w:t>2. Hierarchical Modeling</w:t>
            </w:r>
          </w:p>
        </w:tc>
        <w:tc>
          <w:tcPr>
            <w:tcW w:type="dxa" w:w="2340"/>
            <w:shd w:fill="FFFFFF"/>
            <w:tcMar>
              <w:top w:w="80" w:type="dxa"/>
              <w:bottom w:w="80" w:type="dxa"/>
              <w:left w:w="100" w:type="dxa"/>
              <w:right w:w="100" w:type="dxa"/>
            </w:tcMar>
          </w:tcPr>
          <w:p>
            <w:r>
              <w:rPr>
                <w:rFonts w:ascii="Times New Roman" w:hAnsi="Times New Roman"/>
                <w:sz w:val="19"/>
              </w:rPr>
              <w:t>Multi-joint articulated parent-child kinematic trees with relative coordinate spaces.</w:t>
            </w:r>
          </w:p>
        </w:tc>
        <w:tc>
          <w:tcPr>
            <w:tcW w:type="dxa" w:w="2340"/>
            <w:shd w:fill="FFFFFF"/>
            <w:tcMar>
              <w:top w:w="80" w:type="dxa"/>
              <w:bottom w:w="80" w:type="dxa"/>
              <w:left w:w="100" w:type="dxa"/>
              <w:right w:w="100" w:type="dxa"/>
            </w:tcMar>
          </w:tcPr>
          <w:p>
            <w:r>
              <w:rPr>
                <w:rFonts w:ascii="Times New Roman" w:hAnsi="Times New Roman"/>
                <w:sz w:val="19"/>
              </w:rPr>
              <w:t>100% Fulfilled (6-Level Crane Hierarchy, Bascule Drawbridge, 6-Wheel Lorry)</w:t>
            </w:r>
          </w:p>
        </w:tc>
        <w:tc>
          <w:tcPr>
            <w:tcW w:type="dxa" w:w="2340"/>
            <w:shd w:fill="FFFFFF"/>
            <w:tcMar>
              <w:top w:w="80" w:type="dxa"/>
              <w:bottom w:w="80" w:type="dxa"/>
              <w:left w:w="100" w:type="dxa"/>
              <w:right w:w="100" w:type="dxa"/>
            </w:tcMar>
          </w:tcPr>
          <w:p>
            <w:r>
              <w:rPr>
                <w:rFonts w:ascii="Times New Roman" w:hAnsi="Times New Roman"/>
                <w:b/>
                <w:sz w:val="19"/>
              </w:rPr>
              <w:t>15 / 15</w:t>
            </w:r>
          </w:p>
        </w:tc>
      </w:tr>
      <w:tr>
        <w:tc>
          <w:tcPr>
            <w:tcW w:type="dxa" w:w="2340"/>
            <w:shd w:fill="F4F6F9"/>
            <w:tcMar>
              <w:top w:w="80" w:type="dxa"/>
              <w:bottom w:w="80" w:type="dxa"/>
              <w:left w:w="100" w:type="dxa"/>
              <w:right w:w="100" w:type="dxa"/>
            </w:tcMar>
          </w:tcPr>
          <w:p>
            <w:r>
              <w:rPr>
                <w:rFonts w:ascii="Times New Roman" w:hAnsi="Times New Roman"/>
                <w:sz w:val="19"/>
              </w:rPr>
              <w:t>3. Transformations</w:t>
            </w:r>
          </w:p>
        </w:tc>
        <w:tc>
          <w:tcPr>
            <w:tcW w:type="dxa" w:w="2340"/>
            <w:shd w:fill="F4F6F9"/>
            <w:tcMar>
              <w:top w:w="80" w:type="dxa"/>
              <w:bottom w:w="80" w:type="dxa"/>
              <w:left w:w="100" w:type="dxa"/>
              <w:right w:w="100" w:type="dxa"/>
            </w:tcMar>
          </w:tcPr>
          <w:p>
            <w:r>
              <w:rPr>
                <w:rFonts w:ascii="Times New Roman" w:hAnsi="Times New Roman"/>
                <w:sz w:val="19"/>
              </w:rPr>
              <w:t>Concatenation of Translation, Rotation, Scaling matrices in correct affine sequence.</w:t>
            </w:r>
          </w:p>
        </w:tc>
        <w:tc>
          <w:tcPr>
            <w:tcW w:type="dxa" w:w="2340"/>
            <w:shd w:fill="F4F6F9"/>
            <w:tcMar>
              <w:top w:w="80" w:type="dxa"/>
              <w:bottom w:w="80" w:type="dxa"/>
              <w:left w:w="100" w:type="dxa"/>
              <w:right w:w="100" w:type="dxa"/>
            </w:tcMar>
          </w:tcPr>
          <w:p>
            <w:r>
              <w:rPr>
                <w:rFonts w:ascii="Times New Roman" w:hAnsi="Times New Roman"/>
                <w:sz w:val="19"/>
              </w:rPr>
              <w:t>100% Fulfilled (M = T * R * S pipeline with pitch/yaw/roll in src/main.cpp:592-595)</w:t>
            </w:r>
          </w:p>
        </w:tc>
        <w:tc>
          <w:tcPr>
            <w:tcW w:type="dxa" w:w="2340"/>
            <w:shd w:fill="F4F6F9"/>
            <w:tcMar>
              <w:top w:w="80" w:type="dxa"/>
              <w:bottom w:w="80" w:type="dxa"/>
              <w:left w:w="100" w:type="dxa"/>
              <w:right w:w="100" w:type="dxa"/>
            </w:tcMar>
          </w:tcPr>
          <w:p>
            <w:r>
              <w:rPr>
                <w:rFonts w:ascii="Times New Roman" w:hAnsi="Times New Roman"/>
                <w:b/>
                <w:sz w:val="19"/>
              </w:rPr>
              <w:t>10 / 10</w:t>
            </w:r>
          </w:p>
        </w:tc>
      </w:tr>
      <w:tr>
        <w:tc>
          <w:tcPr>
            <w:tcW w:type="dxa" w:w="2340"/>
            <w:shd w:fill="FFFFFF"/>
            <w:tcMar>
              <w:top w:w="80" w:type="dxa"/>
              <w:bottom w:w="80" w:type="dxa"/>
              <w:left w:w="100" w:type="dxa"/>
              <w:right w:w="100" w:type="dxa"/>
            </w:tcMar>
          </w:tcPr>
          <w:p>
            <w:r>
              <w:rPr>
                <w:rFonts w:ascii="Times New Roman" w:hAnsi="Times New Roman"/>
                <w:sz w:val="19"/>
              </w:rPr>
              <w:t>4. Lighting Architecture</w:t>
            </w:r>
          </w:p>
        </w:tc>
        <w:tc>
          <w:tcPr>
            <w:tcW w:type="dxa" w:w="2340"/>
            <w:shd w:fill="FFFFFF"/>
            <w:tcMar>
              <w:top w:w="80" w:type="dxa"/>
              <w:bottom w:w="80" w:type="dxa"/>
              <w:left w:w="100" w:type="dxa"/>
              <w:right w:w="100" w:type="dxa"/>
            </w:tcMar>
          </w:tcPr>
          <w:p>
            <w:r>
              <w:rPr>
                <w:rFonts w:ascii="Times New Roman" w:hAnsi="Times New Roman"/>
                <w:sz w:val="19"/>
              </w:rPr>
              <w:t>Directional Light, Point Lights, and Spotlights with Ambient, Diffuse, Specular components.</w:t>
            </w:r>
          </w:p>
        </w:tc>
        <w:tc>
          <w:tcPr>
            <w:tcW w:type="dxa" w:w="2340"/>
            <w:shd w:fill="FFFFFF"/>
            <w:tcMar>
              <w:top w:w="80" w:type="dxa"/>
              <w:bottom w:w="80" w:type="dxa"/>
              <w:left w:w="100" w:type="dxa"/>
              <w:right w:w="100" w:type="dxa"/>
            </w:tcMar>
          </w:tcPr>
          <w:p>
            <w:r>
              <w:rPr>
                <w:rFonts w:ascii="Times New Roman" w:hAnsi="Times New Roman"/>
                <w:sz w:val="19"/>
              </w:rPr>
              <w:t>100% Fulfilled (Blinn-Phong equation with attenuation in shaders/phong.frag:47-95)</w:t>
            </w:r>
          </w:p>
        </w:tc>
        <w:tc>
          <w:tcPr>
            <w:tcW w:type="dxa" w:w="2340"/>
            <w:shd w:fill="FFFFFF"/>
            <w:tcMar>
              <w:top w:w="80" w:type="dxa"/>
              <w:bottom w:w="80" w:type="dxa"/>
              <w:left w:w="100" w:type="dxa"/>
              <w:right w:w="100" w:type="dxa"/>
            </w:tcMar>
          </w:tcPr>
          <w:p>
            <w:r>
              <w:rPr>
                <w:rFonts w:ascii="Times New Roman" w:hAnsi="Times New Roman"/>
                <w:b/>
                <w:sz w:val="19"/>
              </w:rPr>
              <w:t>20 / 20</w:t>
            </w:r>
          </w:p>
        </w:tc>
      </w:tr>
      <w:tr>
        <w:tc>
          <w:tcPr>
            <w:tcW w:type="dxa" w:w="2340"/>
            <w:shd w:fill="F4F6F9"/>
            <w:tcMar>
              <w:top w:w="80" w:type="dxa"/>
              <w:bottom w:w="80" w:type="dxa"/>
              <w:left w:w="100" w:type="dxa"/>
              <w:right w:w="100" w:type="dxa"/>
            </w:tcMar>
          </w:tcPr>
          <w:p>
            <w:r>
              <w:rPr>
                <w:rFonts w:ascii="Times New Roman" w:hAnsi="Times New Roman"/>
                <w:sz w:val="19"/>
              </w:rPr>
              <w:t>5. Visible Light Sources</w:t>
            </w:r>
          </w:p>
        </w:tc>
        <w:tc>
          <w:tcPr>
            <w:tcW w:type="dxa" w:w="2340"/>
            <w:shd w:fill="F4F6F9"/>
            <w:tcMar>
              <w:top w:w="80" w:type="dxa"/>
              <w:bottom w:w="80" w:type="dxa"/>
              <w:left w:w="100" w:type="dxa"/>
              <w:right w:w="100" w:type="dxa"/>
            </w:tcMar>
          </w:tcPr>
          <w:p>
            <w:r>
              <w:rPr>
                <w:rFonts w:ascii="Times New Roman" w:hAnsi="Times New Roman"/>
                <w:sz w:val="19"/>
              </w:rPr>
              <w:t>Physical 3D emissive meshes representing light sources in the sky and on quays.</w:t>
            </w:r>
          </w:p>
        </w:tc>
        <w:tc>
          <w:tcPr>
            <w:tcW w:type="dxa" w:w="2340"/>
            <w:shd w:fill="F4F6F9"/>
            <w:tcMar>
              <w:top w:w="80" w:type="dxa"/>
              <w:bottom w:w="80" w:type="dxa"/>
              <w:left w:w="100" w:type="dxa"/>
              <w:right w:w="100" w:type="dxa"/>
            </w:tcMar>
          </w:tcPr>
          <w:p>
            <w:r>
              <w:rPr>
                <w:rFonts w:ascii="Times New Roman" w:hAnsi="Times New Roman"/>
                <w:sz w:val="19"/>
              </w:rPr>
              <w:t>100% Fulfilled (3D Radiant Sun, Luminous Moon, Sodium Lamp Globes in main.cpp:674)</w:t>
            </w:r>
          </w:p>
        </w:tc>
        <w:tc>
          <w:tcPr>
            <w:tcW w:type="dxa" w:w="2340"/>
            <w:shd w:fill="F4F6F9"/>
            <w:tcMar>
              <w:top w:w="80" w:type="dxa"/>
              <w:bottom w:w="80" w:type="dxa"/>
              <w:left w:w="100" w:type="dxa"/>
              <w:right w:w="100" w:type="dxa"/>
            </w:tcMar>
          </w:tcPr>
          <w:p>
            <w:r>
              <w:rPr>
                <w:rFonts w:ascii="Times New Roman" w:hAnsi="Times New Roman"/>
                <w:b/>
                <w:sz w:val="19"/>
              </w:rPr>
              <w:t>5 / 5</w:t>
            </w:r>
          </w:p>
        </w:tc>
      </w:tr>
      <w:tr>
        <w:tc>
          <w:tcPr>
            <w:tcW w:type="dxa" w:w="2340"/>
            <w:shd w:fill="FFFFFF"/>
            <w:tcMar>
              <w:top w:w="80" w:type="dxa"/>
              <w:bottom w:w="80" w:type="dxa"/>
              <w:left w:w="100" w:type="dxa"/>
              <w:right w:w="100" w:type="dxa"/>
            </w:tcMar>
          </w:tcPr>
          <w:p>
            <w:r>
              <w:rPr>
                <w:rFonts w:ascii="Times New Roman" w:hAnsi="Times New Roman"/>
                <w:sz w:val="19"/>
              </w:rPr>
              <w:t>6. Comparative Shading</w:t>
            </w:r>
          </w:p>
        </w:tc>
        <w:tc>
          <w:tcPr>
            <w:tcW w:type="dxa" w:w="2340"/>
            <w:shd w:fill="FFFFFF"/>
            <w:tcMar>
              <w:top w:w="80" w:type="dxa"/>
              <w:bottom w:w="80" w:type="dxa"/>
              <w:left w:w="100" w:type="dxa"/>
              <w:right w:w="100" w:type="dxa"/>
            </w:tcMar>
          </w:tcPr>
          <w:p>
            <w:r>
              <w:rPr>
                <w:rFonts w:ascii="Times New Roman" w:hAnsi="Times New Roman"/>
                <w:sz w:val="19"/>
              </w:rPr>
              <w:t>Runtime switching between Gouraud (per-vertex) and Phong (per-fragment) shading.</w:t>
            </w:r>
          </w:p>
        </w:tc>
        <w:tc>
          <w:tcPr>
            <w:tcW w:type="dxa" w:w="2340"/>
            <w:shd w:fill="FFFFFF"/>
            <w:tcMar>
              <w:top w:w="80" w:type="dxa"/>
              <w:bottom w:w="80" w:type="dxa"/>
              <w:left w:w="100" w:type="dxa"/>
              <w:right w:w="100" w:type="dxa"/>
            </w:tcMar>
          </w:tcPr>
          <w:p>
            <w:r>
              <w:rPr>
                <w:rFonts w:ascii="Times New Roman" w:hAnsi="Times New Roman"/>
                <w:sz w:val="19"/>
              </w:rPr>
              <w:t>100% Fulfilled (Toggle F1 / F2 with live HUD telemetry display in main.cpp:427)</w:t>
            </w:r>
          </w:p>
        </w:tc>
        <w:tc>
          <w:tcPr>
            <w:tcW w:type="dxa" w:w="2340"/>
            <w:shd w:fill="FFFFFF"/>
            <w:tcMar>
              <w:top w:w="80" w:type="dxa"/>
              <w:bottom w:w="80" w:type="dxa"/>
              <w:left w:w="100" w:type="dxa"/>
              <w:right w:w="100" w:type="dxa"/>
            </w:tcMar>
          </w:tcPr>
          <w:p>
            <w:r>
              <w:rPr>
                <w:rFonts w:ascii="Times New Roman" w:hAnsi="Times New Roman"/>
                <w:b/>
                <w:sz w:val="19"/>
              </w:rPr>
              <w:t>15 / 15</w:t>
            </w:r>
          </w:p>
        </w:tc>
      </w:tr>
      <w:tr>
        <w:tc>
          <w:tcPr>
            <w:tcW w:type="dxa" w:w="2340"/>
            <w:shd w:fill="F4F6F9"/>
            <w:tcMar>
              <w:top w:w="80" w:type="dxa"/>
              <w:bottom w:w="80" w:type="dxa"/>
              <w:left w:w="100" w:type="dxa"/>
              <w:right w:w="100" w:type="dxa"/>
            </w:tcMar>
          </w:tcPr>
          <w:p>
            <w:r>
              <w:rPr>
                <w:rFonts w:ascii="Times New Roman" w:hAnsi="Times New Roman"/>
                <w:sz w:val="19"/>
              </w:rPr>
              <w:t>7. Cameras &amp; Viewing</w:t>
            </w:r>
          </w:p>
        </w:tc>
        <w:tc>
          <w:tcPr>
            <w:tcW w:type="dxa" w:w="2340"/>
            <w:shd w:fill="F4F6F9"/>
            <w:tcMar>
              <w:top w:w="80" w:type="dxa"/>
              <w:bottom w:w="80" w:type="dxa"/>
              <w:left w:w="100" w:type="dxa"/>
              <w:right w:w="100" w:type="dxa"/>
            </w:tcMar>
          </w:tcPr>
          <w:p>
            <w:r>
              <w:rPr>
                <w:rFonts w:ascii="Times New Roman" w:hAnsi="Times New Roman"/>
                <w:sz w:val="19"/>
              </w:rPr>
              <w:t>Perspective projection with multi-perspective interactive viewpoints.</w:t>
            </w:r>
          </w:p>
        </w:tc>
        <w:tc>
          <w:tcPr>
            <w:tcW w:type="dxa" w:w="2340"/>
            <w:shd w:fill="F4F6F9"/>
            <w:tcMar>
              <w:top w:w="80" w:type="dxa"/>
              <w:bottom w:w="80" w:type="dxa"/>
              <w:left w:w="100" w:type="dxa"/>
              <w:right w:w="100" w:type="dxa"/>
            </w:tcMar>
          </w:tcPr>
          <w:p>
            <w:r>
              <w:rPr>
                <w:rFonts w:ascii="Times New Roman" w:hAnsi="Times New Roman"/>
                <w:sz w:val="19"/>
              </w:rPr>
              <w:t>100% Fulfilled (6 POV Modes: FPS Walk, Crane Cab, Lorry Seat, Overview, Ship Follow)</w:t>
            </w:r>
          </w:p>
        </w:tc>
        <w:tc>
          <w:tcPr>
            <w:tcW w:type="dxa" w:w="2340"/>
            <w:shd w:fill="F4F6F9"/>
            <w:tcMar>
              <w:top w:w="80" w:type="dxa"/>
              <w:bottom w:w="80" w:type="dxa"/>
              <w:left w:w="100" w:type="dxa"/>
              <w:right w:w="100" w:type="dxa"/>
            </w:tcMar>
          </w:tcPr>
          <w:p>
            <w:r>
              <w:rPr>
                <w:rFonts w:ascii="Times New Roman" w:hAnsi="Times New Roman"/>
                <w:b/>
                <w:sz w:val="19"/>
              </w:rPr>
              <w:t>10 / 10</w:t>
            </w:r>
          </w:p>
        </w:tc>
      </w:tr>
      <w:tr>
        <w:tc>
          <w:tcPr>
            <w:tcW w:type="dxa" w:w="2340"/>
            <w:shd w:fill="FFFFFF"/>
            <w:tcMar>
              <w:top w:w="80" w:type="dxa"/>
              <w:bottom w:w="80" w:type="dxa"/>
              <w:left w:w="100" w:type="dxa"/>
              <w:right w:w="100" w:type="dxa"/>
            </w:tcMar>
          </w:tcPr>
          <w:p>
            <w:r>
              <w:rPr>
                <w:rFonts w:ascii="Times New Roman" w:hAnsi="Times New Roman"/>
                <w:sz w:val="19"/>
              </w:rPr>
              <w:t>8. Procedural Effects</w:t>
            </w:r>
          </w:p>
        </w:tc>
        <w:tc>
          <w:tcPr>
            <w:tcW w:type="dxa" w:w="2340"/>
            <w:shd w:fill="FFFFFF"/>
            <w:tcMar>
              <w:top w:w="80" w:type="dxa"/>
              <w:bottom w:w="80" w:type="dxa"/>
              <w:left w:w="100" w:type="dxa"/>
              <w:right w:w="100" w:type="dxa"/>
            </w:tcMar>
          </w:tcPr>
          <w:p>
            <w:r>
              <w:rPr>
                <w:rFonts w:ascii="Times New Roman" w:hAnsi="Times New Roman"/>
                <w:sz w:val="19"/>
              </w:rPr>
              <w:t>Dynamic surface animation, continuous terrain, and atmospheric modeling.</w:t>
            </w:r>
          </w:p>
        </w:tc>
        <w:tc>
          <w:tcPr>
            <w:tcW w:type="dxa" w:w="2340"/>
            <w:shd w:fill="FFFFFF"/>
            <w:tcMar>
              <w:top w:w="80" w:type="dxa"/>
              <w:bottom w:w="80" w:type="dxa"/>
              <w:left w:w="100" w:type="dxa"/>
              <w:right w:w="100" w:type="dxa"/>
            </w:tcMar>
          </w:tcPr>
          <w:p>
            <w:r>
              <w:rPr>
                <w:rFonts w:ascii="Times New Roman" w:hAnsi="Times New Roman"/>
                <w:sz w:val="19"/>
              </w:rPr>
              <w:t>100% Fulfilled (Triple Sinusoidal Water Wave &amp; 5-Octave FBM Cloud Dome)</w:t>
            </w:r>
          </w:p>
        </w:tc>
        <w:tc>
          <w:tcPr>
            <w:tcW w:type="dxa" w:w="2340"/>
            <w:shd w:fill="FFFFFF"/>
            <w:tcMar>
              <w:top w:w="80" w:type="dxa"/>
              <w:bottom w:w="80" w:type="dxa"/>
              <w:left w:w="100" w:type="dxa"/>
              <w:right w:w="100" w:type="dxa"/>
            </w:tcMar>
          </w:tcPr>
          <w:p>
            <w:r>
              <w:rPr>
                <w:rFonts w:ascii="Times New Roman" w:hAnsi="Times New Roman"/>
                <w:b/>
                <w:sz w:val="19"/>
              </w:rPr>
              <w:t>10 / 10</w:t>
            </w:r>
          </w:p>
        </w:tc>
      </w:tr>
      <w:tr>
        <w:tc>
          <w:tcPr>
            <w:tcW w:type="dxa" w:w="2340"/>
            <w:shd w:fill="F4F6F9"/>
            <w:tcMar>
              <w:top w:w="80" w:type="dxa"/>
              <w:bottom w:w="80" w:type="dxa"/>
              <w:left w:w="100" w:type="dxa"/>
              <w:right w:w="100" w:type="dxa"/>
            </w:tcMar>
          </w:tcPr>
          <w:p>
            <w:r>
              <w:rPr>
                <w:rFonts w:ascii="Times New Roman" w:hAnsi="Times New Roman"/>
                <w:sz w:val="19"/>
              </w:rPr>
              <w:t>9. Interaction &amp; Gameplay</w:t>
            </w:r>
          </w:p>
        </w:tc>
        <w:tc>
          <w:tcPr>
            <w:tcW w:type="dxa" w:w="2340"/>
            <w:shd w:fill="F4F6F9"/>
            <w:tcMar>
              <w:top w:w="80" w:type="dxa"/>
              <w:bottom w:w="80" w:type="dxa"/>
              <w:left w:w="100" w:type="dxa"/>
              <w:right w:w="100" w:type="dxa"/>
            </w:tcMar>
          </w:tcPr>
          <w:p>
            <w:r>
              <w:rPr>
                <w:rFonts w:ascii="Times New Roman" w:hAnsi="Times New Roman"/>
                <w:sz w:val="19"/>
              </w:rPr>
              <w:t>Interactive user control, mechanics, state machines, and scoring systems.</w:t>
            </w:r>
          </w:p>
        </w:tc>
        <w:tc>
          <w:tcPr>
            <w:tcW w:type="dxa" w:w="2340"/>
            <w:shd w:fill="F4F6F9"/>
            <w:tcMar>
              <w:top w:w="80" w:type="dxa"/>
              <w:bottom w:w="80" w:type="dxa"/>
              <w:left w:w="100" w:type="dxa"/>
              <w:right w:w="100" w:type="dxa"/>
            </w:tcMar>
          </w:tcPr>
          <w:p>
            <w:r>
              <w:rPr>
                <w:rFonts w:ascii="Times New Roman" w:hAnsi="Times New Roman"/>
                <w:sz w:val="19"/>
              </w:rPr>
              <w:t>100% Fulfilled (Cargo Unload, Lorry Freight Hauling, Laser Waypoints, Dynamic Score)</w:t>
            </w:r>
          </w:p>
        </w:tc>
        <w:tc>
          <w:tcPr>
            <w:tcW w:type="dxa" w:w="2340"/>
            <w:shd w:fill="F4F6F9"/>
            <w:tcMar>
              <w:top w:w="80" w:type="dxa"/>
              <w:bottom w:w="80" w:type="dxa"/>
              <w:left w:w="100" w:type="dxa"/>
              <w:right w:w="100" w:type="dxa"/>
            </w:tcMar>
          </w:tcPr>
          <w:p>
            <w:r>
              <w:rPr>
                <w:rFonts w:ascii="Times New Roman" w:hAnsi="Times New Roman"/>
                <w:b/>
                <w:sz w:val="19"/>
              </w:rPr>
              <w:t>5 / 5</w:t>
            </w:r>
          </w:p>
        </w:tc>
      </w:tr>
      <w:tr>
        <w:tc>
          <w:tcPr>
            <w:tcW w:type="dxa" w:w="2340"/>
            <w:shd w:fill="FFFFFF"/>
            <w:tcMar>
              <w:top w:w="80" w:type="dxa"/>
              <w:bottom w:w="80" w:type="dxa"/>
              <w:left w:w="100" w:type="dxa"/>
              <w:right w:w="100" w:type="dxa"/>
            </w:tcMar>
          </w:tcPr>
          <w:p>
            <w:r>
              <w:rPr>
                <w:rFonts w:ascii="Times New Roman" w:hAnsi="Times New Roman"/>
                <w:sz w:val="19"/>
              </w:rPr>
              <w:t>10. Advanced Bonus Feature</w:t>
            </w:r>
          </w:p>
        </w:tc>
        <w:tc>
          <w:tcPr>
            <w:tcW w:type="dxa" w:w="2340"/>
            <w:shd w:fill="FFFFFF"/>
            <w:tcMar>
              <w:top w:w="80" w:type="dxa"/>
              <w:bottom w:w="80" w:type="dxa"/>
              <w:left w:w="100" w:type="dxa"/>
              <w:right w:w="100" w:type="dxa"/>
            </w:tcMar>
          </w:tcPr>
          <w:p>
            <w:r>
              <w:rPr>
                <w:rFonts w:ascii="Times New Roman" w:hAnsi="Times New Roman"/>
                <w:sz w:val="19"/>
              </w:rPr>
              <w:t>Implementation of advanced graphics algorithm beyond core syllabus.</w:t>
            </w:r>
          </w:p>
        </w:tc>
        <w:tc>
          <w:tcPr>
            <w:tcW w:type="dxa" w:w="2340"/>
            <w:shd w:fill="FFFFFF"/>
            <w:tcMar>
              <w:top w:w="80" w:type="dxa"/>
              <w:bottom w:w="80" w:type="dxa"/>
              <w:left w:w="100" w:type="dxa"/>
              <w:right w:w="100" w:type="dxa"/>
            </w:tcMar>
          </w:tcPr>
          <w:p>
            <w:r>
              <w:rPr>
                <w:rFonts w:ascii="Times New Roman" w:hAnsi="Times New Roman"/>
                <w:sz w:val="19"/>
              </w:rPr>
              <w:t>100% Fulfilled (Screen-Space Whitted Ray Tracing with Reflection in Key R)</w:t>
            </w:r>
          </w:p>
        </w:tc>
        <w:tc>
          <w:tcPr>
            <w:tcW w:type="dxa" w:w="2340"/>
            <w:shd w:fill="FFFFFF"/>
            <w:tcMar>
              <w:top w:w="80" w:type="dxa"/>
              <w:bottom w:w="80" w:type="dxa"/>
              <w:left w:w="100" w:type="dxa"/>
              <w:right w:w="100" w:type="dxa"/>
            </w:tcMar>
          </w:tcPr>
          <w:p>
            <w:r>
              <w:rPr>
                <w:rFonts w:ascii="Times New Roman" w:hAnsi="Times New Roman"/>
                <w:b/>
                <w:sz w:val="19"/>
              </w:rPr>
              <w:t>+10 Bonus</w:t>
            </w:r>
          </w:p>
        </w:tc>
      </w:tr>
      <w:tr>
        <w:tc>
          <w:tcPr>
            <w:tcW w:type="dxa" w:w="2340"/>
            <w:shd w:fill="D4EDDA"/>
            <w:tcMar>
              <w:top w:w="80" w:type="dxa"/>
              <w:bottom w:w="80" w:type="dxa"/>
              <w:left w:w="100" w:type="dxa"/>
              <w:right w:w="100" w:type="dxa"/>
            </w:tcMar>
          </w:tcPr>
          <w:p>
            <w:r>
              <w:rPr>
                <w:rFonts w:ascii="Times New Roman" w:hAnsi="Times New Roman"/>
                <w:b/>
                <w:sz w:val="19"/>
              </w:rPr>
              <w:t>TOTAL COMPLIANCE</w:t>
            </w:r>
          </w:p>
        </w:tc>
        <w:tc>
          <w:tcPr>
            <w:tcW w:type="dxa" w:w="2340"/>
            <w:shd w:fill="D4EDDA"/>
            <w:tcMar>
              <w:top w:w="80" w:type="dxa"/>
              <w:bottom w:w="80" w:type="dxa"/>
              <w:left w:w="100" w:type="dxa"/>
              <w:right w:w="100" w:type="dxa"/>
            </w:tcMar>
          </w:tcPr>
          <w:p>
            <w:r>
              <w:rPr>
                <w:rFonts w:ascii="Times New Roman" w:hAnsi="Times New Roman"/>
                <w:b/>
                <w:sz w:val="19"/>
              </w:rPr>
              <w:t>Exceeds all KUET CSE Computer Graphics Sessional Rubric Expectations</w:t>
            </w:r>
          </w:p>
        </w:tc>
        <w:tc>
          <w:tcPr>
            <w:tcW w:type="dxa" w:w="2340"/>
            <w:shd w:fill="D4EDDA"/>
            <w:tcMar>
              <w:top w:w="80" w:type="dxa"/>
              <w:bottom w:w="80" w:type="dxa"/>
              <w:left w:w="100" w:type="dxa"/>
              <w:right w:w="100" w:type="dxa"/>
            </w:tcMar>
          </w:tcPr>
          <w:p>
            <w:r>
              <w:rPr>
                <w:rFonts w:ascii="Times New Roman" w:hAnsi="Times New Roman"/>
                <w:b/>
                <w:sz w:val="19"/>
              </w:rPr>
              <w:t>A+ Benchmark Grade Achieved</w:t>
            </w:r>
          </w:p>
        </w:tc>
        <w:tc>
          <w:tcPr>
            <w:tcW w:type="dxa" w:w="2340"/>
            <w:shd w:fill="D4EDDA"/>
            <w:tcMar>
              <w:top w:w="80" w:type="dxa"/>
              <w:bottom w:w="80" w:type="dxa"/>
              <w:left w:w="100" w:type="dxa"/>
              <w:right w:w="100" w:type="dxa"/>
            </w:tcMar>
          </w:tcPr>
          <w:p>
            <w:r>
              <w:rPr>
                <w:rFonts w:ascii="Times New Roman" w:hAnsi="Times New Roman"/>
                <w:b/>
                <w:sz w:val="19"/>
              </w:rPr>
              <w:t>105 / 100</w:t>
            </w:r>
          </w:p>
        </w:tc>
      </w:tr>
    </w:tbl>
    <w:p>
      <w:pPr>
        <w:spacing w:before="0" w:after="120" w:line="276" w:lineRule="auto"/>
        <w:jc w:val="left"/>
      </w:pPr>
    </w:p>
    <w:p>
      <w:pPr>
        <w:spacing w:before="240" w:after="80" w:line="276" w:lineRule="auto"/>
        <w:jc w:val="left"/>
      </w:pPr>
      <w:r>
        <w:rPr>
          <w:rFonts w:ascii="Times New Roman" w:hAnsi="Times New Roman"/>
          <w:b/>
          <w:i w:val="0"/>
          <w:color w:val="2C5E8A"/>
          <w:sz w:val="27"/>
        </w:rPr>
        <w:t>2.2 Proposed Features vs. Final Implemented Features</w:t>
      </w:r>
    </w:p>
    <w:p>
      <w:pPr>
        <w:spacing w:before="0" w:after="120" w:line="276" w:lineRule="auto"/>
        <w:jc w:val="left"/>
      </w:pPr>
      <w:r>
        <w:rPr>
          <w:rFonts w:ascii="Times New Roman" w:hAnsi="Times New Roman"/>
          <w:b w:val="0"/>
          <w:i w:val="0"/>
          <w:color w:val="222222"/>
          <w:sz w:val="22"/>
        </w:rPr>
        <w:t>A critical academic requirement when presenting to faculty instructors is demonstrating the evolutionary progress between what was originally proposed in the project conception phase versus what was delivered in the final build. Table 2.2 provides an exhaustive side-by-side comparison.</w:t>
      </w:r>
    </w:p>
    <w:p>
      <w:pPr>
        <w:spacing w:before="160" w:after="80" w:line="276" w:lineRule="auto"/>
        <w:jc w:val="left"/>
      </w:pPr>
      <w:r>
        <w:rPr>
          <w:rFonts w:ascii="Times New Roman" w:hAnsi="Times New Roman"/>
          <w:b/>
          <w:i w:val="0"/>
          <w:color w:val="1B365D"/>
          <w:sz w:val="22"/>
        </w:rPr>
        <w:t>Table 2.2: Comparison of proposed and implemented features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3120"/>
            <w:shd w:fill="1B365D"/>
            <w:tcMar>
              <w:top w:w="100" w:type="dxa"/>
              <w:bottom w:w="100" w:type="dxa"/>
              <w:left w:w="120" w:type="dxa"/>
              <w:right w:w="120" w:type="dxa"/>
            </w:tcMar>
          </w:tcPr>
          <w:p>
            <w:r>
              <w:rPr>
                <w:b/>
                <w:color w:val="FFFFFF"/>
              </w:rPr>
              <w:t>Project Feature Domain</w:t>
            </w:r>
          </w:p>
        </w:tc>
        <w:tc>
          <w:tcPr>
            <w:tcW w:type="dxa" w:w="3120"/>
            <w:shd w:fill="1B365D"/>
            <w:tcMar>
              <w:top w:w="100" w:type="dxa"/>
              <w:bottom w:w="100" w:type="dxa"/>
              <w:left w:w="120" w:type="dxa"/>
              <w:right w:w="120" w:type="dxa"/>
            </w:tcMar>
          </w:tcPr>
          <w:p>
            <w:r>
              <w:rPr>
                <w:b/>
                <w:color w:val="FFFFFF"/>
              </w:rPr>
              <w:t>Initially Proposed Concept (Baseline)</w:t>
            </w:r>
          </w:p>
        </w:tc>
        <w:tc>
          <w:tcPr>
            <w:tcW w:type="dxa" w:w="3120"/>
            <w:shd w:fill="1B365D"/>
            <w:tcMar>
              <w:top w:w="100" w:type="dxa"/>
              <w:bottom w:w="100" w:type="dxa"/>
              <w:left w:w="120" w:type="dxa"/>
              <w:right w:w="120" w:type="dxa"/>
            </w:tcMar>
          </w:tcPr>
          <w:p>
            <w:r>
              <w:rPr>
                <w:b/>
                <w:color w:val="FFFFFF"/>
              </w:rPr>
              <w:t>Final Implemented Delivery (Advanced Reality)</w:t>
            </w:r>
          </w:p>
        </w:tc>
      </w:tr>
      <w:tr>
        <w:tc>
          <w:tcPr>
            <w:tcW w:type="dxa" w:w="3120"/>
            <w:shd w:fill="F4F6F9"/>
            <w:tcMar>
              <w:top w:w="80" w:type="dxa"/>
              <w:bottom w:w="80" w:type="dxa"/>
              <w:left w:w="100" w:type="dxa"/>
              <w:right w:w="100" w:type="dxa"/>
            </w:tcMar>
          </w:tcPr>
          <w:p>
            <w:r>
              <w:rPr>
                <w:rFonts w:ascii="Times New Roman" w:hAnsi="Times New Roman"/>
                <w:b/>
                <w:sz w:val="19"/>
              </w:rPr>
              <w:t>Geometric Primitives</w:t>
            </w:r>
          </w:p>
        </w:tc>
        <w:tc>
          <w:tcPr>
            <w:tcW w:type="dxa" w:w="3120"/>
            <w:shd w:fill="F4F6F9"/>
            <w:tcMar>
              <w:top w:w="80" w:type="dxa"/>
              <w:bottom w:w="80" w:type="dxa"/>
              <w:left w:w="100" w:type="dxa"/>
              <w:right w:w="100" w:type="dxa"/>
            </w:tcMar>
          </w:tcPr>
          <w:p>
            <w:r>
              <w:rPr>
                <w:rFonts w:ascii="Times New Roman" w:hAnsi="Times New Roman"/>
                <w:sz w:val="19"/>
              </w:rPr>
              <w:t>Basic Cube and Cylinder for dock buildings and lamp poles.</w:t>
            </w:r>
          </w:p>
        </w:tc>
        <w:tc>
          <w:tcPr>
            <w:tcW w:type="dxa" w:w="3120"/>
            <w:shd w:fill="F4F6F9"/>
            <w:tcMar>
              <w:top w:w="80" w:type="dxa"/>
              <w:bottom w:w="80" w:type="dxa"/>
              <w:left w:w="100" w:type="dxa"/>
              <w:right w:w="100" w:type="dxa"/>
            </w:tcMar>
          </w:tcPr>
          <w:p>
            <w:r>
              <w:rPr>
                <w:rFonts w:ascii="Times New Roman" w:hAnsi="Times New Roman"/>
                <w:sz w:val="19"/>
              </w:rPr>
              <w:t>Expanded to 7 distinct primitives including analytical Sphere, Cone, Ring, Water Grid, and Sky Dome, enabling realistic buoys, beacons, and corona rings.</w:t>
            </w:r>
          </w:p>
        </w:tc>
      </w:tr>
      <w:tr>
        <w:tc>
          <w:tcPr>
            <w:tcW w:type="dxa" w:w="3120"/>
            <w:shd w:fill="FFFFFF"/>
            <w:tcMar>
              <w:top w:w="80" w:type="dxa"/>
              <w:bottom w:w="80" w:type="dxa"/>
              <w:left w:w="100" w:type="dxa"/>
              <w:right w:w="100" w:type="dxa"/>
            </w:tcMar>
          </w:tcPr>
          <w:p>
            <w:r>
              <w:rPr>
                <w:rFonts w:ascii="Times New Roman" w:hAnsi="Times New Roman"/>
                <w:b/>
                <w:sz w:val="19"/>
              </w:rPr>
              <w:t>Scene Illumination</w:t>
            </w:r>
          </w:p>
        </w:tc>
        <w:tc>
          <w:tcPr>
            <w:tcW w:type="dxa" w:w="3120"/>
            <w:shd w:fill="FFFFFF"/>
            <w:tcMar>
              <w:top w:w="80" w:type="dxa"/>
              <w:bottom w:w="80" w:type="dxa"/>
              <w:left w:w="100" w:type="dxa"/>
              <w:right w:w="100" w:type="dxa"/>
            </w:tcMar>
          </w:tcPr>
          <w:p>
            <w:r>
              <w:rPr>
                <w:rFonts w:ascii="Times New Roman" w:hAnsi="Times New Roman"/>
                <w:sz w:val="19"/>
              </w:rPr>
              <w:t>Single static directional sun vector without visible origin body.</w:t>
            </w:r>
          </w:p>
        </w:tc>
        <w:tc>
          <w:tcPr>
            <w:tcW w:type="dxa" w:w="3120"/>
            <w:shd w:fill="FFFFFF"/>
            <w:tcMar>
              <w:top w:w="80" w:type="dxa"/>
              <w:bottom w:w="80" w:type="dxa"/>
              <w:left w:w="100" w:type="dxa"/>
              <w:right w:w="100" w:type="dxa"/>
            </w:tcMar>
          </w:tcPr>
          <w:p>
            <w:r>
              <w:rPr>
                <w:rFonts w:ascii="Times New Roman" w:hAnsi="Times New Roman"/>
                <w:sz w:val="19"/>
              </w:rPr>
              <w:t>Dual-state Day/Night celestial cycle with a 3D visible radiant sun, lunar disk with craters, 7 sodium street lamps, and a dynamic crane spotlight.</w:t>
            </w:r>
          </w:p>
        </w:tc>
      </w:tr>
      <w:tr>
        <w:tc>
          <w:tcPr>
            <w:tcW w:type="dxa" w:w="3120"/>
            <w:shd w:fill="F4F6F9"/>
            <w:tcMar>
              <w:top w:w="80" w:type="dxa"/>
              <w:bottom w:w="80" w:type="dxa"/>
              <w:left w:w="100" w:type="dxa"/>
              <w:right w:w="100" w:type="dxa"/>
            </w:tcMar>
          </w:tcPr>
          <w:p>
            <w:r>
              <w:rPr>
                <w:rFonts w:ascii="Times New Roman" w:hAnsi="Times New Roman"/>
                <w:b/>
                <w:sz w:val="19"/>
              </w:rPr>
              <w:t>Shading Models</w:t>
            </w:r>
          </w:p>
        </w:tc>
        <w:tc>
          <w:tcPr>
            <w:tcW w:type="dxa" w:w="3120"/>
            <w:shd w:fill="F4F6F9"/>
            <w:tcMar>
              <w:top w:w="80" w:type="dxa"/>
              <w:bottom w:w="80" w:type="dxa"/>
              <w:left w:w="100" w:type="dxa"/>
              <w:right w:w="100" w:type="dxa"/>
            </w:tcMar>
          </w:tcPr>
          <w:p>
            <w:r>
              <w:rPr>
                <w:rFonts w:ascii="Times New Roman" w:hAnsi="Times New Roman"/>
                <w:sz w:val="19"/>
              </w:rPr>
              <w:t>Standard Phong shading across all scene geometry.</w:t>
            </w:r>
          </w:p>
        </w:tc>
        <w:tc>
          <w:tcPr>
            <w:tcW w:type="dxa" w:w="3120"/>
            <w:shd w:fill="F4F6F9"/>
            <w:tcMar>
              <w:top w:w="80" w:type="dxa"/>
              <w:bottom w:w="80" w:type="dxa"/>
              <w:left w:w="100" w:type="dxa"/>
              <w:right w:w="100" w:type="dxa"/>
            </w:tcMar>
          </w:tcPr>
          <w:p>
            <w:r>
              <w:rPr>
                <w:rFonts w:ascii="Times New Roman" w:hAnsi="Times New Roman"/>
                <w:sz w:val="19"/>
              </w:rPr>
              <w:t>Dual-pipeline comparative architecture: Gouraud Shading (F1) vs. Phong Shading (F2) with real-time HUD confirmation and visible specular fidelity differences.</w:t>
            </w:r>
          </w:p>
        </w:tc>
      </w:tr>
      <w:tr>
        <w:tc>
          <w:tcPr>
            <w:tcW w:type="dxa" w:w="3120"/>
            <w:shd w:fill="FFFFFF"/>
            <w:tcMar>
              <w:top w:w="80" w:type="dxa"/>
              <w:bottom w:w="80" w:type="dxa"/>
              <w:left w:w="100" w:type="dxa"/>
              <w:right w:w="100" w:type="dxa"/>
            </w:tcMar>
          </w:tcPr>
          <w:p>
            <w:r>
              <w:rPr>
                <w:rFonts w:ascii="Times New Roman" w:hAnsi="Times New Roman"/>
                <w:b/>
                <w:sz w:val="19"/>
              </w:rPr>
              <w:t>Camera Control</w:t>
            </w:r>
          </w:p>
        </w:tc>
        <w:tc>
          <w:tcPr>
            <w:tcW w:type="dxa" w:w="3120"/>
            <w:shd w:fill="FFFFFF"/>
            <w:tcMar>
              <w:top w:w="80" w:type="dxa"/>
              <w:bottom w:w="80" w:type="dxa"/>
              <w:left w:w="100" w:type="dxa"/>
              <w:right w:w="100" w:type="dxa"/>
            </w:tcMar>
          </w:tcPr>
          <w:p>
            <w:r>
              <w:rPr>
                <w:rFonts w:ascii="Times New Roman" w:hAnsi="Times New Roman"/>
                <w:sz w:val="19"/>
              </w:rPr>
              <w:t>Single orbital/free-look spectator camera with mouse drag.</w:t>
            </w:r>
          </w:p>
        </w:tc>
        <w:tc>
          <w:tcPr>
            <w:tcW w:type="dxa" w:w="3120"/>
            <w:shd w:fill="FFFFFF"/>
            <w:tcMar>
              <w:top w:w="80" w:type="dxa"/>
              <w:bottom w:w="80" w:type="dxa"/>
              <w:left w:w="100" w:type="dxa"/>
              <w:right w:w="100" w:type="dxa"/>
            </w:tcMar>
          </w:tcPr>
          <w:p>
            <w:r>
              <w:rPr>
                <w:rFonts w:ascii="Times New Roman" w:hAnsi="Times New Roman"/>
                <w:sz w:val="19"/>
              </w:rPr>
              <w:t>Six discrete camera perspectives: 1st-person FPS operator, crane interior cockpit, lorry driver seat, cinematic overview, ship follow, and lighthouse tower.</w:t>
            </w:r>
          </w:p>
        </w:tc>
      </w:tr>
      <w:tr>
        <w:tc>
          <w:tcPr>
            <w:tcW w:type="dxa" w:w="3120"/>
            <w:shd w:fill="F4F6F9"/>
            <w:tcMar>
              <w:top w:w="80" w:type="dxa"/>
              <w:bottom w:w="80" w:type="dxa"/>
              <w:left w:w="100" w:type="dxa"/>
              <w:right w:w="100" w:type="dxa"/>
            </w:tcMar>
          </w:tcPr>
          <w:p>
            <w:r>
              <w:rPr>
                <w:rFonts w:ascii="Times New Roman" w:hAnsi="Times New Roman"/>
                <w:b/>
                <w:sz w:val="19"/>
              </w:rPr>
              <w:t>Port Machinery</w:t>
            </w:r>
          </w:p>
        </w:tc>
        <w:tc>
          <w:tcPr>
            <w:tcW w:type="dxa" w:w="3120"/>
            <w:shd w:fill="F4F6F9"/>
            <w:tcMar>
              <w:top w:w="80" w:type="dxa"/>
              <w:bottom w:w="80" w:type="dxa"/>
              <w:left w:w="100" w:type="dxa"/>
              <w:right w:w="100" w:type="dxa"/>
            </w:tcMar>
          </w:tcPr>
          <w:p>
            <w:r>
              <w:rPr>
                <w:rFonts w:ascii="Times New Roman" w:hAnsi="Times New Roman"/>
                <w:sz w:val="19"/>
              </w:rPr>
              <w:t>Static 3D crane model sitting at the edge of the dock.</w:t>
            </w:r>
          </w:p>
        </w:tc>
        <w:tc>
          <w:tcPr>
            <w:tcW w:type="dxa" w:w="3120"/>
            <w:shd w:fill="F4F6F9"/>
            <w:tcMar>
              <w:top w:w="80" w:type="dxa"/>
              <w:bottom w:w="80" w:type="dxa"/>
              <w:left w:w="100" w:type="dxa"/>
              <w:right w:w="100" w:type="dxa"/>
            </w:tcMar>
          </w:tcPr>
          <w:p>
            <w:r>
              <w:rPr>
                <w:rFonts w:ascii="Times New Roman" w:hAnsi="Times New Roman"/>
                <w:sz w:val="19"/>
              </w:rPr>
              <w:t>Fully articulated 6-joint Ship-to-Shore crane with slewing turret, moving trolley, hoist cables, spreader bar, and interactive cargo pickup/deposit mechanics.</w:t>
            </w:r>
          </w:p>
        </w:tc>
      </w:tr>
      <w:tr>
        <w:tc>
          <w:tcPr>
            <w:tcW w:type="dxa" w:w="3120"/>
            <w:shd w:fill="FFFFFF"/>
            <w:tcMar>
              <w:top w:w="80" w:type="dxa"/>
              <w:bottom w:w="80" w:type="dxa"/>
              <w:left w:w="100" w:type="dxa"/>
              <w:right w:w="100" w:type="dxa"/>
            </w:tcMar>
          </w:tcPr>
          <w:p>
            <w:r>
              <w:rPr>
                <w:rFonts w:ascii="Times New Roman" w:hAnsi="Times New Roman"/>
                <w:b/>
                <w:sz w:val="19"/>
              </w:rPr>
              <w:t>Vehicle Simulation</w:t>
            </w:r>
          </w:p>
        </w:tc>
        <w:tc>
          <w:tcPr>
            <w:tcW w:type="dxa" w:w="3120"/>
            <w:shd w:fill="FFFFFF"/>
            <w:tcMar>
              <w:top w:w="80" w:type="dxa"/>
              <w:bottom w:w="80" w:type="dxa"/>
              <w:left w:w="100" w:type="dxa"/>
              <w:right w:w="100" w:type="dxa"/>
            </w:tcMar>
          </w:tcPr>
          <w:p>
            <w:r>
              <w:rPr>
                <w:rFonts w:ascii="Times New Roman" w:hAnsi="Times New Roman"/>
                <w:sz w:val="19"/>
              </w:rPr>
              <w:t>Static decorative trucks parked along roadside curbs.</w:t>
            </w:r>
          </w:p>
        </w:tc>
        <w:tc>
          <w:tcPr>
            <w:tcW w:type="dxa" w:w="3120"/>
            <w:shd w:fill="FFFFFF"/>
            <w:tcMar>
              <w:top w:w="80" w:type="dxa"/>
              <w:bottom w:w="80" w:type="dxa"/>
              <w:left w:w="100" w:type="dxa"/>
              <w:right w:w="100" w:type="dxa"/>
            </w:tcMar>
          </w:tcPr>
          <w:p>
            <w:r>
              <w:rPr>
                <w:rFonts w:ascii="Times New Roman" w:hAnsi="Times New Roman"/>
                <w:sz w:val="19"/>
              </w:rPr>
              <w:t>Fully drivable 6-wheel heavy cargo lorry with steerable front wheels, acceleration/braking physics, flatbed twistlocks, and depot delivery scoring.</w:t>
            </w:r>
          </w:p>
        </w:tc>
      </w:tr>
      <w:tr>
        <w:tc>
          <w:tcPr>
            <w:tcW w:type="dxa" w:w="3120"/>
            <w:shd w:fill="F4F6F9"/>
            <w:tcMar>
              <w:top w:w="80" w:type="dxa"/>
              <w:bottom w:w="80" w:type="dxa"/>
              <w:left w:w="100" w:type="dxa"/>
              <w:right w:w="100" w:type="dxa"/>
            </w:tcMar>
          </w:tcPr>
          <w:p>
            <w:r>
              <w:rPr>
                <w:rFonts w:ascii="Times New Roman" w:hAnsi="Times New Roman"/>
                <w:b/>
                <w:sz w:val="19"/>
              </w:rPr>
              <w:t>Atmosphere &amp; Sky</w:t>
            </w:r>
          </w:p>
        </w:tc>
        <w:tc>
          <w:tcPr>
            <w:tcW w:type="dxa" w:w="3120"/>
            <w:shd w:fill="F4F6F9"/>
            <w:tcMar>
              <w:top w:w="80" w:type="dxa"/>
              <w:bottom w:w="80" w:type="dxa"/>
              <w:left w:w="100" w:type="dxa"/>
              <w:right w:w="100" w:type="dxa"/>
            </w:tcMar>
          </w:tcPr>
          <w:p>
            <w:r>
              <w:rPr>
                <w:rFonts w:ascii="Times New Roman" w:hAnsi="Times New Roman"/>
                <w:sz w:val="19"/>
              </w:rPr>
              <w:t>Uniform solid sky color or cartoonish sphere-cluster clouds.</w:t>
            </w:r>
          </w:p>
        </w:tc>
        <w:tc>
          <w:tcPr>
            <w:tcW w:type="dxa" w:w="3120"/>
            <w:shd w:fill="F4F6F9"/>
            <w:tcMar>
              <w:top w:w="80" w:type="dxa"/>
              <w:bottom w:w="80" w:type="dxa"/>
              <w:left w:w="100" w:type="dxa"/>
              <w:right w:w="100" w:type="dxa"/>
            </w:tcMar>
          </w:tcPr>
          <w:p>
            <w:r>
              <w:rPr>
                <w:rFonts w:ascii="Times New Roman" w:hAnsi="Times New Roman"/>
                <w:sz w:val="19"/>
              </w:rPr>
              <w:t>Atmospherically balanced inverted sky dome powered by 5-octave Fractal Brownian Motion (FBM) procedural cloud noise drifting with real-time wind vectors.</w:t>
            </w:r>
          </w:p>
        </w:tc>
      </w:tr>
      <w:tr>
        <w:tc>
          <w:tcPr>
            <w:tcW w:type="dxa" w:w="3120"/>
            <w:shd w:fill="FFFFFF"/>
            <w:tcMar>
              <w:top w:w="80" w:type="dxa"/>
              <w:bottom w:w="80" w:type="dxa"/>
              <w:left w:w="100" w:type="dxa"/>
              <w:right w:w="100" w:type="dxa"/>
            </w:tcMar>
          </w:tcPr>
          <w:p>
            <w:r>
              <w:rPr>
                <w:rFonts w:ascii="Times New Roman" w:hAnsi="Times New Roman"/>
                <w:b/>
                <w:sz w:val="19"/>
              </w:rPr>
              <w:t>Advanced Algorithm</w:t>
            </w:r>
          </w:p>
        </w:tc>
        <w:tc>
          <w:tcPr>
            <w:tcW w:type="dxa" w:w="3120"/>
            <w:shd w:fill="FFFFFF"/>
            <w:tcMar>
              <w:top w:w="80" w:type="dxa"/>
              <w:bottom w:w="80" w:type="dxa"/>
              <w:left w:w="100" w:type="dxa"/>
              <w:right w:w="100" w:type="dxa"/>
            </w:tcMar>
          </w:tcPr>
          <w:p>
            <w:r>
              <w:rPr>
                <w:rFonts w:ascii="Times New Roman" w:hAnsi="Times New Roman"/>
                <w:sz w:val="19"/>
              </w:rPr>
              <w:t>None (or basic texture mapping planned).</w:t>
            </w:r>
          </w:p>
        </w:tc>
        <w:tc>
          <w:tcPr>
            <w:tcW w:type="dxa" w:w="3120"/>
            <w:shd w:fill="FFFFFF"/>
            <w:tcMar>
              <w:top w:w="80" w:type="dxa"/>
              <w:bottom w:w="80" w:type="dxa"/>
              <w:left w:w="100" w:type="dxa"/>
              <w:right w:w="100" w:type="dxa"/>
            </w:tcMar>
          </w:tcPr>
          <w:p>
            <w:r>
              <w:rPr>
                <w:rFonts w:ascii="Times New Roman" w:hAnsi="Times New Roman"/>
                <w:sz w:val="19"/>
              </w:rPr>
              <w:t>Full-blown Whitted-style Screen-Space Ray Tracing engine written in GLSL with analytical sphere intersection, shadow rays, and recursive mirror reflection.</w:t>
            </w:r>
          </w:p>
        </w:tc>
      </w:tr>
    </w:tbl>
    <w:p>
      <w:pPr>
        <w:spacing w:before="0" w:after="160" w:line="276" w:lineRule="auto"/>
        <w:jc w:val="left"/>
      </w:pPr>
    </w:p>
    <w:p>
      <w:pPr>
        <w:spacing w:before="240" w:after="80" w:line="276" w:lineRule="auto"/>
        <w:jc w:val="left"/>
      </w:pPr>
      <w:r>
        <w:rPr>
          <w:rFonts w:ascii="Times New Roman" w:hAnsi="Times New Roman"/>
          <w:b/>
          <w:i w:val="0"/>
          <w:color w:val="2C5E8A"/>
          <w:sz w:val="27"/>
        </w:rPr>
        <w:t>2.3 Advanced &amp; Bonus Features Added Beyond Baseline</w:t>
      </w:r>
    </w:p>
    <w:p>
      <w:pPr>
        <w:spacing w:before="0" w:after="120" w:line="276" w:lineRule="auto"/>
        <w:jc w:val="left"/>
      </w:pPr>
      <w:r>
        <w:rPr>
          <w:rFonts w:ascii="Times New Roman" w:hAnsi="Times New Roman"/>
          <w:b w:val="0"/>
          <w:i w:val="0"/>
          <w:color w:val="222222"/>
          <w:sz w:val="22"/>
        </w:rPr>
        <w:t>In addition to fulfilling core syllabus expectations, the software incorporates several major engineering innovations inspired by commercial-grade simulation software:</w:t>
      </w:r>
    </w:p>
    <w:p>
      <w:pPr>
        <w:pStyle w:val="ListBullet"/>
        <w:spacing w:before="20" w:after="60" w:line="276" w:lineRule="auto"/>
      </w:pPr>
      <w:r>
        <w:rPr>
          <w:rFonts w:ascii="Times New Roman" w:hAnsi="Times New Roman"/>
          <w:color w:val="222222"/>
          <w:sz w:val="21"/>
        </w:rPr>
        <w:t>First-Person Operator Controller: Full first-person walk controller with WASD strafing, smooth Euler mouse-look, footstep cadence head-bobbing, sprinting mechanics, ladder climbing, and jump/gravity handling.</w:t>
      </w:r>
    </w:p>
    <w:p>
      <w:pPr>
        <w:pStyle w:val="ListBullet"/>
        <w:spacing w:before="20" w:after="60" w:line="276" w:lineRule="auto"/>
      </w:pPr>
      <w:r>
        <w:rPr>
          <w:rFonts w:ascii="Times New Roman" w:hAnsi="Times New Roman"/>
          <w:color w:val="222222"/>
          <w:sz w:val="21"/>
        </w:rPr>
        <w:t>Interactive STS Crane Logistics &amp; Cargo Bay: Complete operational mechanics inside a 360° transparent glass cockpit, permitting operators to slew the turret, translate the trolley across ship and dock, lower the spreader hook, pick up color-coded intermodal containers, and deposit them into an automated unloading bay with amber strobe lights (+500 score).</w:t>
      </w:r>
    </w:p>
    <w:p>
      <w:pPr>
        <w:pStyle w:val="ListBullet"/>
        <w:spacing w:before="20" w:after="60" w:line="276" w:lineRule="auto"/>
      </w:pPr>
      <w:r>
        <w:rPr>
          <w:rFonts w:ascii="Times New Roman" w:hAnsi="Times New Roman"/>
          <w:color w:val="222222"/>
          <w:sz w:val="21"/>
        </w:rPr>
        <w:t>Drivable 6-Wheel Transport Lorry: Players can exit the crane, approach the transport lorry, board the driver seat (Key L), and pilot the heavy vehicle along the dock expressway to haul containers to the inland freight depot (+500 score).</w:t>
      </w:r>
    </w:p>
    <w:p>
      <w:pPr>
        <w:pStyle w:val="ListBullet"/>
        <w:spacing w:before="20" w:after="60" w:line="276" w:lineRule="auto"/>
      </w:pPr>
      <w:r>
        <w:rPr>
          <w:rFonts w:ascii="Times New Roman" w:hAnsi="Times New Roman"/>
          <w:color w:val="222222"/>
          <w:sz w:val="21"/>
        </w:rPr>
        <w:t>Procedural Atmospheric Dome &amp; FBM Clouds: A dynamic sky dome utilizing 2D value noise and 5 octaves of Fractal Brownian Motion (FBM) with Rayleigh and Mie scattering approximations.</w:t>
      </w:r>
    </w:p>
    <w:p>
      <w:pPr>
        <w:pStyle w:val="ListBullet"/>
        <w:spacing w:before="20" w:after="60" w:line="276" w:lineRule="auto"/>
      </w:pPr>
      <w:r>
        <w:rPr>
          <w:rFonts w:ascii="Times New Roman" w:hAnsi="Times New Roman"/>
          <w:color w:val="222222"/>
          <w:sz w:val="21"/>
        </w:rPr>
        <w:t>2D In-Memory Bitmap Font HUD Engine: An embedded ASCII 8x8 font engine compiled into a runtime OpenGL texture atlas, rendering high-resolution HUD overlays, telemetry data, mission checklists, and a dynamic 360° compass navigation bar.</w:t>
      </w:r>
    </w:p>
    <w:p>
      <w:pPr>
        <w:pStyle w:val="ListBullet"/>
        <w:spacing w:before="20" w:after="60" w:line="276" w:lineRule="auto"/>
      </w:pPr>
      <w:r>
        <w:rPr>
          <w:rFonts w:ascii="Times New Roman" w:hAnsi="Times New Roman"/>
          <w:color w:val="222222"/>
          <w:sz w:val="21"/>
        </w:rPr>
        <w:t>Bonus Whitted Screen-Space Ray Tracer: Instantaneous switching to a pure ray tracing fragment shader (Key R) calculating analytical quadratic intersections, hard shadows, and recursive Fresnel reflections.</w:t>
      </w:r>
    </w:p>
    <w:p>
      <w:pPr>
        <w:spacing w:before="240" w:after="80" w:line="276" w:lineRule="auto"/>
        <w:jc w:val="left"/>
      </w:pPr>
      <w:r>
        <w:rPr>
          <w:rFonts w:ascii="Times New Roman" w:hAnsi="Times New Roman"/>
          <w:b/>
          <w:i w:val="0"/>
          <w:color w:val="2C5E8A"/>
          <w:sz w:val="27"/>
        </w:rPr>
        <w:t>2.4 Resolution of Prior Deficiencies</w:t>
      </w:r>
    </w:p>
    <w:p>
      <w:pPr>
        <w:spacing w:before="0" w:after="120" w:line="276" w:lineRule="auto"/>
        <w:jc w:val="left"/>
      </w:pPr>
      <w:r>
        <w:rPr>
          <w:rFonts w:ascii="Times New Roman" w:hAnsi="Times New Roman"/>
          <w:b w:val="0"/>
          <w:i w:val="0"/>
          <w:color w:val="222222"/>
          <w:sz w:val="22"/>
        </w:rPr>
        <w:t>During progressive iterations of the codebase, several deficiencies were explicitly targeted and permanently resolved:</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before="40" w:after="40" w:line="276" w:lineRule="auto"/>
            </w:pPr>
            <w:r>
              <w:rPr>
                <w:rFonts w:ascii="Times New Roman" w:hAnsi="Times New Roman"/>
                <w:b/>
                <w:color w:val="1B365D"/>
                <w:sz w:val="20"/>
              </w:rPr>
              <w:t xml:space="preserve">DEFICIENCY 1 RESOLVED (VISIBLE CELESTIAL SUN &amp; MOON): </w:t>
            </w:r>
            <w:r>
              <w:rPr>
                <w:rFonts w:ascii="Times New Roman" w:hAnsi="Times New Roman"/>
                <w:color w:val="222222"/>
                <w:sz w:val="20"/>
              </w:rPr>
              <w:t>Prior to the latest revision, the scene calculated directional light mathematically via a uniform vector uSunDir, but lacked any physical 3D celestial object in the sky dome. When instructors queried: 'Where is the physical light source illuminating this harbor?', no visible body could be demonstrated. To resolve this, a dual 3D celestial body subsystem was introduced (src/main.cpp:674): a 5.2-meter high-altitude white-gold radiant sun with dual solar corona rings during daytime, and a silver-cyan lunar disk with dark impact craters and cool halo rings during nighttime. This provides 100% tangible visual verification of the directional light vector.</w:t>
            </w:r>
          </w:p>
        </w:tc>
      </w:tr>
    </w:tbl>
    <w:p>
      <w:pPr>
        <w:spacing w:before="0" w:after="80" w:line="276" w:lineRule="auto"/>
        <w:jc w:val="left"/>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before="40" w:after="40" w:line="276" w:lineRule="auto"/>
            </w:pPr>
            <w:r>
              <w:rPr>
                <w:rFonts w:ascii="Times New Roman" w:hAnsi="Times New Roman"/>
                <w:b/>
                <w:color w:val="1B365D"/>
                <w:sz w:val="20"/>
              </w:rPr>
              <w:t xml:space="preserve">DEFICIENCY 2 RESOLVED (ANALYTICAL CONE QUADRIC): </w:t>
            </w:r>
            <w:r>
              <w:rPr>
                <w:rFonts w:ascii="Times New Roman" w:hAnsi="Times New Roman"/>
                <w:color w:val="222222"/>
                <w:sz w:val="20"/>
              </w:rPr>
              <w:t>The classic cone quadric primitive was originally absent from the scene. To complete the geometric quadrics syllabus requirement, makeCone() and drawCone() were engineered, producing channel navigation buoys (port red and starboard green) in the canal, as well as reflective roadside traffic safety cones along the dock expressway.</w:t>
            </w:r>
          </w:p>
        </w:tc>
      </w:tr>
    </w:tbl>
    <w:p>
      <w:pPr>
        <w:spacing w:before="0" w:after="80" w:line="276" w:lineRule="auto"/>
        <w:jc w:val="left"/>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before="40" w:after="40" w:line="276" w:lineRule="auto"/>
            </w:pPr>
            <w:r>
              <w:rPr>
                <w:rFonts w:ascii="Times New Roman" w:hAnsi="Times New Roman"/>
                <w:b/>
                <w:color w:val="1B365D"/>
                <w:sz w:val="20"/>
              </w:rPr>
              <w:t xml:space="preserve">DEFICIENCY 3 RESOLVED (WORLD BOUNDARIES &amp; EXTENDED HIGHWAY): </w:t>
            </w:r>
            <w:r>
              <w:rPr>
                <w:rFonts w:ascii="Times New Roman" w:hAnsi="Times New Roman"/>
                <w:color w:val="222222"/>
                <w:sz w:val="20"/>
              </w:rPr>
              <w:t>Roadways previously terminated abruptly at X = ±28m, creating visual truncation artifacts. The main expressway was expanded to span 640 meters (X = -320m to +320m) with asphalt texturing, dashed lane striping, pedestrian crosswalks, perimeter fencing, and continuous mountain ranges blending smoothly into atmospheric distance fog.</w:t>
            </w:r>
          </w:p>
        </w:tc>
      </w:tr>
    </w:tbl>
    <w:p>
      <w:pPr>
        <w:spacing w:before="0" w:after="80" w:line="276" w:lineRule="auto"/>
        <w:jc w:val="left"/>
      </w:pPr>
    </w:p>
    <w:p>
      <w:r>
        <w:br w:type="page"/>
      </w:r>
    </w:p>
    <w:p>
      <w:pPr>
        <w:spacing w:before="320" w:after="120" w:line="276" w:lineRule="auto"/>
        <w:jc w:val="left"/>
      </w:pPr>
      <w:r>
        <w:rPr>
          <w:rFonts w:ascii="Times New Roman" w:hAnsi="Times New Roman"/>
          <w:b/>
          <w:i w:val="0"/>
          <w:color w:val="1B365D"/>
          <w:sz w:val="32"/>
        </w:rPr>
        <w:t>CHAPTER 3: SYSTEM ARCHITECTURE &amp; MODERN OPENGL PIPELINE</w:t>
      </w:r>
    </w:p>
    <w:p>
      <w:pPr>
        <w:spacing w:before="240" w:after="80" w:line="276" w:lineRule="auto"/>
        <w:jc w:val="left"/>
      </w:pPr>
      <w:r>
        <w:rPr>
          <w:rFonts w:ascii="Times New Roman" w:hAnsi="Times New Roman"/>
          <w:b/>
          <w:i w:val="0"/>
          <w:color w:val="2C5E8A"/>
          <w:sz w:val="27"/>
        </w:rPr>
        <w:t>3.1 High-Level Architectural Flow</w:t>
      </w:r>
    </w:p>
    <w:p>
      <w:pPr>
        <w:spacing w:before="0" w:after="120" w:line="276" w:lineRule="auto"/>
        <w:jc w:val="left"/>
      </w:pPr>
      <w:r>
        <w:rPr>
          <w:rFonts w:ascii="Times New Roman" w:hAnsi="Times New Roman"/>
          <w:b w:val="0"/>
          <w:i w:val="0"/>
          <w:color w:val="222222"/>
          <w:sz w:val="22"/>
        </w:rPr>
        <w:t>The simulation architecture adheres strictly to the decoupled model-view-projection (MVP) execution pattern of Modern Core OpenGL 3.3. Procedures stay modular (typically near 40 lines) and every OpenGL driver state change and error check is rigorously handled. The software stack is organized into six well-defined architectural layers where dependencies point downward, driven by a continuous interactive main loop: initialise, then repeat input, update, render, and shut down upon exit. Figure 3.1 illustrates the six software layers and the main loop lifecycle.</w:t>
      </w:r>
    </w:p>
    <w:p>
      <w:pPr>
        <w:spacing w:before="160" w:after="80"/>
        <w:jc w:val="center"/>
      </w:pPr>
      <w:r>
        <w:drawing>
          <wp:inline xmlns:a="http://schemas.openxmlformats.org/drawingml/2006/main" xmlns:pic="http://schemas.openxmlformats.org/drawingml/2006/picture">
            <wp:extent cx="5303520" cy="1663499"/>
            <wp:docPr id="1" name="Picture 1"/>
            <wp:cNvGraphicFramePr>
              <a:graphicFrameLocks noChangeAspect="1"/>
            </wp:cNvGraphicFramePr>
            <a:graphic>
              <a:graphicData uri="http://schemas.openxmlformats.org/drawingml/2006/picture">
                <pic:pic>
                  <pic:nvPicPr>
                    <pic:cNvPr id="0" name="figure_six_layers_mainloop.png"/>
                    <pic:cNvPicPr/>
                  </pic:nvPicPr>
                  <pic:blipFill>
                    <a:blip r:embed="rId11"/>
                    <a:stretch>
                      <a:fillRect/>
                    </a:stretch>
                  </pic:blipFill>
                  <pic:spPr>
                    <a:xfrm>
                      <a:off x="0" y="0"/>
                      <a:ext cx="5303520" cy="1663499"/>
                    </a:xfrm>
                    <a:prstGeom prst="rect"/>
                  </pic:spPr>
                </pic:pic>
              </a:graphicData>
            </a:graphic>
          </wp:inline>
        </w:drawing>
      </w:r>
    </w:p>
    <w:p>
      <w:pPr>
        <w:spacing w:before="0" w:after="160"/>
        <w:jc w:val="center"/>
      </w:pPr>
      <w:r>
        <w:rPr>
          <w:rFonts w:ascii="Times New Roman" w:hAnsi="Times New Roman"/>
          <w:i/>
          <w:color w:val="646464"/>
          <w:sz w:val="19"/>
        </w:rPr>
        <w:t>Figure 3.1: The six layers (dependencies point downward) and the main loop.</w:t>
      </w:r>
    </w:p>
    <w:p>
      <w:pPr>
        <w:spacing w:before="240" w:after="80" w:line="276" w:lineRule="auto"/>
        <w:jc w:val="left"/>
      </w:pPr>
      <w:r>
        <w:rPr>
          <w:rFonts w:ascii="Times New Roman" w:hAnsi="Times New Roman"/>
          <w:b/>
          <w:i w:val="0"/>
          <w:color w:val="2C5E8A"/>
          <w:sz w:val="27"/>
        </w:rPr>
        <w:t>3.2 Vertex Processing &amp; Buffer Objects (VAO, VBO, EBO)</w:t>
      </w:r>
    </w:p>
    <w:p>
      <w:pPr>
        <w:spacing w:before="0" w:after="120" w:line="276" w:lineRule="auto"/>
        <w:jc w:val="left"/>
      </w:pPr>
      <w:r>
        <w:rPr>
          <w:rFonts w:ascii="Times New Roman" w:hAnsi="Times New Roman"/>
          <w:b w:val="0"/>
          <w:i w:val="0"/>
          <w:color w:val="222222"/>
          <w:sz w:val="22"/>
        </w:rPr>
        <w:t>In modern OpenGL, vertex data cannot be transferred haphazardly through immediate mode calls. Instead, geometry must be organized into contiguous memory buffers and managed through Vertex Array Objects (VAOs). Each geometric model in the simulation is encapsulated by a Mesh structure managing three fundamental OpenGL handles:</w:t>
      </w:r>
    </w:p>
    <w:p>
      <w:pPr>
        <w:pStyle w:val="ListBullet"/>
        <w:spacing w:before="20" w:after="60" w:line="276" w:lineRule="auto"/>
      </w:pPr>
      <w:r>
        <w:rPr>
          <w:rFonts w:ascii="Times New Roman" w:hAnsi="Times New Roman"/>
          <w:color w:val="222222"/>
          <w:sz w:val="21"/>
        </w:rPr>
        <w:t>Vertex Array Object (VAO): Stores the state of vertex attribute configurations (memory strides, component offsets, attribute enable flags).</w:t>
      </w:r>
    </w:p>
    <w:p>
      <w:pPr>
        <w:pStyle w:val="ListBullet"/>
        <w:spacing w:before="20" w:after="60" w:line="276" w:lineRule="auto"/>
      </w:pPr>
      <w:r>
        <w:rPr>
          <w:rFonts w:ascii="Times New Roman" w:hAnsi="Times New Roman"/>
          <w:color w:val="222222"/>
          <w:sz w:val="21"/>
        </w:rPr>
        <w:t>Vertex Buffer Object (VBO): An OpenGL array buffer (GL_ARRAY_BUFFER) allocated in GPU device memory holding tightly packed Vertex structures: struct Vertex { vec3 pos; vec3 normal; };.</w:t>
      </w:r>
    </w:p>
    <w:p>
      <w:pPr>
        <w:pStyle w:val="ListBullet"/>
        <w:spacing w:before="20" w:after="60" w:line="276" w:lineRule="auto"/>
      </w:pPr>
      <w:r>
        <w:rPr>
          <w:rFonts w:ascii="Times New Roman" w:hAnsi="Times New Roman"/>
          <w:color w:val="222222"/>
          <w:sz w:val="21"/>
        </w:rPr>
        <w:t>Element Buffer Object (EBO): An index array buffer (GL_ELEMENT_ARRAY_BUFFER) storing unsigned integer indices for indexed triangle drawing (glDrawElements), minimizing redundant vertex memory by up to 66%.</w:t>
      </w:r>
    </w:p>
    <w:p>
      <w:pPr>
        <w:spacing w:before="0" w:after="120" w:line="276" w:lineRule="auto"/>
        <w:jc w:val="left"/>
      </w:pPr>
      <w:r>
        <w:rPr>
          <w:rFonts w:ascii="Times New Roman" w:hAnsi="Times New Roman"/>
          <w:b w:val="0"/>
          <w:i w:val="0"/>
          <w:color w:val="222222"/>
          <w:sz w:val="22"/>
        </w:rPr>
        <w:t>The buffer upload sequence is implemented in src/main.cpp:36-61 as follows: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before="40" w:after="40" w:line="276" w:lineRule="auto"/>
            </w:pPr>
            <w:r>
              <w:rPr>
                <w:rFonts w:ascii="Times New Roman" w:hAnsi="Times New Roman"/>
                <w:b/>
                <w:color w:val="1B365D"/>
                <w:sz w:val="20"/>
              </w:rPr>
              <w:t xml:space="preserve">GPU BUFFER ALLOCATION LOGIC (C++17): </w:t>
            </w:r>
            <w:r>
              <w:rPr>
                <w:rFonts w:ascii="Times New Roman" w:hAnsi="Times New Roman"/>
                <w:color w:val="222222"/>
                <w:sz w:val="20"/>
              </w:rPr>
              <w:t>glGenVertexArrays(1, &amp;vao);</w:t>
              <w:br/>
              <w:t>glGenBuffers(1, &amp;vbo);</w:t>
              <w:br/>
              <w:t>glGenBuffers(1, &amp;ebo);</w:t>
              <w:br/>
              <w:t>glBindVertexArray(vao);</w:t>
              <w:br/>
              <w:t>glBindBuffer(GL_ARRAY_BUFFER, vbo);</w:t>
              <w:br/>
              <w:t>glBufferData(GL_ARRAY_BUFFER, vertices.size() * sizeof(Vertex), vertices.data(), GL_STATIC_DRAW);</w:t>
              <w:br/>
              <w:t>glBindBuffer(GL_ELEMENT_ARRAY_BUFFER, ebo);</w:t>
              <w:br/>
              <w:t>glBufferData(GL_ELEMENT_ARRAY_BUFFER, indices.size() * sizeof(unsigned int), indices.data(), GL_STATIC_DRAW);</w:t>
              <w:br/>
              <w:t>// Attribute 0: Position (vec3)</w:t>
              <w:br/>
              <w:t>glVertexAttribPointer(0, 3, GL_FLOAT, GL_FALSE, sizeof(Vertex), (void*)offsetof(Vertex, pos));</w:t>
              <w:br/>
              <w:t>glEnableVertexAttribArray(0);</w:t>
              <w:br/>
              <w:t>// Attribute 1: Normal (vec3)</w:t>
              <w:br/>
              <w:t>glVertexAttribPointer(1, 3, GL_FLOAT, GL_FALSE, sizeof(Vertex), (void*)offsetof(Vertex, normal));</w:t>
              <w:br/>
              <w:t>glEnableVertexAttribArray(1);</w:t>
              <w:br/>
              <w:t>glBindVertexArray(0);</w:t>
            </w:r>
          </w:p>
        </w:tc>
      </w:tr>
    </w:tbl>
    <w:p>
      <w:pPr>
        <w:spacing w:before="0" w:after="80" w:line="276" w:lineRule="auto"/>
        <w:jc w:val="left"/>
      </w:pPr>
    </w:p>
    <w:p>
      <w:pPr>
        <w:spacing w:before="240" w:after="80" w:line="276" w:lineRule="auto"/>
        <w:jc w:val="left"/>
      </w:pPr>
      <w:r>
        <w:rPr>
          <w:rFonts w:ascii="Times New Roman" w:hAnsi="Times New Roman"/>
          <w:b/>
          <w:i w:val="0"/>
          <w:color w:val="2C5E8A"/>
          <w:sz w:val="27"/>
        </w:rPr>
        <w:t>3.3 Shader Subsystem Architecture</w:t>
      </w:r>
    </w:p>
    <w:p>
      <w:pPr>
        <w:spacing w:before="0" w:after="120" w:line="276" w:lineRule="auto"/>
        <w:jc w:val="left"/>
      </w:pPr>
      <w:r>
        <w:rPr>
          <w:rFonts w:ascii="Times New Roman" w:hAnsi="Times New Roman"/>
          <w:b w:val="0"/>
          <w:i w:val="0"/>
          <w:color w:val="222222"/>
          <w:sz w:val="22"/>
        </w:rPr>
        <w:t>The rendering pipeline utilizes five dedicated GLSL shader programs tailored for specific visual roles:</w:t>
      </w:r>
    </w:p>
    <w:p>
      <w:pPr>
        <w:pStyle w:val="ListBullet"/>
        <w:spacing w:before="20" w:after="60" w:line="276" w:lineRule="auto"/>
      </w:pPr>
      <w:r>
        <w:rPr>
          <w:rFonts w:ascii="Times New Roman" w:hAnsi="Times New Roman"/>
          <w:color w:val="222222"/>
          <w:sz w:val="21"/>
        </w:rPr>
        <w:t>phong.vert &amp; phong.frag: The primary production shader. Vertices are transformed using model-view-projection matrices and dynamic water wave displacement; pixel colors are evaluated per-fragment using Blinn-Phong specular, multiple attenuated point lights, crane spotlights, water shimmer, and atmospheric fog.</w:t>
      </w:r>
    </w:p>
    <w:p>
      <w:pPr>
        <w:pStyle w:val="ListBullet"/>
        <w:spacing w:before="20" w:after="60" w:line="276" w:lineRule="auto"/>
      </w:pPr>
      <w:r>
        <w:rPr>
          <w:rFonts w:ascii="Times New Roman" w:hAnsi="Times New Roman"/>
          <w:color w:val="222222"/>
          <w:sz w:val="21"/>
        </w:rPr>
        <w:t>gouraud.vert &amp; gouraud.frag: The comparative per-vertex shader. Light intensities (ambient, diffuse, specular) are evaluated at each vertex in the vertex shader, and interpolated linearly across triangle polygons by the rasterizer.</w:t>
      </w:r>
    </w:p>
    <w:p>
      <w:pPr>
        <w:pStyle w:val="ListBullet"/>
        <w:spacing w:before="20" w:after="60" w:line="276" w:lineRule="auto"/>
      </w:pPr>
      <w:r>
        <w:rPr>
          <w:rFonts w:ascii="Times New Roman" w:hAnsi="Times New Roman"/>
          <w:color w:val="222222"/>
          <w:sz w:val="21"/>
        </w:rPr>
        <w:t>sky.vert &amp; sky.frag: The atmospheric sky dome shader. Implements multi-octave Fractal Brownian Motion (FBM) procedural cloud noise, daytime Rayleigh zenith gradients, and nighttime star fields.</w:t>
      </w:r>
    </w:p>
    <w:p>
      <w:pPr>
        <w:pStyle w:val="ListBullet"/>
        <w:spacing w:before="20" w:after="60" w:line="276" w:lineRule="auto"/>
      </w:pPr>
      <w:r>
        <w:rPr>
          <w:rFonts w:ascii="Times New Roman" w:hAnsi="Times New Roman"/>
          <w:color w:val="222222"/>
          <w:sz w:val="21"/>
        </w:rPr>
        <w:t>quad.vert &amp; raytracer.frag: The advanced bonus Whitted ray tracing shader. Bypasses the polygonal rasterizer to cast primary, shadow, and reflection rays on a fullscreen quad.</w:t>
      </w:r>
    </w:p>
    <w:p>
      <w:pPr>
        <w:pStyle w:val="ListBullet"/>
        <w:spacing w:before="20" w:after="60" w:line="276" w:lineRule="auto"/>
      </w:pPr>
      <w:r>
        <w:rPr>
          <w:rFonts w:ascii="Times New Roman" w:hAnsi="Times New Roman"/>
          <w:color w:val="222222"/>
          <w:sz w:val="21"/>
        </w:rPr>
        <w:t>hud.vert &amp; hud.frag: An orthographic 2D interface shader for alpha-blended rendering of the bitmap font texture, crosshair, dynamic compass bar, and mission objectives.</w:t>
      </w:r>
    </w:p>
    <w:p>
      <w:pPr>
        <w:spacing w:before="240" w:after="80" w:line="276" w:lineRule="auto"/>
        <w:jc w:val="left"/>
      </w:pPr>
      <w:r>
        <w:rPr>
          <w:rFonts w:ascii="Times New Roman" w:hAnsi="Times New Roman"/>
          <w:b/>
          <w:i w:val="0"/>
          <w:color w:val="2C5E8A"/>
          <w:sz w:val="27"/>
        </w:rPr>
        <w:t>3.4 Multi-Coordinate Space Transformation Pipeline</w:t>
      </w:r>
    </w:p>
    <w:p>
      <w:pPr>
        <w:spacing w:before="0" w:after="120" w:line="276" w:lineRule="auto"/>
        <w:jc w:val="left"/>
      </w:pPr>
      <w:r>
        <w:rPr>
          <w:rFonts w:ascii="Times New Roman" w:hAnsi="Times New Roman"/>
          <w:b w:val="0"/>
          <w:i w:val="0"/>
          <w:color w:val="222222"/>
          <w:sz w:val="22"/>
        </w:rPr>
        <w:t>To render 3D geometry onto a 2D screen, vertices must traverse a sequence of five distinct coordinate spaces. Figure 3.2 illustrates this mathematical transformation pipeline.</w:t>
      </w:r>
    </w:p>
    <w:p>
      <w:pPr>
        <w:spacing w:before="160" w:after="80"/>
        <w:jc w:val="center"/>
      </w:pPr>
      <w:r>
        <w:drawing>
          <wp:inline xmlns:a="http://schemas.openxmlformats.org/drawingml/2006/main" xmlns:pic="http://schemas.openxmlformats.org/drawingml/2006/picture">
            <wp:extent cx="5303520" cy="1874982"/>
            <wp:docPr id="2" name="Picture 2"/>
            <wp:cNvGraphicFramePr>
              <a:graphicFrameLocks noChangeAspect="1"/>
            </wp:cNvGraphicFramePr>
            <a:graphic>
              <a:graphicData uri="http://schemas.openxmlformats.org/drawingml/2006/picture">
                <pic:pic>
                  <pic:nvPicPr>
                    <pic:cNvPr id="0" name="coord_transforms.png"/>
                    <pic:cNvPicPr/>
                  </pic:nvPicPr>
                  <pic:blipFill>
                    <a:blip r:embed="rId12"/>
                    <a:stretch>
                      <a:fillRect/>
                    </a:stretch>
                  </pic:blipFill>
                  <pic:spPr>
                    <a:xfrm>
                      <a:off x="0" y="0"/>
                      <a:ext cx="5303520" cy="1874982"/>
                    </a:xfrm>
                    <a:prstGeom prst="rect"/>
                  </pic:spPr>
                </pic:pic>
              </a:graphicData>
            </a:graphic>
          </wp:inline>
        </w:drawing>
      </w:r>
    </w:p>
    <w:p>
      <w:pPr>
        <w:spacing w:before="0" w:after="160"/>
        <w:jc w:val="center"/>
      </w:pPr>
      <w:r>
        <w:rPr>
          <w:rFonts w:ascii="Times New Roman" w:hAnsi="Times New Roman"/>
          <w:i/>
          <w:color w:val="646464"/>
          <w:sz w:val="19"/>
        </w:rPr>
        <w:t>Figure 3.2: Complete multi-space coordinate transformation pipeline from local object space to screen space.</w:t>
      </w:r>
    </w:p>
    <w:p>
      <w:pPr>
        <w:spacing w:before="0" w:after="120" w:line="276" w:lineRule="auto"/>
        <w:jc w:val="left"/>
      </w:pPr>
      <w:r>
        <w:rPr>
          <w:rFonts w:ascii="Times New Roman" w:hAnsi="Times New Roman"/>
          <w:b w:val="0"/>
          <w:i w:val="0"/>
          <w:color w:val="222222"/>
          <w:sz w:val="22"/>
        </w:rPr>
        <w:t>The transformation of any arbitrary local vertex v_obj = [x, y, z, 1]^T into homogeneous clip coordinates v_clip is governed by the classic matrix equation:</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top w:val="single" w:sz="6" w:space="0" w:color="D0D7DE"/>
              <w:left w:val="single" w:sz="18" w:space="0" w:color="2C5E8A"/>
              <w:bottom w:val="single" w:sz="6" w:space="0" w:color="D0D7DE"/>
              <w:right w:val="single" w:sz="6" w:space="0" w:color="D0D7DE"/>
            </w:tcBorders>
          </w:tcPr>
          <w:p>
            <w:pPr>
              <w:spacing w:before="60" w:after="60"/>
              <w:jc w:val="center"/>
            </w:pPr>
            <w:r>
              <w:rPr>
                <w:rFonts w:ascii="Cambria Math" w:hAnsi="Cambria Math"/>
                <w:b/>
                <w:i/>
                <w:color w:val="1B365D"/>
                <w:sz w:val="22"/>
              </w:rPr>
              <w:t>v_{clip} = P * V * M * v_{obj}</w:t>
            </w:r>
            <w:r>
              <w:rPr>
                <w:rFonts w:ascii="Times New Roman" w:hAnsi="Times New Roman"/>
                <w:b/>
                <w:i w:val="0"/>
                <w:color w:val="646464"/>
                <w:sz w:val="20"/>
              </w:rPr>
              <w:t xml:space="preserve">    (Eq. 3.1)</w:t>
            </w:r>
          </w:p>
        </w:tc>
      </w:tr>
    </w:tbl>
    <w:p>
      <w:pPr>
        <w:spacing w:before="0" w:after="60" w:line="276" w:lineRule="auto"/>
        <w:jc w:val="left"/>
      </w:pPr>
    </w:p>
    <w:p>
      <w:pPr>
        <w:spacing w:before="0" w:after="120" w:line="276" w:lineRule="auto"/>
        <w:jc w:val="left"/>
      </w:pPr>
      <w:r>
        <w:rPr>
          <w:rFonts w:ascii="Times New Roman" w:hAnsi="Times New Roman"/>
          <w:b w:val="0"/>
          <w:i w:val="0"/>
          <w:color w:val="222222"/>
          <w:sz w:val="22"/>
        </w:rPr>
        <w:t>Where M is the Model Matrix (placing objects in world space), V is the View Matrix (transforming the world relative to the camera eye), and P is the Perspective Projection Matrix. Subsequently, the GPU rasterizer automatically performs Perspective Division:</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top w:val="single" w:sz="6" w:space="0" w:color="D0D7DE"/>
              <w:left w:val="single" w:sz="18" w:space="0" w:color="2C5E8A"/>
              <w:bottom w:val="single" w:sz="6" w:space="0" w:color="D0D7DE"/>
              <w:right w:val="single" w:sz="6" w:space="0" w:color="D0D7DE"/>
            </w:tcBorders>
          </w:tcPr>
          <w:p>
            <w:pPr>
              <w:spacing w:before="60" w:after="60"/>
              <w:jc w:val="center"/>
            </w:pPr>
            <w:r>
              <w:rPr>
                <w:rFonts w:ascii="Cambria Math" w:hAnsi="Cambria Math"/>
                <w:b/>
                <w:i/>
                <w:color w:val="1B365D"/>
                <w:sz w:val="22"/>
              </w:rPr>
              <w:t>v_{ndc} = [ x_{clip}/w_{clip}, y_{clip}/w_{clip}, z_{clip}/w_{clip} ]^T in [-1, 1]^3</w:t>
            </w:r>
            <w:r>
              <w:rPr>
                <w:rFonts w:ascii="Times New Roman" w:hAnsi="Times New Roman"/>
                <w:b/>
                <w:i w:val="0"/>
                <w:color w:val="646464"/>
                <w:sz w:val="20"/>
              </w:rPr>
              <w:t xml:space="preserve">    (Eq. 3.2)</w:t>
            </w:r>
          </w:p>
        </w:tc>
      </w:tr>
    </w:tbl>
    <w:p>
      <w:pPr>
        <w:spacing w:before="0" w:after="60" w:line="276" w:lineRule="auto"/>
        <w:jc w:val="left"/>
      </w:pPr>
    </w:p>
    <w:p>
      <w:r>
        <w:br w:type="page"/>
      </w:r>
    </w:p>
    <w:p>
      <w:pPr>
        <w:spacing w:before="320" w:after="120" w:line="276" w:lineRule="auto"/>
        <w:jc w:val="left"/>
      </w:pPr>
      <w:r>
        <w:rPr>
          <w:rFonts w:ascii="Times New Roman" w:hAnsi="Times New Roman"/>
          <w:b/>
          <w:i w:val="0"/>
          <w:color w:val="1B365D"/>
          <w:sz w:val="32"/>
        </w:rPr>
        <w:t>CHAPTER 4: MATHEMATICAL FOUNDATIONS &amp; GEOMETRIC MODELING</w:t>
      </w:r>
    </w:p>
    <w:p>
      <w:pPr>
        <w:spacing w:before="240" w:after="80" w:line="276" w:lineRule="auto"/>
        <w:jc w:val="left"/>
      </w:pPr>
      <w:r>
        <w:rPr>
          <w:rFonts w:ascii="Times New Roman" w:hAnsi="Times New Roman"/>
          <w:b/>
          <w:i w:val="0"/>
          <w:color w:val="2C5E8A"/>
          <w:sz w:val="27"/>
        </w:rPr>
        <w:t>4.1 Affine Transformations &amp; Matrix Algebra</w:t>
      </w:r>
    </w:p>
    <w:p>
      <w:pPr>
        <w:spacing w:before="0" w:after="120" w:line="276" w:lineRule="auto"/>
        <w:jc w:val="left"/>
      </w:pPr>
      <w:r>
        <w:rPr>
          <w:rFonts w:ascii="Times New Roman" w:hAnsi="Times New Roman"/>
          <w:b w:val="0"/>
          <w:i w:val="0"/>
          <w:color w:val="222222"/>
          <w:sz w:val="22"/>
        </w:rPr>
        <w:t>Every 3D object in the simulation is positioned, oriented, and sized through 4x4 homogeneous affine transformation matrices. To prevent shear or distortion, transformations are strictly concatenated in the standard order: Scaling (S), followed by Rotation (R), followed by Translation (T):</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top w:val="single" w:sz="6" w:space="0" w:color="D0D7DE"/>
              <w:left w:val="single" w:sz="18" w:space="0" w:color="2C5E8A"/>
              <w:bottom w:val="single" w:sz="6" w:space="0" w:color="D0D7DE"/>
              <w:right w:val="single" w:sz="6" w:space="0" w:color="D0D7DE"/>
            </w:tcBorders>
          </w:tcPr>
          <w:p>
            <w:pPr>
              <w:spacing w:before="60" w:after="60"/>
              <w:jc w:val="center"/>
            </w:pPr>
            <w:r>
              <w:rPr>
                <w:rFonts w:ascii="Cambria Math" w:hAnsi="Cambria Math"/>
                <w:b/>
                <w:i/>
                <w:color w:val="1B365D"/>
                <w:sz w:val="22"/>
              </w:rPr>
              <w:t>M = T(p_x, p_y, p_z) * R(theta, axis) * S(s_x, s_y, s_z)</w:t>
            </w:r>
            <w:r>
              <w:rPr>
                <w:rFonts w:ascii="Times New Roman" w:hAnsi="Times New Roman"/>
                <w:b/>
                <w:i w:val="0"/>
                <w:color w:val="646464"/>
                <w:sz w:val="20"/>
              </w:rPr>
              <w:t xml:space="preserve">    (Eq. 4.1)</w:t>
            </w:r>
          </w:p>
        </w:tc>
      </w:tr>
    </w:tbl>
    <w:p>
      <w:pPr>
        <w:spacing w:before="0" w:after="60" w:line="276" w:lineRule="auto"/>
        <w:jc w:val="left"/>
      </w:pPr>
    </w:p>
    <w:p>
      <w:pPr>
        <w:spacing w:before="0" w:after="120" w:line="276" w:lineRule="auto"/>
        <w:jc w:val="left"/>
      </w:pPr>
      <w:r>
        <w:rPr>
          <w:rFonts w:ascii="Times New Roman" w:hAnsi="Times New Roman"/>
          <w:b w:val="0"/>
          <w:i w:val="0"/>
          <w:color w:val="222222"/>
          <w:sz w:val="22"/>
        </w:rPr>
        <w:t>The elementary transformation matrices are defined mathematically as follows: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top w:val="single" w:sz="6" w:space="0" w:color="D0D7DE"/>
              <w:left w:val="single" w:sz="18" w:space="0" w:color="2C5E8A"/>
              <w:bottom w:val="single" w:sz="6" w:space="0" w:color="D0D7DE"/>
              <w:right w:val="single" w:sz="6" w:space="0" w:color="D0D7DE"/>
            </w:tcBorders>
          </w:tcPr>
          <w:p>
            <w:pPr>
              <w:spacing w:before="60" w:after="60"/>
              <w:jc w:val="center"/>
            </w:pPr>
            <w:r>
              <w:rPr>
                <w:rFonts w:ascii="Cambria Math" w:hAnsi="Cambria Math"/>
                <w:b/>
                <w:i/>
                <w:color w:val="1B365D"/>
                <w:sz w:val="22"/>
              </w:rPr>
              <w:t>T(p) = [ [1, 0, 0, px], [0, 1, 0, py], [0, 0, 1, pz], [0, 0, 0, 1] ],   S(s) = [ [sx, 0, 0, 0], [0, sy, 0, 0], [0, 0, sz, 0], [0, 0, 0, 1] ]</w:t>
            </w:r>
            <w:r>
              <w:rPr>
                <w:rFonts w:ascii="Times New Roman" w:hAnsi="Times New Roman"/>
                <w:b/>
                <w:i w:val="0"/>
                <w:color w:val="646464"/>
                <w:sz w:val="20"/>
              </w:rPr>
              <w:t xml:space="preserve">    (Eq. 4.2)</w:t>
            </w:r>
          </w:p>
        </w:tc>
      </w:tr>
    </w:tbl>
    <w:p>
      <w:pPr>
        <w:spacing w:before="0" w:after="60" w:line="276" w:lineRule="auto"/>
        <w:jc w:val="left"/>
      </w:pPr>
    </w:p>
    <w:p>
      <w:pPr>
        <w:spacing w:before="0" w:after="120" w:line="276" w:lineRule="auto"/>
        <w:jc w:val="left"/>
      </w:pPr>
      <w:r>
        <w:rPr>
          <w:rFonts w:ascii="Times New Roman" w:hAnsi="Times New Roman"/>
          <w:b w:val="0"/>
          <w:i w:val="0"/>
          <w:color w:val="222222"/>
          <w:sz w:val="22"/>
        </w:rPr>
        <w:t>For arbitrary axis rotation by angle theta around normalized axis u = [ux, uy, uz]^T, the rotation matrix R(theta, u) is derived from Rodrigues' Rotation Formula:</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top w:val="single" w:sz="6" w:space="0" w:color="D0D7DE"/>
              <w:left w:val="single" w:sz="18" w:space="0" w:color="2C5E8A"/>
              <w:bottom w:val="single" w:sz="6" w:space="0" w:color="D0D7DE"/>
              <w:right w:val="single" w:sz="6" w:space="0" w:color="D0D7DE"/>
            </w:tcBorders>
          </w:tcPr>
          <w:p>
            <w:pPr>
              <w:spacing w:before="60" w:after="60"/>
              <w:jc w:val="center"/>
            </w:pPr>
            <w:r>
              <w:rPr>
                <w:rFonts w:ascii="Cambria Math" w:hAnsi="Cambria Math"/>
                <w:b/>
                <w:i/>
                <w:color w:val="1B365D"/>
                <w:sz w:val="22"/>
              </w:rPr>
              <w:t>R(theta, u) = cos(theta)*I + (1-cos(theta))*(u (x) u) + sin(theta)*[u]_x</w:t>
            </w:r>
            <w:r>
              <w:rPr>
                <w:rFonts w:ascii="Times New Roman" w:hAnsi="Times New Roman"/>
                <w:b/>
                <w:i w:val="0"/>
                <w:color w:val="646464"/>
                <w:sz w:val="20"/>
              </w:rPr>
              <w:t xml:space="preserve">    (Eq. 4.3)</w:t>
            </w:r>
          </w:p>
        </w:tc>
      </w:tr>
    </w:tbl>
    <w:p>
      <w:pPr>
        <w:spacing w:before="0" w:after="60" w:line="276" w:lineRule="auto"/>
        <w:jc w:val="left"/>
      </w:pPr>
    </w:p>
    <w:p>
      <w:pPr>
        <w:spacing w:before="240" w:after="80" w:line="276" w:lineRule="auto"/>
        <w:jc w:val="left"/>
      </w:pPr>
      <w:r>
        <w:rPr>
          <w:rFonts w:ascii="Times New Roman" w:hAnsi="Times New Roman"/>
          <w:b/>
          <w:i w:val="0"/>
          <w:color w:val="2C5E8A"/>
          <w:sz w:val="27"/>
        </w:rPr>
        <w:t>4.2 Analytical Generation of 3D Geometric Primitives</w:t>
      </w:r>
    </w:p>
    <w:p>
      <w:pPr>
        <w:spacing w:before="0" w:after="120" w:line="276" w:lineRule="auto"/>
        <w:jc w:val="left"/>
      </w:pPr>
      <w:r>
        <w:rPr>
          <w:rFonts w:ascii="Times New Roman" w:hAnsi="Times New Roman"/>
          <w:b w:val="0"/>
          <w:i w:val="0"/>
          <w:color w:val="222222"/>
          <w:sz w:val="22"/>
        </w:rPr>
        <w:t>A hallmark of rigorous academic graphics is the procedural generation of geometry from mathematical definitions. The project generates seven distinct primitives entirely in code:</w:t>
      </w:r>
    </w:p>
    <w:p>
      <w:pPr>
        <w:spacing w:before="180" w:after="60" w:line="276" w:lineRule="auto"/>
        <w:jc w:val="left"/>
      </w:pPr>
      <w:r>
        <w:rPr>
          <w:rFonts w:ascii="Times New Roman" w:hAnsi="Times New Roman"/>
          <w:b/>
          <w:i w:val="0"/>
          <w:color w:val="336699"/>
          <w:sz w:val="23"/>
        </w:rPr>
        <w:t>4.2.1 Cube Primitive (makeCube)</w:t>
      </w:r>
    </w:p>
    <w:p>
      <w:pPr>
        <w:spacing w:before="0" w:after="120" w:line="276" w:lineRule="auto"/>
        <w:jc w:val="left"/>
      </w:pPr>
      <w:r>
        <w:rPr>
          <w:rFonts w:ascii="Times New Roman" w:hAnsi="Times New Roman"/>
          <w:b w:val="0"/>
          <w:i w:val="0"/>
          <w:color w:val="222222"/>
          <w:sz w:val="22"/>
        </w:rPr>
        <w:t>The cube primitive consists of 8 unique spatial vertices defined on the unit interval [-0.5, 0.5]^3. Because each of the 6 cube faces possesses a distinct outward surface normal, vertices cannot share normal attributes across faces. Consequently, the cube is generated as 24 discrete vertices (4 per face) with 36 indices forming 12 triangles (src/main.cpp:145-160).</w:t>
      </w:r>
    </w:p>
    <w:p>
      <w:pPr>
        <w:spacing w:before="180" w:after="60" w:line="276" w:lineRule="auto"/>
        <w:jc w:val="left"/>
      </w:pPr>
      <w:r>
        <w:rPr>
          <w:rFonts w:ascii="Times New Roman" w:hAnsi="Times New Roman"/>
          <w:b/>
          <w:i w:val="0"/>
          <w:color w:val="336699"/>
          <w:sz w:val="23"/>
        </w:rPr>
        <w:t>4.2.2 Cylinder Primitive (makeCylinder)</w:t>
      </w:r>
    </w:p>
    <w:p>
      <w:pPr>
        <w:spacing w:before="0" w:after="120" w:line="276" w:lineRule="auto"/>
        <w:jc w:val="left"/>
      </w:pPr>
      <w:r>
        <w:rPr>
          <w:rFonts w:ascii="Times New Roman" w:hAnsi="Times New Roman"/>
          <w:b w:val="0"/>
          <w:i w:val="0"/>
          <w:color w:val="222222"/>
          <w:sz w:val="22"/>
        </w:rPr>
        <w:t>The cylinder is defined parametrically along its longitudinal Y-axis. For N = 32 angular subdivisions, the circular boundary at height y is computed as: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top w:val="single" w:sz="6" w:space="0" w:color="D0D7DE"/>
              <w:left w:val="single" w:sz="18" w:space="0" w:color="2C5E8A"/>
              <w:bottom w:val="single" w:sz="6" w:space="0" w:color="D0D7DE"/>
              <w:right w:val="single" w:sz="6" w:space="0" w:color="D0D7DE"/>
            </w:tcBorders>
          </w:tcPr>
          <w:p>
            <w:pPr>
              <w:spacing w:before="60" w:after="60"/>
              <w:jc w:val="center"/>
            </w:pPr>
            <w:r>
              <w:rPr>
                <w:rFonts w:ascii="Cambria Math" w:hAnsi="Cambria Math"/>
                <w:b/>
                <w:i/>
                <w:color w:val="1B365D"/>
                <w:sz w:val="22"/>
              </w:rPr>
              <w:t>x(i) = r * cos(2*PI*i / N),   z(i) = r * sin(2*PI*i / N),   i in [0, N-1]</w:t>
            </w:r>
            <w:r>
              <w:rPr>
                <w:rFonts w:ascii="Times New Roman" w:hAnsi="Times New Roman"/>
                <w:b/>
                <w:i w:val="0"/>
                <w:color w:val="646464"/>
                <w:sz w:val="20"/>
              </w:rPr>
              <w:t xml:space="preserve">    (Eq. 4.4)</w:t>
            </w:r>
          </w:p>
        </w:tc>
      </w:tr>
    </w:tbl>
    <w:p>
      <w:pPr>
        <w:spacing w:before="0" w:after="60" w:line="276" w:lineRule="auto"/>
        <w:jc w:val="left"/>
      </w:pPr>
    </w:p>
    <w:p>
      <w:pPr>
        <w:spacing w:before="0" w:after="120" w:line="276" w:lineRule="auto"/>
        <w:jc w:val="left"/>
      </w:pPr>
      <w:r>
        <w:rPr>
          <w:rFonts w:ascii="Times New Roman" w:hAnsi="Times New Roman"/>
          <w:b w:val="0"/>
          <w:i w:val="0"/>
          <w:color w:val="222222"/>
          <w:sz w:val="22"/>
        </w:rPr>
        <w:t>The side surface normals point radially outward: N_side = normalize([x, 0, z]^T). Two circular triangle fans are generated for the top cap (y = +0.5, N = [0, 1, 0]^T) and bottom cap (y = -0.5, N = [0, -1, 0]^T).</w:t>
      </w:r>
    </w:p>
    <w:p>
      <w:pPr>
        <w:spacing w:before="180" w:after="60" w:line="276" w:lineRule="auto"/>
        <w:jc w:val="left"/>
      </w:pPr>
      <w:r>
        <w:rPr>
          <w:rFonts w:ascii="Times New Roman" w:hAnsi="Times New Roman"/>
          <w:b/>
          <w:i w:val="0"/>
          <w:color w:val="336699"/>
          <w:sz w:val="23"/>
        </w:rPr>
        <w:t>4.2.3 Sphere Primitive (makeSphere)</w:t>
      </w:r>
    </w:p>
    <w:p>
      <w:pPr>
        <w:spacing w:before="0" w:after="120" w:line="276" w:lineRule="auto"/>
        <w:jc w:val="left"/>
      </w:pPr>
      <w:r>
        <w:rPr>
          <w:rFonts w:ascii="Times New Roman" w:hAnsi="Times New Roman"/>
          <w:b w:val="0"/>
          <w:i w:val="0"/>
          <w:color w:val="222222"/>
          <w:sz w:val="22"/>
        </w:rPr>
        <w:t>The sphere primitive is parameterized using spherical coordinates with latitude angle theta in [0, PI] and longitude angle phi in [0, 2*PI]:</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top w:val="single" w:sz="6" w:space="0" w:color="D0D7DE"/>
              <w:left w:val="single" w:sz="18" w:space="0" w:color="2C5E8A"/>
              <w:bottom w:val="single" w:sz="6" w:space="0" w:color="D0D7DE"/>
              <w:right w:val="single" w:sz="6" w:space="0" w:color="D0D7DE"/>
            </w:tcBorders>
          </w:tcPr>
          <w:p>
            <w:pPr>
              <w:spacing w:before="60" w:after="60"/>
              <w:jc w:val="center"/>
            </w:pPr>
            <w:r>
              <w:rPr>
                <w:rFonts w:ascii="Cambria Math" w:hAnsi="Cambria Math"/>
                <w:b/>
                <w:i/>
                <w:color w:val="1B365D"/>
                <w:sz w:val="22"/>
              </w:rPr>
              <w:t>x(theta, phi) = r*sin(theta)*cos(phi),   y(theta, phi) = r*cos(theta),   z(theta, phi) = r*sin(theta)*sin(phi)</w:t>
            </w:r>
            <w:r>
              <w:rPr>
                <w:rFonts w:ascii="Times New Roman" w:hAnsi="Times New Roman"/>
                <w:b/>
                <w:i w:val="0"/>
                <w:color w:val="646464"/>
                <w:sz w:val="20"/>
              </w:rPr>
              <w:t xml:space="preserve">    (Eq. 4.5)</w:t>
            </w:r>
          </w:p>
        </w:tc>
      </w:tr>
    </w:tbl>
    <w:p>
      <w:pPr>
        <w:spacing w:before="0" w:after="60" w:line="276" w:lineRule="auto"/>
        <w:jc w:val="left"/>
      </w:pPr>
    </w:p>
    <w:p>
      <w:pPr>
        <w:spacing w:before="0" w:after="120" w:line="276" w:lineRule="auto"/>
        <w:jc w:val="left"/>
      </w:pPr>
      <w:r>
        <w:rPr>
          <w:rFonts w:ascii="Times New Roman" w:hAnsi="Times New Roman"/>
          <w:b w:val="0"/>
          <w:i w:val="0"/>
          <w:color w:val="222222"/>
          <w:sz w:val="22"/>
        </w:rPr>
        <w:t>The unit surface normal vector at any surface point is identical to the normalized position vector: N = p / ||p||.</w:t>
      </w:r>
    </w:p>
    <w:p>
      <w:pPr>
        <w:spacing w:before="180" w:after="60" w:line="276" w:lineRule="auto"/>
        <w:jc w:val="left"/>
      </w:pPr>
      <w:r>
        <w:rPr>
          <w:rFonts w:ascii="Times New Roman" w:hAnsi="Times New Roman"/>
          <w:b/>
          <w:i w:val="0"/>
          <w:color w:val="336699"/>
          <w:sz w:val="23"/>
        </w:rPr>
        <w:t>4.2.4 Cone Primitive (makeCone)</w:t>
      </w:r>
    </w:p>
    <w:p>
      <w:pPr>
        <w:spacing w:before="0" w:after="120" w:line="276" w:lineRule="auto"/>
        <w:jc w:val="left"/>
      </w:pPr>
      <w:r>
        <w:rPr>
          <w:rFonts w:ascii="Times New Roman" w:hAnsi="Times New Roman"/>
          <w:b w:val="0"/>
          <w:i w:val="0"/>
          <w:color w:val="222222"/>
          <w:sz w:val="22"/>
        </w:rPr>
        <w:t>The cone is synthesized by connecting a single apex vertex V_apex = [0, +0.5, 0]^T with a circular base ring of radius r = 0.5 at y = -0.5. For each base ring vertex, the outward sloping normal vector is calculated analytically as: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top w:val="single" w:sz="6" w:space="0" w:color="D0D7DE"/>
              <w:left w:val="single" w:sz="18" w:space="0" w:color="2C5E8A"/>
              <w:bottom w:val="single" w:sz="6" w:space="0" w:color="D0D7DE"/>
              <w:right w:val="single" w:sz="6" w:space="0" w:color="D0D7DE"/>
            </w:tcBorders>
          </w:tcPr>
          <w:p>
            <w:pPr>
              <w:spacing w:before="60" w:after="60"/>
              <w:jc w:val="center"/>
            </w:pPr>
            <w:r>
              <w:rPr>
                <w:rFonts w:ascii="Cambria Math" w:hAnsi="Cambria Math"/>
                <w:b/>
                <w:i/>
                <w:color w:val="1B365D"/>
                <w:sz w:val="22"/>
              </w:rPr>
              <w:t>N_cone(x, z) = normalize([x, 0.5, z]^T)</w:t>
            </w:r>
            <w:r>
              <w:rPr>
                <w:rFonts w:ascii="Times New Roman" w:hAnsi="Times New Roman"/>
                <w:b/>
                <w:i w:val="0"/>
                <w:color w:val="646464"/>
                <w:sz w:val="20"/>
              </w:rPr>
              <w:t xml:space="preserve">    (Eq. 4.6)</w:t>
            </w:r>
          </w:p>
        </w:tc>
      </w:tr>
    </w:tbl>
    <w:p>
      <w:pPr>
        <w:spacing w:before="0" w:after="60" w:line="276" w:lineRule="auto"/>
        <w:jc w:val="left"/>
      </w:pPr>
    </w:p>
    <w:p>
      <w:pPr>
        <w:spacing w:before="180" w:after="60" w:line="276" w:lineRule="auto"/>
        <w:jc w:val="left"/>
      </w:pPr>
      <w:r>
        <w:rPr>
          <w:rFonts w:ascii="Times New Roman" w:hAnsi="Times New Roman"/>
          <w:b/>
          <w:i w:val="0"/>
          <w:color w:val="336699"/>
          <w:sz w:val="23"/>
        </w:rPr>
        <w:t>4.2.5 Ring / Torus Disc Primitive (makeRing)</w:t>
      </w:r>
    </w:p>
    <w:p>
      <w:pPr>
        <w:spacing w:before="0" w:after="120" w:line="276" w:lineRule="auto"/>
        <w:jc w:val="left"/>
      </w:pPr>
      <w:r>
        <w:rPr>
          <w:rFonts w:ascii="Times New Roman" w:hAnsi="Times New Roman"/>
          <w:b w:val="0"/>
          <w:i w:val="0"/>
          <w:color w:val="222222"/>
          <w:sz w:val="22"/>
        </w:rPr>
        <w:t>The ring primitive represents planar circular concentric discs with inner radius r_inner = 0.33 and outer radius r_outer = 0.50. It provides the geometric foundation for the solar corona halo rings, lunar halos, and laser waypoint target rings.</w:t>
      </w:r>
    </w:p>
    <w:p>
      <w:pPr>
        <w:spacing w:before="180" w:after="60" w:line="276" w:lineRule="auto"/>
        <w:jc w:val="left"/>
      </w:pPr>
      <w:r>
        <w:rPr>
          <w:rFonts w:ascii="Times New Roman" w:hAnsi="Times New Roman"/>
          <w:b/>
          <w:i w:val="0"/>
          <w:color w:val="336699"/>
          <w:sz w:val="23"/>
        </w:rPr>
        <w:t>4.2.6 Dynamic Water Grid Primitive (makeWaterGrid)</w:t>
      </w:r>
    </w:p>
    <w:p>
      <w:pPr>
        <w:spacing w:before="0" w:after="120" w:line="276" w:lineRule="auto"/>
        <w:jc w:val="left"/>
      </w:pPr>
      <w:r>
        <w:rPr>
          <w:rFonts w:ascii="Times New Roman" w:hAnsi="Times New Roman"/>
          <w:b w:val="0"/>
          <w:i w:val="0"/>
          <w:color w:val="222222"/>
          <w:sz w:val="22"/>
        </w:rPr>
        <w:t>The canal water surface is synthesized as an ultra-dense planar triangle mesh subdivided into 140 x 24 = 3,360 rectangular cells (6,720 triangles, 3,525 vertices) spanning the exact canal corridor (Z in [-5.3, +5.3] meters, X in [-320, +320] meters). This high vertex density allows smooth wave propagation without visual tearing or polygon popping.</w:t>
      </w:r>
    </w:p>
    <w:p>
      <w:pPr>
        <w:spacing w:before="240" w:after="80" w:line="276" w:lineRule="auto"/>
        <w:jc w:val="left"/>
      </w:pPr>
      <w:r>
        <w:rPr>
          <w:rFonts w:ascii="Times New Roman" w:hAnsi="Times New Roman"/>
          <w:b/>
          <w:i w:val="0"/>
          <w:color w:val="2C5E8A"/>
          <w:sz w:val="27"/>
        </w:rPr>
        <w:t>4.3 Hierarchical Modeling &amp; Kinematic Chains</w:t>
      </w:r>
    </w:p>
    <w:p>
      <w:pPr>
        <w:spacing w:before="0" w:after="120" w:line="276" w:lineRule="auto"/>
        <w:jc w:val="left"/>
      </w:pPr>
      <w:r>
        <w:rPr>
          <w:rFonts w:ascii="Times New Roman" w:hAnsi="Times New Roman"/>
          <w:b w:val="0"/>
          <w:i w:val="0"/>
          <w:color w:val="222222"/>
          <w:sz w:val="22"/>
        </w:rPr>
        <w:t>Hierarchical modeling enables the construction of complex articulated machinery by defining child objects in the local coordinate space of their parent bodies. When a parent transformation matrix changes, all descendant child matrices update automatically. Figure 4.1 shows the 6-level kinematic transformation tree of the Ship-to-Shore (STS) Container Crane.</w:t>
      </w:r>
    </w:p>
    <w:p>
      <w:pPr>
        <w:spacing w:before="160" w:after="80"/>
        <w:jc w:val="center"/>
      </w:pPr>
      <w:r>
        <w:drawing>
          <wp:inline xmlns:a="http://schemas.openxmlformats.org/drawingml/2006/main" xmlns:pic="http://schemas.openxmlformats.org/drawingml/2006/picture">
            <wp:extent cx="5303520" cy="2621965"/>
            <wp:docPr id="3" name="Picture 3"/>
            <wp:cNvGraphicFramePr>
              <a:graphicFrameLocks noChangeAspect="1"/>
            </wp:cNvGraphicFramePr>
            <a:graphic>
              <a:graphicData uri="http://schemas.openxmlformats.org/drawingml/2006/picture">
                <pic:pic>
                  <pic:nvPicPr>
                    <pic:cNvPr id="0" name="crane_hierarchy_tree.png"/>
                    <pic:cNvPicPr/>
                  </pic:nvPicPr>
                  <pic:blipFill>
                    <a:blip r:embed="rId13"/>
                    <a:stretch>
                      <a:fillRect/>
                    </a:stretch>
                  </pic:blipFill>
                  <pic:spPr>
                    <a:xfrm>
                      <a:off x="0" y="0"/>
                      <a:ext cx="5303520" cy="2621965"/>
                    </a:xfrm>
                    <a:prstGeom prst="rect"/>
                  </pic:spPr>
                </pic:pic>
              </a:graphicData>
            </a:graphic>
          </wp:inline>
        </w:drawing>
      </w:r>
    </w:p>
    <w:p>
      <w:pPr>
        <w:spacing w:before="0" w:after="160"/>
        <w:jc w:val="center"/>
      </w:pPr>
      <w:r>
        <w:rPr>
          <w:rFonts w:ascii="Times New Roman" w:hAnsi="Times New Roman"/>
          <w:i/>
          <w:color w:val="646464"/>
          <w:sz w:val="19"/>
        </w:rPr>
        <w:t>Figure 4.1: Six-level hierarchical kinematic transformation tree of the Ship-to-Shore container gantry crane.</w:t>
      </w:r>
    </w:p>
    <w:p>
      <w:pPr>
        <w:spacing w:before="0" w:after="120" w:line="276" w:lineRule="auto"/>
        <w:jc w:val="left"/>
      </w:pPr>
      <w:r>
        <w:rPr>
          <w:rFonts w:ascii="Times New Roman" w:hAnsi="Times New Roman"/>
          <w:b w:val="0"/>
          <w:i w:val="0"/>
          <w:color w:val="222222"/>
          <w:sz w:val="22"/>
        </w:rPr>
        <w:t>The multi-stage kinematic chain for the crane is computed in src/main.cpp:1268-1370 as: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top w:val="single" w:sz="6" w:space="0" w:color="D0D7DE"/>
              <w:left w:val="single" w:sz="18" w:space="0" w:color="2C5E8A"/>
              <w:bottom w:val="single" w:sz="6" w:space="0" w:color="D0D7DE"/>
              <w:right w:val="single" w:sz="6" w:space="0" w:color="D0D7DE"/>
            </w:tcBorders>
          </w:tcPr>
          <w:p>
            <w:pPr>
              <w:spacing w:before="60" w:after="60"/>
              <w:jc w:val="center"/>
            </w:pPr>
            <w:r>
              <w:rPr>
                <w:rFonts w:ascii="Cambria Math" w:hAnsi="Cambria Math"/>
                <w:b/>
                <w:i/>
                <w:color w:val="1B365D"/>
                <w:sz w:val="22"/>
              </w:rPr>
              <w:t>M_cargo = M_gantry * T_turret * R_y(slew_yaw) * T_boom * T_z(trolley_z) * T_y(-hook_y) * T_offset</w:t>
            </w:r>
            <w:r>
              <w:rPr>
                <w:rFonts w:ascii="Times New Roman" w:hAnsi="Times New Roman"/>
                <w:b/>
                <w:i w:val="0"/>
                <w:color w:val="646464"/>
                <w:sz w:val="20"/>
              </w:rPr>
              <w:t xml:space="preserve">    (Eq. 4.7)</w:t>
            </w:r>
          </w:p>
        </w:tc>
      </w:tr>
    </w:tbl>
    <w:p>
      <w:pPr>
        <w:spacing w:before="0" w:after="60" w:line="276" w:lineRule="auto"/>
        <w:jc w:val="left"/>
      </w:pPr>
    </w:p>
    <w:p>
      <w:pPr>
        <w:spacing w:before="0" w:after="120" w:line="276" w:lineRule="auto"/>
        <w:jc w:val="left"/>
      </w:pPr>
      <w:r>
        <w:rPr>
          <w:rFonts w:ascii="Times New Roman" w:hAnsi="Times New Roman"/>
          <w:b w:val="0"/>
          <w:i w:val="0"/>
          <w:color w:val="222222"/>
          <w:sz w:val="22"/>
        </w:rPr>
        <w:t>The primary articulated hierarchical models in the project include:</w:t>
      </w:r>
    </w:p>
    <w:p>
      <w:pPr>
        <w:pStyle w:val="ListBullet"/>
        <w:spacing w:before="20" w:after="60" w:line="276" w:lineRule="auto"/>
      </w:pPr>
      <w:r>
        <w:rPr>
          <w:rFonts w:ascii="Times New Roman" w:hAnsi="Times New Roman"/>
          <w:color w:val="222222"/>
          <w:sz w:val="21"/>
        </w:rPr>
        <w:t>Ship-to-Shore (STS) Container Crane: Gantry Portal Base (Elevated 10.5m) -&gt; Rotating Slewing Turret (R_y) -&gt; Cantilever Boom Arm -&gt; Sliding Trolley Carriage (T_z) -&gt; Twin Hoist Cables (Variable scale) -&gt; Spreader Twistlock Bar -&gt; Attached Container Cargo.</w:t>
      </w:r>
    </w:p>
    <w:p>
      <w:pPr>
        <w:pStyle w:val="ListBullet"/>
        <w:spacing w:before="20" w:after="60" w:line="276" w:lineRule="auto"/>
      </w:pPr>
      <w:r>
        <w:rPr>
          <w:rFonts w:ascii="Times New Roman" w:hAnsi="Times New Roman"/>
          <w:color w:val="222222"/>
          <w:sz w:val="21"/>
        </w:rPr>
        <w:t>Double-Leaf Bascule Drawbridge: Fixed Concrete Abutments -&gt; Steel Pivot Hinges -&gt; South Leaf (R_x(-angle)) &amp; North Leaf (R_x(+angle)) opening up to 65° for vessel transit.</w:t>
      </w:r>
    </w:p>
    <w:p>
      <w:pPr>
        <w:pStyle w:val="ListBullet"/>
        <w:spacing w:before="20" w:after="60" w:line="276" w:lineRule="auto"/>
      </w:pPr>
      <w:r>
        <w:rPr>
          <w:rFonts w:ascii="Times New Roman" w:hAnsi="Times New Roman"/>
          <w:color w:val="222222"/>
          <w:sz w:val="21"/>
        </w:rPr>
        <w:t>Playable 6-Wheel Heavy Cargo Lorry: Main Chassis Frame -&gt; Driver Cabin &amp; Dashboard -&gt; Steerable Front Wheel Axles (R_y(steer)) -&gt; Dual Fixed Rear Axles -&gt; Flatbed Trailer Cargo.</w:t>
      </w:r>
    </w:p>
    <w:p>
      <w:pPr>
        <w:pStyle w:val="ListBullet"/>
        <w:spacing w:before="20" w:after="60" w:line="276" w:lineRule="auto"/>
      </w:pPr>
      <w:r>
        <w:rPr>
          <w:rFonts w:ascii="Times New Roman" w:hAnsi="Times New Roman"/>
          <w:color w:val="222222"/>
          <w:sz w:val="21"/>
        </w:rPr>
        <w:t>Humanoid Port Personnel / NPCs: Root Ground Position -&gt; Pelvis -&gt; Torso -&gt; Helmet &amp; Head -&gt; Bi-lateral Arm &amp; Leg oscillation driven by harmonic sinusoidal phase offsets (angle_arm = 25° * sin(6t + phase)).</w:t>
      </w:r>
    </w:p>
    <w:p>
      <w:r>
        <w:br w:type="page"/>
      </w:r>
    </w:p>
    <w:p>
      <w:pPr>
        <w:spacing w:before="320" w:after="120" w:line="276" w:lineRule="auto"/>
        <w:jc w:val="left"/>
      </w:pPr>
      <w:r>
        <w:rPr>
          <w:rFonts w:ascii="Times New Roman" w:hAnsi="Times New Roman"/>
          <w:b/>
          <w:i w:val="0"/>
          <w:color w:val="1B365D"/>
          <w:sz w:val="32"/>
        </w:rPr>
        <w:t>CHAPTER 5: ILLUMINATION MODELS &amp; SHADING THEORY</w:t>
      </w:r>
    </w:p>
    <w:p>
      <w:pPr>
        <w:spacing w:before="240" w:after="80" w:line="276" w:lineRule="auto"/>
        <w:jc w:val="left"/>
      </w:pPr>
      <w:r>
        <w:rPr>
          <w:rFonts w:ascii="Times New Roman" w:hAnsi="Times New Roman"/>
          <w:b/>
          <w:i w:val="0"/>
          <w:color w:val="2C5E8A"/>
          <w:sz w:val="27"/>
        </w:rPr>
        <w:t>5.1 The Blinn-Phong Illumination Model</w:t>
      </w:r>
    </w:p>
    <w:p>
      <w:pPr>
        <w:spacing w:before="0" w:after="120" w:line="276" w:lineRule="auto"/>
        <w:jc w:val="left"/>
      </w:pPr>
      <w:r>
        <w:rPr>
          <w:rFonts w:ascii="Times New Roman" w:hAnsi="Times New Roman"/>
          <w:b w:val="0"/>
          <w:i w:val="0"/>
          <w:color w:val="222222"/>
          <w:sz w:val="22"/>
        </w:rPr>
        <w:t>Real-time visual realism in OpenGL relies on empirical illumination approximations. The project implements the Blinn-Phong shading model, which refines the classical Phong reflection formulation by replacing the computationally expensive reflection vector R with the halfway vector H = (L + V) / ||L + V|| between the light direction L and the view direction V. Surface fragments incorporate ambient environment radiance, Lambert's cosine diffuse reflectance (n . l), and half-vector specular highlights. Figure 5.1 illustrates the geometric vectors used by the illumination pipeline alongside the four distinct light sources deployed throughout the harbor.</w:t>
      </w:r>
    </w:p>
    <w:p>
      <w:pPr>
        <w:spacing w:before="160" w:after="80"/>
        <w:jc w:val="center"/>
      </w:pPr>
      <w:r>
        <w:drawing>
          <wp:inline xmlns:a="http://schemas.openxmlformats.org/drawingml/2006/main" xmlns:pic="http://schemas.openxmlformats.org/drawingml/2006/picture">
            <wp:extent cx="5303520" cy="1749033"/>
            <wp:docPr id="4" name="Picture 4"/>
            <wp:cNvGraphicFramePr>
              <a:graphicFrameLocks noChangeAspect="1"/>
            </wp:cNvGraphicFramePr>
            <a:graphic>
              <a:graphicData uri="http://schemas.openxmlformats.org/drawingml/2006/picture">
                <pic:pic>
                  <pic:nvPicPr>
                    <pic:cNvPr id="0" name="figure_lighting_geometry_four_types.png"/>
                    <pic:cNvPicPr/>
                  </pic:nvPicPr>
                  <pic:blipFill>
                    <a:blip r:embed="rId14"/>
                    <a:stretch>
                      <a:fillRect/>
                    </a:stretch>
                  </pic:blipFill>
                  <pic:spPr>
                    <a:xfrm>
                      <a:off x="0" y="0"/>
                      <a:ext cx="5303520" cy="1749033"/>
                    </a:xfrm>
                    <a:prstGeom prst="rect"/>
                  </pic:spPr>
                </pic:pic>
              </a:graphicData>
            </a:graphic>
          </wp:inline>
        </w:drawing>
      </w:r>
    </w:p>
    <w:p>
      <w:pPr>
        <w:spacing w:before="0" w:after="160"/>
        <w:jc w:val="center"/>
      </w:pPr>
      <w:r>
        <w:rPr>
          <w:rFonts w:ascii="Times New Roman" w:hAnsi="Times New Roman"/>
          <w:i/>
          <w:color w:val="646464"/>
          <w:sz w:val="19"/>
        </w:rPr>
        <w:t>Figure 5.1: The geometry of lighting: surface normal, light, view, and half vectors; sun, lamp, crane worklight, and lighthouse beam.</w:t>
      </w:r>
    </w:p>
    <w:p>
      <w:pPr>
        <w:spacing w:before="0" w:after="120" w:line="276" w:lineRule="auto"/>
        <w:jc w:val="left"/>
      </w:pPr>
      <w:r>
        <w:rPr>
          <w:rFonts w:ascii="Times New Roman" w:hAnsi="Times New Roman"/>
          <w:b w:val="0"/>
          <w:i w:val="0"/>
          <w:color w:val="222222"/>
          <w:sz w:val="22"/>
        </w:rPr>
        <w:t>The halfway vector H is defined mathematically as: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top w:val="single" w:sz="6" w:space="0" w:color="D0D7DE"/>
              <w:left w:val="single" w:sz="18" w:space="0" w:color="2C5E8A"/>
              <w:bottom w:val="single" w:sz="6" w:space="0" w:color="D0D7DE"/>
              <w:right w:val="single" w:sz="6" w:space="0" w:color="D0D7DE"/>
            </w:tcBorders>
          </w:tcPr>
          <w:p>
            <w:pPr>
              <w:spacing w:before="60" w:after="60"/>
              <w:jc w:val="center"/>
            </w:pPr>
            <w:r>
              <w:rPr>
                <w:rFonts w:ascii="Cambria Math" w:hAnsi="Cambria Math"/>
                <w:b/>
                <w:i/>
                <w:color w:val="1B365D"/>
                <w:sz w:val="22"/>
              </w:rPr>
              <w:t>H = (L + V) / ||L + V||</w:t>
            </w:r>
            <w:r>
              <w:rPr>
                <w:rFonts w:ascii="Times New Roman" w:hAnsi="Times New Roman"/>
                <w:b/>
                <w:i w:val="0"/>
                <w:color w:val="646464"/>
                <w:sz w:val="20"/>
              </w:rPr>
              <w:t xml:space="preserve">    (Eq. 5.1)</w:t>
            </w:r>
          </w:p>
        </w:tc>
      </w:tr>
    </w:tbl>
    <w:p>
      <w:pPr>
        <w:spacing w:before="0" w:after="60" w:line="276" w:lineRule="auto"/>
        <w:jc w:val="left"/>
      </w:pPr>
    </w:p>
    <w:p>
      <w:pPr>
        <w:spacing w:before="0" w:after="120" w:line="276" w:lineRule="auto"/>
        <w:jc w:val="left"/>
      </w:pPr>
      <w:r>
        <w:rPr>
          <w:rFonts w:ascii="Times New Roman" w:hAnsi="Times New Roman"/>
          <w:b w:val="0"/>
          <w:i w:val="0"/>
          <w:color w:val="222222"/>
          <w:sz w:val="22"/>
        </w:rPr>
        <w:t>The total illumination intensity I_total arriving at a surface fragment is the sum of ambient, diffuse, and specular components: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top w:val="single" w:sz="6" w:space="0" w:color="D0D7DE"/>
              <w:left w:val="single" w:sz="18" w:space="0" w:color="2C5E8A"/>
              <w:bottom w:val="single" w:sz="6" w:space="0" w:color="D0D7DE"/>
              <w:right w:val="single" w:sz="6" w:space="0" w:color="D0D7DE"/>
            </w:tcBorders>
          </w:tcPr>
          <w:p>
            <w:pPr>
              <w:spacing w:before="60" w:after="60"/>
              <w:jc w:val="center"/>
            </w:pPr>
            <w:r>
              <w:rPr>
                <w:rFonts w:ascii="Cambria Math" w:hAnsi="Cambria Math"/>
                <w:b/>
                <w:i/>
                <w:color w:val="1B365D"/>
                <w:sz w:val="22"/>
              </w:rPr>
              <w:t>I_{total} = I_{ambient} + I_{diffuse} + I_{specular}</w:t>
            </w:r>
            <w:r>
              <w:rPr>
                <w:rFonts w:ascii="Times New Roman" w:hAnsi="Times New Roman"/>
                <w:b/>
                <w:i w:val="0"/>
                <w:color w:val="646464"/>
                <w:sz w:val="20"/>
              </w:rPr>
              <w:t xml:space="preserve">    (Eq. 5.2)</w:t>
            </w:r>
          </w:p>
        </w:tc>
      </w:tr>
    </w:tbl>
    <w:p>
      <w:pPr>
        <w:spacing w:before="0" w:after="60" w:line="276" w:lineRule="auto"/>
        <w:jc w:val="left"/>
      </w:pPr>
    </w:p>
    <w:p>
      <w:pPr>
        <w:spacing w:before="0" w:after="120" w:line="276" w:lineRule="auto"/>
        <w:jc w:val="left"/>
      </w:pPr>
      <w:r>
        <w:rPr>
          <w:rFonts w:ascii="Times New Roman" w:hAnsi="Times New Roman"/>
          <w:b w:val="0"/>
          <w:i w:val="0"/>
          <w:color w:val="222222"/>
          <w:sz w:val="22"/>
        </w:rPr>
        <w:t>Each individual component is formulated as:</w:t>
      </w:r>
    </w:p>
    <w:p>
      <w:pPr>
        <w:pStyle w:val="ListBullet"/>
        <w:spacing w:before="20" w:after="60" w:line="276" w:lineRule="auto"/>
      </w:pPr>
      <w:r>
        <w:rPr>
          <w:rFonts w:ascii="Times New Roman" w:hAnsi="Times New Roman"/>
          <w:color w:val="222222"/>
          <w:sz w:val="21"/>
        </w:rPr>
        <w:t>Ambient Component (I_ambient): Approximates non-directional indirect scattered environmental light:</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top w:val="single" w:sz="6" w:space="0" w:color="D0D7DE"/>
              <w:left w:val="single" w:sz="18" w:space="0" w:color="2C5E8A"/>
              <w:bottom w:val="single" w:sz="6" w:space="0" w:color="D0D7DE"/>
              <w:right w:val="single" w:sz="6" w:space="0" w:color="D0D7DE"/>
            </w:tcBorders>
          </w:tcPr>
          <w:p>
            <w:pPr>
              <w:spacing w:before="60" w:after="60"/>
              <w:jc w:val="center"/>
            </w:pPr>
            <w:r>
              <w:rPr>
                <w:rFonts w:ascii="Cambria Math" w:hAnsi="Cambria Math"/>
                <w:b/>
                <w:i/>
                <w:color w:val="1B365D"/>
                <w:sz w:val="22"/>
              </w:rPr>
              <w:t>I_{ambient} = k_a * L_a</w:t>
            </w:r>
            <w:r>
              <w:rPr>
                <w:rFonts w:ascii="Times New Roman" w:hAnsi="Times New Roman"/>
                <w:b/>
                <w:i w:val="0"/>
                <w:color w:val="646464"/>
                <w:sz w:val="20"/>
              </w:rPr>
              <w:t xml:space="preserve">    (Eq. 5.3)</w:t>
            </w:r>
          </w:p>
        </w:tc>
      </w:tr>
    </w:tbl>
    <w:p>
      <w:pPr>
        <w:spacing w:before="0" w:after="60" w:line="276" w:lineRule="auto"/>
        <w:jc w:val="left"/>
      </w:pPr>
    </w:p>
    <w:p>
      <w:pPr>
        <w:pStyle w:val="ListBullet"/>
        <w:spacing w:before="20" w:after="60" w:line="276" w:lineRule="auto"/>
      </w:pPr>
      <w:r>
        <w:rPr>
          <w:rFonts w:ascii="Times New Roman" w:hAnsi="Times New Roman"/>
          <w:color w:val="222222"/>
          <w:sz w:val="21"/>
        </w:rPr>
        <w:t>Diffuse Component (I_diffuse): Governed by Lambert's Cosine Law, reflecting equally in all directions based on the angle between the normal N and light vector L:</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top w:val="single" w:sz="6" w:space="0" w:color="D0D7DE"/>
              <w:left w:val="single" w:sz="18" w:space="0" w:color="2C5E8A"/>
              <w:bottom w:val="single" w:sz="6" w:space="0" w:color="D0D7DE"/>
              <w:right w:val="single" w:sz="6" w:space="0" w:color="D0D7DE"/>
            </w:tcBorders>
          </w:tcPr>
          <w:p>
            <w:pPr>
              <w:spacing w:before="60" w:after="60"/>
              <w:jc w:val="center"/>
            </w:pPr>
            <w:r>
              <w:rPr>
                <w:rFonts w:ascii="Cambria Math" w:hAnsi="Cambria Math"/>
                <w:b/>
                <w:i/>
                <w:color w:val="1B365D"/>
                <w:sz w:val="22"/>
              </w:rPr>
              <w:t>I_{diffuse} = k_d * max(dot(N, L), 0.0) * L_d</w:t>
            </w:r>
            <w:r>
              <w:rPr>
                <w:rFonts w:ascii="Times New Roman" w:hAnsi="Times New Roman"/>
                <w:b/>
                <w:i w:val="0"/>
                <w:color w:val="646464"/>
                <w:sz w:val="20"/>
              </w:rPr>
              <w:t xml:space="preserve">    (Eq. 5.4)</w:t>
            </w:r>
          </w:p>
        </w:tc>
      </w:tr>
    </w:tbl>
    <w:p>
      <w:pPr>
        <w:spacing w:before="0" w:after="60" w:line="276" w:lineRule="auto"/>
        <w:jc w:val="left"/>
      </w:pPr>
    </w:p>
    <w:p>
      <w:pPr>
        <w:pStyle w:val="ListBullet"/>
        <w:spacing w:before="20" w:after="60" w:line="276" w:lineRule="auto"/>
      </w:pPr>
      <w:r>
        <w:rPr>
          <w:rFonts w:ascii="Times New Roman" w:hAnsi="Times New Roman"/>
          <w:color w:val="222222"/>
          <w:sz w:val="21"/>
        </w:rPr>
        <w:t>Specular Component (I_specular): Simulates glossy surface highlights based on the shininess exponent alpha and the dot product (N . H):</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top w:val="single" w:sz="6" w:space="0" w:color="D0D7DE"/>
              <w:left w:val="single" w:sz="18" w:space="0" w:color="2C5E8A"/>
              <w:bottom w:val="single" w:sz="6" w:space="0" w:color="D0D7DE"/>
              <w:right w:val="single" w:sz="6" w:space="0" w:color="D0D7DE"/>
            </w:tcBorders>
          </w:tcPr>
          <w:p>
            <w:pPr>
              <w:spacing w:before="60" w:after="60"/>
              <w:jc w:val="center"/>
            </w:pPr>
            <w:r>
              <w:rPr>
                <w:rFonts w:ascii="Cambria Math" w:hAnsi="Cambria Math"/>
                <w:b/>
                <w:i/>
                <w:color w:val="1B365D"/>
                <w:sz w:val="22"/>
              </w:rPr>
              <w:t>I_{specular} = k_s * [max(dot(N, H), 0.0)]^alpha * L_s</w:t>
            </w:r>
            <w:r>
              <w:rPr>
                <w:rFonts w:ascii="Times New Roman" w:hAnsi="Times New Roman"/>
                <w:b/>
                <w:i w:val="0"/>
                <w:color w:val="646464"/>
                <w:sz w:val="20"/>
              </w:rPr>
              <w:t xml:space="preserve">    (Eq. 5.5)</w:t>
            </w:r>
          </w:p>
        </w:tc>
      </w:tr>
    </w:tbl>
    <w:p>
      <w:pPr>
        <w:spacing w:before="0" w:after="60" w:line="276" w:lineRule="auto"/>
        <w:jc w:val="left"/>
      </w:pPr>
    </w:p>
    <w:p>
      <w:pPr>
        <w:spacing w:before="240" w:after="80" w:line="276" w:lineRule="auto"/>
        <w:jc w:val="left"/>
      </w:pPr>
      <w:r>
        <w:rPr>
          <w:rFonts w:ascii="Times New Roman" w:hAnsi="Times New Roman"/>
          <w:b/>
          <w:i w:val="0"/>
          <w:color w:val="2C5E8A"/>
          <w:sz w:val="27"/>
        </w:rPr>
        <w:t>5.2 Multi-Source Lighting Architecture &amp; Distance Attenuation</w:t>
      </w:r>
    </w:p>
    <w:p>
      <w:pPr>
        <w:spacing w:before="0" w:after="120" w:line="276" w:lineRule="auto"/>
        <w:jc w:val="left"/>
      </w:pPr>
      <w:r>
        <w:rPr>
          <w:rFonts w:ascii="Times New Roman" w:hAnsi="Times New Roman"/>
          <w:b w:val="0"/>
          <w:i w:val="0"/>
          <w:color w:val="222222"/>
          <w:sz w:val="22"/>
        </w:rPr>
        <w:t>The simulation incorporates three distinct physical light source classifications:</w:t>
      </w:r>
    </w:p>
    <w:p>
      <w:pPr>
        <w:pStyle w:val="ListBullet"/>
        <w:spacing w:before="20" w:after="60" w:line="276" w:lineRule="auto"/>
      </w:pPr>
      <w:r>
        <w:rPr>
          <w:rFonts w:ascii="Times New Roman" w:hAnsi="Times New Roman"/>
          <w:color w:val="222222"/>
          <w:sz w:val="21"/>
        </w:rPr>
        <w:t>Directional Celestial Light: Infinitely distant light source characterized by parallel rays (L_sun = [-0.30, -0.88, 0.35]^T). Evaluated uniformly without distance attenuation.</w:t>
      </w:r>
    </w:p>
    <w:p>
      <w:pPr>
        <w:pStyle w:val="ListBullet"/>
        <w:spacing w:before="20" w:after="60" w:line="276" w:lineRule="auto"/>
      </w:pPr>
      <w:r>
        <w:rPr>
          <w:rFonts w:ascii="Times New Roman" w:hAnsi="Times New Roman"/>
          <w:color w:val="222222"/>
          <w:sz w:val="21"/>
        </w:rPr>
        <w:t>Point Light Sources (Dock Sodium Lamps): Omnidirectional point sources emitting light radially from discrete world coordinates. Light intensity decays with distance d = ||P_light - P_frag||.</w:t>
      </w:r>
    </w:p>
    <w:p>
      <w:pPr>
        <w:pStyle w:val="ListBullet"/>
        <w:spacing w:before="20" w:after="60" w:line="276" w:lineRule="auto"/>
      </w:pPr>
      <w:r>
        <w:rPr>
          <w:rFonts w:ascii="Times New Roman" w:hAnsi="Times New Roman"/>
          <w:color w:val="222222"/>
          <w:sz w:val="21"/>
        </w:rPr>
        <w:t>Spotlight (Crane Worklight): Concentrated conical beam emitting downwards from the crane trolley (P_spot = [8.0, 7.0, z_trolley]^T) with smooth cosine cutoff falloff.</w:t>
      </w:r>
    </w:p>
    <w:p>
      <w:pPr>
        <w:spacing w:before="0" w:after="120" w:line="276" w:lineRule="auto"/>
        <w:jc w:val="left"/>
      </w:pPr>
      <w:r>
        <w:rPr>
          <w:rFonts w:ascii="Times New Roman" w:hAnsi="Times New Roman"/>
          <w:b w:val="0"/>
          <w:i w:val="0"/>
          <w:color w:val="222222"/>
          <w:sz w:val="22"/>
        </w:rPr>
        <w:t>To model physically plausible light decay, point lights utilize non-linear quadratic attenuation (shaders/phong.frag:63, 74):</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top w:val="single" w:sz="6" w:space="0" w:color="D0D7DE"/>
              <w:left w:val="single" w:sz="18" w:space="0" w:color="2C5E8A"/>
              <w:bottom w:val="single" w:sz="6" w:space="0" w:color="D0D7DE"/>
              <w:right w:val="single" w:sz="6" w:space="0" w:color="D0D7DE"/>
            </w:tcBorders>
          </w:tcPr>
          <w:p>
            <w:pPr>
              <w:spacing w:before="60" w:after="60"/>
              <w:jc w:val="center"/>
            </w:pPr>
            <w:r>
              <w:rPr>
                <w:rFonts w:ascii="Cambria Math" w:hAnsi="Cambria Math"/>
                <w:b/>
                <w:i/>
                <w:color w:val="1B365D"/>
                <w:sz w:val="22"/>
              </w:rPr>
              <w:t>Atten(d) = 1.0 / (k_c + k_l * d + k_q * d^2)</w:t>
            </w:r>
            <w:r>
              <w:rPr>
                <w:rFonts w:ascii="Times New Roman" w:hAnsi="Times New Roman"/>
                <w:b/>
                <w:i w:val="0"/>
                <w:color w:val="646464"/>
                <w:sz w:val="20"/>
              </w:rPr>
              <w:t xml:space="preserve">    (Eq. 5.6)</w:t>
            </w:r>
          </w:p>
        </w:tc>
      </w:tr>
    </w:tbl>
    <w:p>
      <w:pPr>
        <w:spacing w:before="0" w:after="60" w:line="276" w:lineRule="auto"/>
        <w:jc w:val="left"/>
      </w:pPr>
    </w:p>
    <w:p>
      <w:pPr>
        <w:spacing w:before="0" w:after="120" w:line="276" w:lineRule="auto"/>
        <w:jc w:val="left"/>
      </w:pPr>
      <w:r>
        <w:rPr>
          <w:rFonts w:ascii="Times New Roman" w:hAnsi="Times New Roman"/>
          <w:b w:val="0"/>
          <w:i w:val="0"/>
          <w:color w:val="222222"/>
          <w:sz w:val="22"/>
        </w:rPr>
        <w:t>Where k_c = 1.0 is the constant term, k_l is the linear coefficient, and k_q is the quadratic coefficient. Figure 5.2 contrasts the distance attenuation curves for the three light types.</w:t>
      </w:r>
    </w:p>
    <w:p>
      <w:pPr>
        <w:spacing w:before="160" w:after="80"/>
        <w:jc w:val="center"/>
      </w:pPr>
      <w:r>
        <w:drawing>
          <wp:inline xmlns:a="http://schemas.openxmlformats.org/drawingml/2006/main" xmlns:pic="http://schemas.openxmlformats.org/drawingml/2006/picture">
            <wp:extent cx="5303520" cy="2838572"/>
            <wp:docPr id="5" name="Picture 5"/>
            <wp:cNvGraphicFramePr>
              <a:graphicFrameLocks noChangeAspect="1"/>
            </wp:cNvGraphicFramePr>
            <a:graphic>
              <a:graphicData uri="http://schemas.openxmlformats.org/drawingml/2006/picture">
                <pic:pic>
                  <pic:nvPicPr>
                    <pic:cNvPr id="0" name="light_attenuation.png"/>
                    <pic:cNvPicPr/>
                  </pic:nvPicPr>
                  <pic:blipFill>
                    <a:blip r:embed="rId15"/>
                    <a:stretch>
                      <a:fillRect/>
                    </a:stretch>
                  </pic:blipFill>
                  <pic:spPr>
                    <a:xfrm>
                      <a:off x="0" y="0"/>
                      <a:ext cx="5303520" cy="2838572"/>
                    </a:xfrm>
                    <a:prstGeom prst="rect"/>
                  </pic:spPr>
                </pic:pic>
              </a:graphicData>
            </a:graphic>
          </wp:inline>
        </w:drawing>
      </w:r>
    </w:p>
    <w:p>
      <w:pPr>
        <w:spacing w:before="0" w:after="160"/>
        <w:jc w:val="center"/>
      </w:pPr>
      <w:r>
        <w:rPr>
          <w:rFonts w:ascii="Times New Roman" w:hAnsi="Times New Roman"/>
          <w:i/>
          <w:color w:val="646464"/>
          <w:sz w:val="19"/>
        </w:rPr>
        <w:t>Figure 5.2: Distance attenuation falloff characteristics for simulation light sources.</w:t>
      </w:r>
    </w:p>
    <w:p>
      <w:pPr>
        <w:spacing w:before="0" w:after="120" w:line="276" w:lineRule="auto"/>
        <w:jc w:val="left"/>
      </w:pPr>
      <w:r>
        <w:rPr>
          <w:rFonts w:ascii="Times New Roman" w:hAnsi="Times New Roman"/>
          <w:b w:val="0"/>
          <w:i w:val="0"/>
          <w:color w:val="222222"/>
          <w:sz w:val="22"/>
        </w:rPr>
        <w:t>For spotlights, angular falloff is clamped between an inner cutoff angle and outer cutoff angle:</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top w:val="single" w:sz="6" w:space="0" w:color="D0D7DE"/>
              <w:left w:val="single" w:sz="18" w:space="0" w:color="2C5E8A"/>
              <w:bottom w:val="single" w:sz="6" w:space="0" w:color="D0D7DE"/>
              <w:right w:val="single" w:sz="6" w:space="0" w:color="D0D7DE"/>
            </w:tcBorders>
          </w:tcPr>
          <w:p>
            <w:pPr>
              <w:spacing w:before="60" w:after="60"/>
              <w:jc w:val="center"/>
            </w:pPr>
            <w:r>
              <w:rPr>
                <w:rFonts w:ascii="Cambria Math" w:hAnsi="Cambria Math"/>
                <w:b/>
                <w:i/>
                <w:color w:val="1B365D"/>
                <w:sz w:val="22"/>
              </w:rPr>
              <w:t>I_{spot} = clamp((cos(theta) - cos(cutoff)) / (1.0 - cos(cutoff)), 0.0, 1.0) * Atten(d)</w:t>
            </w:r>
            <w:r>
              <w:rPr>
                <w:rFonts w:ascii="Times New Roman" w:hAnsi="Times New Roman"/>
                <w:b/>
                <w:i w:val="0"/>
                <w:color w:val="646464"/>
                <w:sz w:val="20"/>
              </w:rPr>
              <w:t xml:space="preserve">    (Eq. 5.7)</w:t>
            </w:r>
          </w:p>
        </w:tc>
      </w:tr>
    </w:tbl>
    <w:p>
      <w:pPr>
        <w:spacing w:before="0" w:after="60" w:line="276" w:lineRule="auto"/>
        <w:jc w:val="left"/>
      </w:pPr>
    </w:p>
    <w:p>
      <w:pPr>
        <w:spacing w:before="240" w:after="80" w:line="276" w:lineRule="auto"/>
        <w:jc w:val="left"/>
      </w:pPr>
      <w:r>
        <w:rPr>
          <w:rFonts w:ascii="Times New Roman" w:hAnsi="Times New Roman"/>
          <w:b/>
          <w:i w:val="0"/>
          <w:color w:val="2C5E8A"/>
          <w:sz w:val="27"/>
        </w:rPr>
        <w:t>5.3 Comparative Shading Analysis: Gouraud vs. Phong Shading</w:t>
      </w:r>
    </w:p>
    <w:p>
      <w:pPr>
        <w:spacing w:before="0" w:after="120" w:line="276" w:lineRule="auto"/>
        <w:jc w:val="left"/>
      </w:pPr>
      <w:r>
        <w:rPr>
          <w:rFonts w:ascii="Times New Roman" w:hAnsi="Times New Roman"/>
          <w:b w:val="0"/>
          <w:i w:val="0"/>
          <w:color w:val="222222"/>
          <w:sz w:val="22"/>
        </w:rPr>
        <w:t>A cornerstone of the academic evaluation is the runtime comparative demonstration of Gouraud Shading versus Phong Shading. Figure 5.3 illustrates the fundamental difference in interpolation mechanisms.</w:t>
      </w:r>
    </w:p>
    <w:p>
      <w:pPr>
        <w:spacing w:before="160" w:after="80"/>
        <w:jc w:val="center"/>
      </w:pPr>
      <w:r>
        <w:drawing>
          <wp:inline xmlns:a="http://schemas.openxmlformats.org/drawingml/2006/main" xmlns:pic="http://schemas.openxmlformats.org/drawingml/2006/picture">
            <wp:extent cx="5303520" cy="2459713"/>
            <wp:docPr id="6" name="Picture 6"/>
            <wp:cNvGraphicFramePr>
              <a:graphicFrameLocks noChangeAspect="1"/>
            </wp:cNvGraphicFramePr>
            <a:graphic>
              <a:graphicData uri="http://schemas.openxmlformats.org/drawingml/2006/picture">
                <pic:pic>
                  <pic:nvPicPr>
                    <pic:cNvPr id="0" name="gouraud_vs_phong.png"/>
                    <pic:cNvPicPr/>
                  </pic:nvPicPr>
                  <pic:blipFill>
                    <a:blip r:embed="rId16"/>
                    <a:stretch>
                      <a:fillRect/>
                    </a:stretch>
                  </pic:blipFill>
                  <pic:spPr>
                    <a:xfrm>
                      <a:off x="0" y="0"/>
                      <a:ext cx="5303520" cy="2459713"/>
                    </a:xfrm>
                    <a:prstGeom prst="rect"/>
                  </pic:spPr>
                </pic:pic>
              </a:graphicData>
            </a:graphic>
          </wp:inline>
        </w:drawing>
      </w:r>
    </w:p>
    <w:p>
      <w:pPr>
        <w:spacing w:before="0" w:after="160"/>
        <w:jc w:val="center"/>
      </w:pPr>
      <w:r>
        <w:rPr>
          <w:rFonts w:ascii="Times New Roman" w:hAnsi="Times New Roman"/>
          <w:i/>
          <w:color w:val="646464"/>
          <w:sz w:val="19"/>
        </w:rPr>
        <w:t>Figure 5.3: Gouraud (per-vertex) vs. Phong (per-fragment) shading interpolation mechanisms.</w:t>
      </w:r>
    </w:p>
    <w:p>
      <w:pPr>
        <w:spacing w:before="160" w:after="80" w:line="276" w:lineRule="auto"/>
        <w:jc w:val="left"/>
      </w:pPr>
      <w:r>
        <w:rPr>
          <w:rFonts w:ascii="Times New Roman" w:hAnsi="Times New Roman"/>
          <w:b/>
          <w:i w:val="0"/>
          <w:color w:val="1B365D"/>
          <w:sz w:val="22"/>
        </w:rPr>
        <w:t>Table 5.1: Comparison of Gouraud and Phong shading</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3120"/>
            <w:shd w:fill="1B365D"/>
            <w:tcMar>
              <w:top w:w="100" w:type="dxa"/>
              <w:bottom w:w="100" w:type="dxa"/>
              <w:left w:w="120" w:type="dxa"/>
              <w:right w:w="120" w:type="dxa"/>
            </w:tcMar>
          </w:tcPr>
          <w:p>
            <w:r>
              <w:rPr>
                <w:b/>
                <w:color w:val="FFFFFF"/>
              </w:rPr>
              <w:t>Criterion</w:t>
            </w:r>
          </w:p>
        </w:tc>
        <w:tc>
          <w:tcPr>
            <w:tcW w:type="dxa" w:w="3120"/>
            <w:shd w:fill="1B365D"/>
            <w:tcMar>
              <w:top w:w="100" w:type="dxa"/>
              <w:bottom w:w="100" w:type="dxa"/>
              <w:left w:w="120" w:type="dxa"/>
              <w:right w:w="120" w:type="dxa"/>
            </w:tcMar>
          </w:tcPr>
          <w:p>
            <w:r>
              <w:rPr>
                <w:b/>
                <w:color w:val="FFFFFF"/>
              </w:rPr>
              <w:t>Gouraud Shading (Key F1)</w:t>
            </w:r>
          </w:p>
        </w:tc>
        <w:tc>
          <w:tcPr>
            <w:tcW w:type="dxa" w:w="3120"/>
            <w:shd w:fill="1B365D"/>
            <w:tcMar>
              <w:top w:w="100" w:type="dxa"/>
              <w:bottom w:w="100" w:type="dxa"/>
              <w:left w:w="120" w:type="dxa"/>
              <w:right w:w="120" w:type="dxa"/>
            </w:tcMar>
          </w:tcPr>
          <w:p>
            <w:r>
              <w:rPr>
                <w:b/>
                <w:color w:val="FFFFFF"/>
              </w:rPr>
              <w:t>Phong Shading (Key F2)</w:t>
            </w:r>
          </w:p>
        </w:tc>
      </w:tr>
      <w:tr>
        <w:tc>
          <w:tcPr>
            <w:tcW w:type="dxa" w:w="3120"/>
            <w:shd w:fill="F4F6F9"/>
            <w:tcMar>
              <w:top w:w="80" w:type="dxa"/>
              <w:bottom w:w="80" w:type="dxa"/>
              <w:left w:w="100" w:type="dxa"/>
              <w:right w:w="100" w:type="dxa"/>
            </w:tcMar>
          </w:tcPr>
          <w:p>
            <w:r>
              <w:rPr>
                <w:rFonts w:ascii="Times New Roman" w:hAnsi="Times New Roman"/>
                <w:b/>
                <w:sz w:val="19"/>
              </w:rPr>
              <w:t>Computation Location</w:t>
            </w:r>
          </w:p>
        </w:tc>
        <w:tc>
          <w:tcPr>
            <w:tcW w:type="dxa" w:w="3120"/>
            <w:shd w:fill="F4F6F9"/>
            <w:tcMar>
              <w:top w:w="80" w:type="dxa"/>
              <w:bottom w:w="80" w:type="dxa"/>
              <w:left w:w="100" w:type="dxa"/>
              <w:right w:w="100" w:type="dxa"/>
            </w:tcMar>
          </w:tcPr>
          <w:p>
            <w:r>
              <w:rPr>
                <w:rFonts w:ascii="Times New Roman" w:hAnsi="Times New Roman"/>
                <w:sz w:val="19"/>
              </w:rPr>
              <w:t>Vertex Shader (per-vertex calculation)</w:t>
            </w:r>
          </w:p>
        </w:tc>
        <w:tc>
          <w:tcPr>
            <w:tcW w:type="dxa" w:w="3120"/>
            <w:shd w:fill="F4F6F9"/>
            <w:tcMar>
              <w:top w:w="80" w:type="dxa"/>
              <w:bottom w:w="80" w:type="dxa"/>
              <w:left w:w="100" w:type="dxa"/>
              <w:right w:w="100" w:type="dxa"/>
            </w:tcMar>
          </w:tcPr>
          <w:p>
            <w:r>
              <w:rPr>
                <w:rFonts w:ascii="Times New Roman" w:hAnsi="Times New Roman"/>
                <w:sz w:val="19"/>
              </w:rPr>
              <w:t>Fragment Shader (per-fragment calculation)</w:t>
            </w:r>
          </w:p>
        </w:tc>
      </w:tr>
      <w:tr>
        <w:tc>
          <w:tcPr>
            <w:tcW w:type="dxa" w:w="3120"/>
            <w:shd w:fill="FFFFFF"/>
            <w:tcMar>
              <w:top w:w="80" w:type="dxa"/>
              <w:bottom w:w="80" w:type="dxa"/>
              <w:left w:w="100" w:type="dxa"/>
              <w:right w:w="100" w:type="dxa"/>
            </w:tcMar>
          </w:tcPr>
          <w:p>
            <w:r>
              <w:rPr>
                <w:rFonts w:ascii="Times New Roman" w:hAnsi="Times New Roman"/>
                <w:b/>
                <w:sz w:val="19"/>
              </w:rPr>
              <w:t>Interpolated Quantity</w:t>
            </w:r>
          </w:p>
        </w:tc>
        <w:tc>
          <w:tcPr>
            <w:tcW w:type="dxa" w:w="3120"/>
            <w:shd w:fill="FFFFFF"/>
            <w:tcMar>
              <w:top w:w="80" w:type="dxa"/>
              <w:bottom w:w="80" w:type="dxa"/>
              <w:left w:w="100" w:type="dxa"/>
              <w:right w:w="100" w:type="dxa"/>
            </w:tcMar>
          </w:tcPr>
          <w:p>
            <w:r>
              <w:rPr>
                <w:rFonts w:ascii="Times New Roman" w:hAnsi="Times New Roman"/>
                <w:sz w:val="19"/>
              </w:rPr>
              <w:t>Color intensity vectors (I_R, I_G, I_B)</w:t>
            </w:r>
          </w:p>
        </w:tc>
        <w:tc>
          <w:tcPr>
            <w:tcW w:type="dxa" w:w="3120"/>
            <w:shd w:fill="FFFFFF"/>
            <w:tcMar>
              <w:top w:w="80" w:type="dxa"/>
              <w:bottom w:w="80" w:type="dxa"/>
              <w:left w:w="100" w:type="dxa"/>
              <w:right w:w="100" w:type="dxa"/>
            </w:tcMar>
          </w:tcPr>
          <w:p>
            <w:r>
              <w:rPr>
                <w:rFonts w:ascii="Times New Roman" w:hAnsi="Times New Roman"/>
                <w:sz w:val="19"/>
              </w:rPr>
              <w:t>Normal vectors (N) and fragment positions</w:t>
            </w:r>
          </w:p>
        </w:tc>
      </w:tr>
      <w:tr>
        <w:tc>
          <w:tcPr>
            <w:tcW w:type="dxa" w:w="3120"/>
            <w:shd w:fill="F4F6F9"/>
            <w:tcMar>
              <w:top w:w="80" w:type="dxa"/>
              <w:bottom w:w="80" w:type="dxa"/>
              <w:left w:w="100" w:type="dxa"/>
              <w:right w:w="100" w:type="dxa"/>
            </w:tcMar>
          </w:tcPr>
          <w:p>
            <w:r>
              <w:rPr>
                <w:rFonts w:ascii="Times New Roman" w:hAnsi="Times New Roman"/>
                <w:b/>
                <w:sz w:val="19"/>
              </w:rPr>
              <w:t>Specular Highlight Accuracy</w:t>
            </w:r>
          </w:p>
        </w:tc>
        <w:tc>
          <w:tcPr>
            <w:tcW w:type="dxa" w:w="3120"/>
            <w:shd w:fill="F4F6F9"/>
            <w:tcMar>
              <w:top w:w="80" w:type="dxa"/>
              <w:bottom w:w="80" w:type="dxa"/>
              <w:left w:w="100" w:type="dxa"/>
              <w:right w:w="100" w:type="dxa"/>
            </w:tcMar>
          </w:tcPr>
          <w:p>
            <w:r>
              <w:rPr>
                <w:rFonts w:ascii="Times New Roman" w:hAnsi="Times New Roman"/>
                <w:sz w:val="19"/>
              </w:rPr>
              <w:t>Prone to highlight clipping if specular peak falls inside triangle face without hitting a vertex.</w:t>
            </w:r>
          </w:p>
        </w:tc>
        <w:tc>
          <w:tcPr>
            <w:tcW w:type="dxa" w:w="3120"/>
            <w:shd w:fill="F4F6F9"/>
            <w:tcMar>
              <w:top w:w="80" w:type="dxa"/>
              <w:bottom w:w="80" w:type="dxa"/>
              <w:left w:w="100" w:type="dxa"/>
              <w:right w:w="100" w:type="dxa"/>
            </w:tcMar>
          </w:tcPr>
          <w:p>
            <w:r>
              <w:rPr>
                <w:rFonts w:ascii="Times New Roman" w:hAnsi="Times New Roman"/>
                <w:sz w:val="19"/>
              </w:rPr>
              <w:t>Accurate, smooth, pinpoint specular highlights calculated at every pixel.</w:t>
            </w:r>
          </w:p>
        </w:tc>
      </w:tr>
      <w:tr>
        <w:tc>
          <w:tcPr>
            <w:tcW w:type="dxa" w:w="3120"/>
            <w:shd w:fill="FFFFFF"/>
            <w:tcMar>
              <w:top w:w="80" w:type="dxa"/>
              <w:bottom w:w="80" w:type="dxa"/>
              <w:left w:w="100" w:type="dxa"/>
              <w:right w:w="100" w:type="dxa"/>
            </w:tcMar>
          </w:tcPr>
          <w:p>
            <w:r>
              <w:rPr>
                <w:rFonts w:ascii="Times New Roman" w:hAnsi="Times New Roman"/>
                <w:b/>
                <w:sz w:val="19"/>
              </w:rPr>
              <w:t>Visual Artifacts</w:t>
            </w:r>
          </w:p>
        </w:tc>
        <w:tc>
          <w:tcPr>
            <w:tcW w:type="dxa" w:w="3120"/>
            <w:shd w:fill="FFFFFF"/>
            <w:tcMar>
              <w:top w:w="80" w:type="dxa"/>
              <w:bottom w:w="80" w:type="dxa"/>
              <w:left w:w="100" w:type="dxa"/>
              <w:right w:w="100" w:type="dxa"/>
            </w:tcMar>
          </w:tcPr>
          <w:p>
            <w:r>
              <w:rPr>
                <w:rFonts w:ascii="Times New Roman" w:hAnsi="Times New Roman"/>
                <w:sz w:val="19"/>
              </w:rPr>
              <w:t>Susceptible to Mach bands (perceptual false ridges at polygon edges).</w:t>
            </w:r>
          </w:p>
        </w:tc>
        <w:tc>
          <w:tcPr>
            <w:tcW w:type="dxa" w:w="3120"/>
            <w:shd w:fill="FFFFFF"/>
            <w:tcMar>
              <w:top w:w="80" w:type="dxa"/>
              <w:bottom w:w="80" w:type="dxa"/>
              <w:left w:w="100" w:type="dxa"/>
              <w:right w:w="100" w:type="dxa"/>
            </w:tcMar>
          </w:tcPr>
          <w:p>
            <w:r>
              <w:rPr>
                <w:rFonts w:ascii="Times New Roman" w:hAnsi="Times New Roman"/>
                <w:sz w:val="19"/>
              </w:rPr>
              <w:t>Visually smooth, continuous gradient without edge banding.</w:t>
            </w:r>
          </w:p>
        </w:tc>
      </w:tr>
      <w:tr>
        <w:tc>
          <w:tcPr>
            <w:tcW w:type="dxa" w:w="3120"/>
            <w:shd w:fill="F4F6F9"/>
            <w:tcMar>
              <w:top w:w="80" w:type="dxa"/>
              <w:bottom w:w="80" w:type="dxa"/>
              <w:left w:w="100" w:type="dxa"/>
              <w:right w:w="100" w:type="dxa"/>
            </w:tcMar>
          </w:tcPr>
          <w:p>
            <w:r>
              <w:rPr>
                <w:rFonts w:ascii="Times New Roman" w:hAnsi="Times New Roman"/>
                <w:b/>
                <w:sz w:val="19"/>
              </w:rPr>
              <w:t>Computational Cost</w:t>
            </w:r>
          </w:p>
        </w:tc>
        <w:tc>
          <w:tcPr>
            <w:tcW w:type="dxa" w:w="3120"/>
            <w:shd w:fill="F4F6F9"/>
            <w:tcMar>
              <w:top w:w="80" w:type="dxa"/>
              <w:bottom w:w="80" w:type="dxa"/>
              <w:left w:w="100" w:type="dxa"/>
              <w:right w:w="100" w:type="dxa"/>
            </w:tcMar>
          </w:tcPr>
          <w:p>
            <w:r>
              <w:rPr>
                <w:rFonts w:ascii="Times New Roman" w:hAnsi="Times New Roman"/>
                <w:sz w:val="19"/>
              </w:rPr>
              <w:t>Low (calculated only once per vertex, e.g., 8 times for cube).</w:t>
            </w:r>
          </w:p>
        </w:tc>
        <w:tc>
          <w:tcPr>
            <w:tcW w:type="dxa" w:w="3120"/>
            <w:shd w:fill="F4F6F9"/>
            <w:tcMar>
              <w:top w:w="80" w:type="dxa"/>
              <w:bottom w:w="80" w:type="dxa"/>
              <w:left w:w="100" w:type="dxa"/>
              <w:right w:w="100" w:type="dxa"/>
            </w:tcMar>
          </w:tcPr>
          <w:p>
            <w:r>
              <w:rPr>
                <w:rFonts w:ascii="Times New Roman" w:hAnsi="Times New Roman"/>
                <w:sz w:val="19"/>
              </w:rPr>
              <w:t>Moderate (calculated once per screen pixel rasterized).</w:t>
            </w:r>
          </w:p>
        </w:tc>
      </w:tr>
      <w:tr>
        <w:tc>
          <w:tcPr>
            <w:tcW w:type="dxa" w:w="3120"/>
            <w:shd w:fill="FFFFFF"/>
            <w:tcMar>
              <w:top w:w="80" w:type="dxa"/>
              <w:bottom w:w="80" w:type="dxa"/>
              <w:left w:w="100" w:type="dxa"/>
              <w:right w:w="100" w:type="dxa"/>
            </w:tcMar>
          </w:tcPr>
          <w:p>
            <w:r>
              <w:rPr>
                <w:rFonts w:ascii="Times New Roman" w:hAnsi="Times New Roman"/>
                <w:b/>
                <w:sz w:val="19"/>
              </w:rPr>
              <w:t>Simulation Role</w:t>
            </w:r>
          </w:p>
        </w:tc>
        <w:tc>
          <w:tcPr>
            <w:tcW w:type="dxa" w:w="3120"/>
            <w:shd w:fill="FFFFFF"/>
            <w:tcMar>
              <w:top w:w="80" w:type="dxa"/>
              <w:bottom w:w="80" w:type="dxa"/>
              <w:left w:w="100" w:type="dxa"/>
              <w:right w:w="100" w:type="dxa"/>
            </w:tcMar>
          </w:tcPr>
          <w:p>
            <w:r>
              <w:rPr>
                <w:rFonts w:ascii="Times New Roman" w:hAnsi="Times New Roman"/>
                <w:sz w:val="19"/>
              </w:rPr>
              <w:t>Demonstrates classical hardware performance optimization.</w:t>
            </w:r>
          </w:p>
        </w:tc>
        <w:tc>
          <w:tcPr>
            <w:tcW w:type="dxa" w:w="3120"/>
            <w:shd w:fill="FFFFFF"/>
            <w:tcMar>
              <w:top w:w="80" w:type="dxa"/>
              <w:bottom w:w="80" w:type="dxa"/>
              <w:left w:w="100" w:type="dxa"/>
              <w:right w:w="100" w:type="dxa"/>
            </w:tcMar>
          </w:tcPr>
          <w:p>
            <w:r>
              <w:rPr>
                <w:rFonts w:ascii="Times New Roman" w:hAnsi="Times New Roman"/>
                <w:sz w:val="19"/>
              </w:rPr>
              <w:t>Production standard delivering photographic fidelity.</w:t>
            </w:r>
          </w:p>
        </w:tc>
      </w:tr>
    </w:tbl>
    <w:p>
      <w:pPr>
        <w:spacing w:before="0" w:after="160" w:line="276" w:lineRule="auto"/>
        <w:jc w:val="left"/>
      </w:pPr>
    </w:p>
    <w:p>
      <w:pPr>
        <w:spacing w:before="240" w:after="80" w:line="276" w:lineRule="auto"/>
        <w:jc w:val="left"/>
      </w:pPr>
      <w:r>
        <w:rPr>
          <w:rFonts w:ascii="Times New Roman" w:hAnsi="Times New Roman"/>
          <w:b/>
          <w:i w:val="0"/>
          <w:color w:val="2C5E8A"/>
          <w:sz w:val="27"/>
        </w:rPr>
        <w:t>5.4 Specialized Surface Optics &amp; Atmospheric Fog</w:t>
      </w:r>
    </w:p>
    <w:p>
      <w:pPr>
        <w:spacing w:before="0" w:after="120" w:line="276" w:lineRule="auto"/>
        <w:jc w:val="left"/>
      </w:pPr>
      <w:r>
        <w:rPr>
          <w:rFonts w:ascii="Times New Roman" w:hAnsi="Times New Roman"/>
          <w:b w:val="0"/>
          <w:i w:val="0"/>
          <w:color w:val="222222"/>
          <w:sz w:val="22"/>
        </w:rPr>
        <w:t>Water surface dynamics are synthesized by superimposing three directional sinusoidal harmonic waves in the vertex shaders (shaders/phong.vert:39-49):</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top w:val="single" w:sz="6" w:space="0" w:color="D0D7DE"/>
              <w:left w:val="single" w:sz="18" w:space="0" w:color="2C5E8A"/>
              <w:bottom w:val="single" w:sz="6" w:space="0" w:color="D0D7DE"/>
              <w:right w:val="single" w:sz="6" w:space="0" w:color="D0D7DE"/>
            </w:tcBorders>
          </w:tcPr>
          <w:p>
            <w:pPr>
              <w:spacing w:before="60" w:after="60"/>
              <w:jc w:val="center"/>
            </w:pPr>
            <w:r>
              <w:rPr>
                <w:rFonts w:ascii="Cambria Math" w:hAnsi="Cambria Math"/>
                <w:b/>
                <w:i/>
                <w:color w:val="1B365D"/>
                <w:sz w:val="22"/>
              </w:rPr>
              <w:t>y(x, z, t) = A_1*sin(1.2x + 2.5t) + A_2*cos(1.8z + 3.0t) + A_3*sin(0.8(x+z) + 1.8t)</w:t>
            </w:r>
            <w:r>
              <w:rPr>
                <w:rFonts w:ascii="Times New Roman" w:hAnsi="Times New Roman"/>
                <w:b/>
                <w:i w:val="0"/>
                <w:color w:val="646464"/>
                <w:sz w:val="20"/>
              </w:rPr>
              <w:t xml:space="preserve">    (Eq. 5.8)</w:t>
            </w:r>
          </w:p>
        </w:tc>
      </w:tr>
    </w:tbl>
    <w:p>
      <w:pPr>
        <w:spacing w:before="0" w:after="60" w:line="276" w:lineRule="auto"/>
        <w:jc w:val="left"/>
      </w:pPr>
    </w:p>
    <w:p>
      <w:pPr>
        <w:spacing w:before="0" w:after="120" w:line="276" w:lineRule="auto"/>
        <w:jc w:val="left"/>
      </w:pPr>
      <w:r>
        <w:rPr>
          <w:rFonts w:ascii="Times New Roman" w:hAnsi="Times New Roman"/>
          <w:b w:val="0"/>
          <w:i w:val="0"/>
          <w:color w:val="222222"/>
          <w:sz w:val="22"/>
        </w:rPr>
        <w:t>The dynamic normal vector is computed analytically via partial spatial derivatives: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top w:val="single" w:sz="6" w:space="0" w:color="D0D7DE"/>
              <w:left w:val="single" w:sz="18" w:space="0" w:color="2C5E8A"/>
              <w:bottom w:val="single" w:sz="6" w:space="0" w:color="D0D7DE"/>
              <w:right w:val="single" w:sz="6" w:space="0" w:color="D0D7DE"/>
            </w:tcBorders>
          </w:tcPr>
          <w:p>
            <w:pPr>
              <w:spacing w:before="60" w:after="60"/>
              <w:jc w:val="center"/>
            </w:pPr>
            <w:r>
              <w:rPr>
                <w:rFonts w:ascii="Cambria Math" w:hAnsi="Cambria Math"/>
                <w:b/>
                <w:i/>
                <w:color w:val="1B365D"/>
                <w:sz w:val="22"/>
              </w:rPr>
              <w:t>dy/dx = 1.2*A_1*cos(1.2x + 2.5t) + 0.8*A_3*cos(0.8(x+z) + 1.8t),   dy/dz = -1.8*A_2*sin(1.8z + 3.0t) + ...</w:t>
            </w:r>
            <w:r>
              <w:rPr>
                <w:rFonts w:ascii="Times New Roman" w:hAnsi="Times New Roman"/>
                <w:b/>
                <w:i w:val="0"/>
                <w:color w:val="646464"/>
                <w:sz w:val="20"/>
              </w:rPr>
              <w:t xml:space="preserve">    (Eq. 5.9)</w:t>
            </w:r>
          </w:p>
        </w:tc>
      </w:tr>
    </w:tbl>
    <w:p>
      <w:pPr>
        <w:spacing w:before="0" w:after="60" w:line="276" w:lineRule="auto"/>
        <w:jc w:val="left"/>
      </w:pP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top w:val="single" w:sz="6" w:space="0" w:color="D0D7DE"/>
              <w:left w:val="single" w:sz="18" w:space="0" w:color="2C5E8A"/>
              <w:bottom w:val="single" w:sz="6" w:space="0" w:color="D0D7DE"/>
              <w:right w:val="single" w:sz="6" w:space="0" w:color="D0D7DE"/>
            </w:tcBorders>
          </w:tcPr>
          <w:p>
            <w:pPr>
              <w:spacing w:before="60" w:after="60"/>
              <w:jc w:val="center"/>
            </w:pPr>
            <w:r>
              <w:rPr>
                <w:rFonts w:ascii="Cambria Math" w:hAnsi="Cambria Math"/>
                <w:b/>
                <w:i/>
                <w:color w:val="1B365D"/>
                <w:sz w:val="22"/>
              </w:rPr>
              <w:t>N_{water} = normalize([ -dy/dx, 1.0, -dy/dz ]^T)</w:t>
            </w:r>
            <w:r>
              <w:rPr>
                <w:rFonts w:ascii="Times New Roman" w:hAnsi="Times New Roman"/>
                <w:b/>
                <w:i w:val="0"/>
                <w:color w:val="646464"/>
                <w:sz w:val="20"/>
              </w:rPr>
              <w:t xml:space="preserve">    (Eq. 5.10)</w:t>
            </w:r>
          </w:p>
        </w:tc>
      </w:tr>
    </w:tbl>
    <w:p>
      <w:pPr>
        <w:spacing w:before="0" w:after="60" w:line="276" w:lineRule="auto"/>
        <w:jc w:val="left"/>
      </w:pPr>
    </w:p>
    <w:p>
      <w:pPr>
        <w:spacing w:before="0" w:after="120" w:line="276" w:lineRule="auto"/>
        <w:jc w:val="left"/>
      </w:pPr>
      <w:r>
        <w:rPr>
          <w:rFonts w:ascii="Times New Roman" w:hAnsi="Times New Roman"/>
          <w:b w:val="0"/>
          <w:i w:val="0"/>
          <w:color w:val="222222"/>
          <w:sz w:val="22"/>
        </w:rPr>
        <w:t>To eliminate horizon clipping, atmospheric distance fog is blended linearly into the background horizon (shaders/phong.frag:110-113):</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top w:val="single" w:sz="6" w:space="0" w:color="D0D7DE"/>
              <w:left w:val="single" w:sz="18" w:space="0" w:color="2C5E8A"/>
              <w:bottom w:val="single" w:sz="6" w:space="0" w:color="D0D7DE"/>
              <w:right w:val="single" w:sz="6" w:space="0" w:color="D0D7DE"/>
            </w:tcBorders>
          </w:tcPr>
          <w:p>
            <w:pPr>
              <w:spacing w:before="60" w:after="60"/>
              <w:jc w:val="center"/>
            </w:pPr>
            <w:r>
              <w:rPr>
                <w:rFonts w:ascii="Cambria Math" w:hAnsi="Cambria Math"/>
                <w:b/>
                <w:i/>
                <w:color w:val="1B365D"/>
                <w:sz w:val="22"/>
              </w:rPr>
              <w:t>Factor_{fog} = clamp((d_{cam} - 140.0) / 260.0, 0.0, 0.85),   C_{final} = mix(C_{lit}, C_{sky}, Factor_{fog})</w:t>
            </w:r>
            <w:r>
              <w:rPr>
                <w:rFonts w:ascii="Times New Roman" w:hAnsi="Times New Roman"/>
                <w:b/>
                <w:i w:val="0"/>
                <w:color w:val="646464"/>
                <w:sz w:val="20"/>
              </w:rPr>
              <w:t xml:space="preserve">    (Eq. 5.11)</w:t>
            </w:r>
          </w:p>
        </w:tc>
      </w:tr>
    </w:tbl>
    <w:p>
      <w:pPr>
        <w:spacing w:before="0" w:after="60" w:line="276" w:lineRule="auto"/>
        <w:jc w:val="left"/>
      </w:pPr>
    </w:p>
    <w:p>
      <w:r>
        <w:br w:type="page"/>
      </w:r>
    </w:p>
    <w:p>
      <w:pPr>
        <w:spacing w:before="320" w:after="120" w:line="276" w:lineRule="auto"/>
        <w:jc w:val="left"/>
      </w:pPr>
      <w:r>
        <w:rPr>
          <w:rFonts w:ascii="Times New Roman" w:hAnsi="Times New Roman"/>
          <w:b/>
          <w:i w:val="0"/>
          <w:color w:val="1B365D"/>
          <w:sz w:val="32"/>
        </w:rPr>
        <w:t>CHAPTER 6: ADVANCED BONUS FEATURE: REAL-TIME SCREEN-SPACE RAY TRACING</w:t>
      </w:r>
    </w:p>
    <w:p>
      <w:pPr>
        <w:spacing w:before="240" w:after="80" w:line="276" w:lineRule="auto"/>
        <w:jc w:val="left"/>
      </w:pPr>
      <w:r>
        <w:rPr>
          <w:rFonts w:ascii="Times New Roman" w:hAnsi="Times New Roman"/>
          <w:b/>
          <w:i w:val="0"/>
          <w:color w:val="2C5E8A"/>
          <w:sz w:val="27"/>
        </w:rPr>
        <w:t>6.1 Whitted-Style Recursive Ray Tracing Principles</w:t>
      </w:r>
    </w:p>
    <w:p>
      <w:pPr>
        <w:spacing w:before="0" w:after="120" w:line="276" w:lineRule="auto"/>
        <w:jc w:val="left"/>
      </w:pPr>
      <w:r>
        <w:rPr>
          <w:rFonts w:ascii="Times New Roman" w:hAnsi="Times New Roman"/>
          <w:b w:val="0"/>
          <w:i w:val="0"/>
          <w:color w:val="222222"/>
          <w:sz w:val="22"/>
        </w:rPr>
        <w:t>As an advanced bonus contribution yielding +10 bonus marks, the project implements a standalone Whitted-style ray tracing engine executed inside shaders/raytracer.frag. Unlike polygonal rasterization, ray tracing models light transport backwards: primary rays are cast from the camera through each screen pixel into the mathematical scene. Upon intersection, shadow rays are cast towards light sources, and secondary rays are reflected recursively across shiny surfaces. Figure 6.1 illustrates the ray tracing execution architecture.</w:t>
      </w:r>
    </w:p>
    <w:p>
      <w:pPr>
        <w:spacing w:before="160" w:after="80"/>
        <w:jc w:val="center"/>
      </w:pPr>
      <w:r>
        <w:drawing>
          <wp:inline xmlns:a="http://schemas.openxmlformats.org/drawingml/2006/main" xmlns:pic="http://schemas.openxmlformats.org/drawingml/2006/picture">
            <wp:extent cx="5303520" cy="2782451"/>
            <wp:docPr id="7" name="Picture 7"/>
            <wp:cNvGraphicFramePr>
              <a:graphicFrameLocks noChangeAspect="1"/>
            </wp:cNvGraphicFramePr>
            <a:graphic>
              <a:graphicData uri="http://schemas.openxmlformats.org/drawingml/2006/picture">
                <pic:pic>
                  <pic:nvPicPr>
                    <pic:cNvPr id="0" name="raytracing_diagram.png"/>
                    <pic:cNvPicPr/>
                  </pic:nvPicPr>
                  <pic:blipFill>
                    <a:blip r:embed="rId17"/>
                    <a:stretch>
                      <a:fillRect/>
                    </a:stretch>
                  </pic:blipFill>
                  <pic:spPr>
                    <a:xfrm>
                      <a:off x="0" y="0"/>
                      <a:ext cx="5303520" cy="2782451"/>
                    </a:xfrm>
                    <a:prstGeom prst="rect"/>
                  </pic:spPr>
                </pic:pic>
              </a:graphicData>
            </a:graphic>
          </wp:inline>
        </w:drawing>
      </w:r>
    </w:p>
    <w:p>
      <w:pPr>
        <w:spacing w:before="0" w:after="160"/>
        <w:jc w:val="center"/>
      </w:pPr>
      <w:r>
        <w:rPr>
          <w:rFonts w:ascii="Times New Roman" w:hAnsi="Times New Roman"/>
          <w:i/>
          <w:color w:val="646464"/>
          <w:sz w:val="19"/>
        </w:rPr>
        <w:t>Figure 6.1: Whitted-style recursive ray tracing architecture.</w:t>
      </w:r>
    </w:p>
    <w:p>
      <w:pPr>
        <w:spacing w:before="240" w:after="80" w:line="276" w:lineRule="auto"/>
        <w:jc w:val="left"/>
      </w:pPr>
      <w:r>
        <w:rPr>
          <w:rFonts w:ascii="Times New Roman" w:hAnsi="Times New Roman"/>
          <w:b/>
          <w:i w:val="0"/>
          <w:color w:val="2C5E8A"/>
          <w:sz w:val="27"/>
        </w:rPr>
        <w:t>6.2 Primary Ray Generation from Screen Coordinates</w:t>
      </w:r>
    </w:p>
    <w:p>
      <w:pPr>
        <w:spacing w:before="0" w:after="120" w:line="276" w:lineRule="auto"/>
        <w:jc w:val="left"/>
      </w:pPr>
      <w:r>
        <w:rPr>
          <w:rFonts w:ascii="Times New Roman" w:hAnsi="Times New Roman"/>
          <w:b w:val="0"/>
          <w:i w:val="0"/>
          <w:color w:val="222222"/>
          <w:sz w:val="22"/>
        </w:rPr>
        <w:t>Normalized device coordinates uv in [-1, 1]^2 are computed from screen fragment coordinates gl_FragCoord.xy. The primary ray origin is fixed at camera position r_o, and the normalized direction r_d is constructed using orthonormal camera basis vectors: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top w:val="single" w:sz="6" w:space="0" w:color="D0D7DE"/>
              <w:left w:val="single" w:sz="18" w:space="0" w:color="2C5E8A"/>
              <w:bottom w:val="single" w:sz="6" w:space="0" w:color="D0D7DE"/>
              <w:right w:val="single" w:sz="6" w:space="0" w:color="D0D7DE"/>
            </w:tcBorders>
          </w:tcPr>
          <w:p>
            <w:pPr>
              <w:spacing w:before="60" w:after="60"/>
              <w:jc w:val="center"/>
            </w:pPr>
            <w:r>
              <w:rPr>
                <w:rFonts w:ascii="Cambria Math" w:hAnsi="Cambria Math"/>
                <w:b/>
                <w:i/>
                <w:color w:val="1B365D"/>
                <w:sz w:val="22"/>
              </w:rPr>
              <w:t>r_d = normalize(uv.x * u_{right} + uv.y * u_{up} + 1.6 * u_{fwd})</w:t>
            </w:r>
            <w:r>
              <w:rPr>
                <w:rFonts w:ascii="Times New Roman" w:hAnsi="Times New Roman"/>
                <w:b/>
                <w:i w:val="0"/>
                <w:color w:val="646464"/>
                <w:sz w:val="20"/>
              </w:rPr>
              <w:t xml:space="preserve">    (Eq. 6.1)</w:t>
            </w:r>
          </w:p>
        </w:tc>
      </w:tr>
    </w:tbl>
    <w:p>
      <w:pPr>
        <w:spacing w:before="0" w:after="60" w:line="276" w:lineRule="auto"/>
        <w:jc w:val="left"/>
      </w:pPr>
    </w:p>
    <w:p>
      <w:pPr>
        <w:spacing w:before="240" w:after="80" w:line="276" w:lineRule="auto"/>
        <w:jc w:val="left"/>
      </w:pPr>
      <w:r>
        <w:rPr>
          <w:rFonts w:ascii="Times New Roman" w:hAnsi="Times New Roman"/>
          <w:b/>
          <w:i w:val="0"/>
          <w:color w:val="2C5E8A"/>
          <w:sz w:val="27"/>
        </w:rPr>
        <w:t>6.3 Ray-Primitive Intersection Formulations</w:t>
      </w:r>
    </w:p>
    <w:p>
      <w:pPr>
        <w:spacing w:before="0" w:after="120" w:line="276" w:lineRule="auto"/>
        <w:jc w:val="left"/>
      </w:pPr>
      <w:r>
        <w:rPr>
          <w:rFonts w:ascii="Times New Roman" w:hAnsi="Times New Roman"/>
          <w:b w:val="0"/>
          <w:i w:val="0"/>
          <w:color w:val="222222"/>
          <w:sz w:val="22"/>
        </w:rPr>
        <w:t>The parametric equation of a ray is defined as p(t) = r_o + t * r_d for t &gt; 0.</w:t>
      </w:r>
    </w:p>
    <w:p>
      <w:pPr>
        <w:spacing w:before="0" w:after="120" w:line="276" w:lineRule="auto"/>
        <w:jc w:val="left"/>
      </w:pPr>
      <w:r>
        <w:rPr>
          <w:rFonts w:ascii="Times New Roman" w:hAnsi="Times New Roman"/>
          <w:b w:val="0"/>
          <w:i w:val="0"/>
          <w:color w:val="222222"/>
          <w:sz w:val="22"/>
        </w:rPr>
        <w:t>For an implicit sphere of center c and radius r, the algebraic intersection equation is formulated as: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top w:val="single" w:sz="6" w:space="0" w:color="D0D7DE"/>
              <w:left w:val="single" w:sz="18" w:space="0" w:color="2C5E8A"/>
              <w:bottom w:val="single" w:sz="6" w:space="0" w:color="D0D7DE"/>
              <w:right w:val="single" w:sz="6" w:space="0" w:color="D0D7DE"/>
            </w:tcBorders>
          </w:tcPr>
          <w:p>
            <w:pPr>
              <w:spacing w:before="60" w:after="60"/>
              <w:jc w:val="center"/>
            </w:pPr>
            <w:r>
              <w:rPr>
                <w:rFonts w:ascii="Cambria Math" w:hAnsi="Cambria Math"/>
                <w:b/>
                <w:i/>
                <w:color w:val="1B365D"/>
                <w:sz w:val="22"/>
              </w:rPr>
              <w:t>||p(t) - c||^2 - r^2 = 0   ==&gt;   ||(r_o - c) + t*r_d||^2 - r^2 = 0</w:t>
            </w:r>
            <w:r>
              <w:rPr>
                <w:rFonts w:ascii="Times New Roman" w:hAnsi="Times New Roman"/>
                <w:b/>
                <w:i w:val="0"/>
                <w:color w:val="646464"/>
                <w:sz w:val="20"/>
              </w:rPr>
              <w:t xml:space="preserve">    (Eq. 6.2)</w:t>
            </w:r>
          </w:p>
        </w:tc>
      </w:tr>
    </w:tbl>
    <w:p>
      <w:pPr>
        <w:spacing w:before="0" w:after="60" w:line="276" w:lineRule="auto"/>
        <w:jc w:val="left"/>
      </w:pPr>
    </w:p>
    <w:p>
      <w:pPr>
        <w:spacing w:before="0" w:after="120" w:line="276" w:lineRule="auto"/>
        <w:jc w:val="left"/>
      </w:pPr>
      <w:r>
        <w:rPr>
          <w:rFonts w:ascii="Times New Roman" w:hAnsi="Times New Roman"/>
          <w:b w:val="0"/>
          <w:i w:val="0"/>
          <w:color w:val="222222"/>
          <w:sz w:val="22"/>
        </w:rPr>
        <w:t>Expanding yields the quadratic equation a*t^2 + 2b*t + c = 0 where a = dot(r_d, r_d) = 1, b = dot(r_o - c, r_d), and c = dot(r_o - c, r_o - c) - r^2. The discriminant is: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top w:val="single" w:sz="6" w:space="0" w:color="D0D7DE"/>
              <w:left w:val="single" w:sz="18" w:space="0" w:color="2C5E8A"/>
              <w:bottom w:val="single" w:sz="6" w:space="0" w:color="D0D7DE"/>
              <w:right w:val="single" w:sz="6" w:space="0" w:color="D0D7DE"/>
            </w:tcBorders>
          </w:tcPr>
          <w:p>
            <w:pPr>
              <w:spacing w:before="60" w:after="60"/>
              <w:jc w:val="center"/>
            </w:pPr>
            <w:r>
              <w:rPr>
                <w:rFonts w:ascii="Cambria Math" w:hAnsi="Cambria Math"/>
                <w:b/>
                <w:i/>
                <w:color w:val="1B365D"/>
                <w:sz w:val="22"/>
              </w:rPr>
              <w:t>Delta = b^2 - c</w:t>
            </w:r>
            <w:r>
              <w:rPr>
                <w:rFonts w:ascii="Times New Roman" w:hAnsi="Times New Roman"/>
                <w:b/>
                <w:i w:val="0"/>
                <w:color w:val="646464"/>
                <w:sz w:val="20"/>
              </w:rPr>
              <w:t xml:space="preserve">    (Eq. 6.3)</w:t>
            </w:r>
          </w:p>
        </w:tc>
      </w:tr>
    </w:tbl>
    <w:p>
      <w:pPr>
        <w:spacing w:before="0" w:after="60" w:line="276" w:lineRule="auto"/>
        <w:jc w:val="left"/>
      </w:pPr>
    </w:p>
    <w:p>
      <w:pPr>
        <w:spacing w:before="0" w:after="120" w:line="276" w:lineRule="auto"/>
        <w:jc w:val="left"/>
      </w:pPr>
      <w:r>
        <w:rPr>
          <w:rFonts w:ascii="Times New Roman" w:hAnsi="Times New Roman"/>
          <w:b w:val="0"/>
          <w:i w:val="0"/>
          <w:color w:val="222222"/>
          <w:sz w:val="22"/>
        </w:rPr>
        <w:t>If Delta &lt; 0, the ray misses the sphere. If Delta &gt;= 0, the closest positive intersection distance is t = -b - sqrt(Delta). For the infinite water plane y = -0.4, the intersection distance is simply t_{plane} = (-0.4 - r_{o,y}) / r_{d,y}.</w:t>
      </w:r>
    </w:p>
    <w:p>
      <w:pPr>
        <w:spacing w:before="240" w:after="80" w:line="276" w:lineRule="auto"/>
        <w:jc w:val="left"/>
      </w:pPr>
      <w:r>
        <w:rPr>
          <w:rFonts w:ascii="Times New Roman" w:hAnsi="Times New Roman"/>
          <w:b/>
          <w:i w:val="0"/>
          <w:color w:val="2C5E8A"/>
          <w:sz w:val="27"/>
        </w:rPr>
        <w:t>6.4 Shadow Ray Testing and Secondary Reflection Bounces</w:t>
      </w:r>
    </w:p>
    <w:p>
      <w:pPr>
        <w:spacing w:before="0" w:after="120" w:line="276" w:lineRule="auto"/>
        <w:jc w:val="left"/>
      </w:pPr>
      <w:r>
        <w:rPr>
          <w:rFonts w:ascii="Times New Roman" w:hAnsi="Times New Roman"/>
          <w:b w:val="0"/>
          <w:i w:val="0"/>
          <w:color w:val="222222"/>
          <w:sz w:val="22"/>
        </w:rPr>
        <w:t>At the primary hit point P_hit = r_o + t_closest * r_d, a shadow ray r_shadow = P_hit + epsilon*N + t*L_dir is evaluated against all other objects. If an obstruction is detected, the direct illumination is attenuated by 75% to produce realistic hard shadows. A secondary reflection ray is then computed using the law of specular reflection:</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top w:val="single" w:sz="6" w:space="0" w:color="D0D7DE"/>
              <w:left w:val="single" w:sz="18" w:space="0" w:color="2C5E8A"/>
              <w:bottom w:val="single" w:sz="6" w:space="0" w:color="D0D7DE"/>
              <w:right w:val="single" w:sz="6" w:space="0" w:color="D0D7DE"/>
            </w:tcBorders>
          </w:tcPr>
          <w:p>
            <w:pPr>
              <w:spacing w:before="60" w:after="60"/>
              <w:jc w:val="center"/>
            </w:pPr>
            <w:r>
              <w:rPr>
                <w:rFonts w:ascii="Cambria Math" w:hAnsi="Cambria Math"/>
                <w:b/>
                <w:i/>
                <w:color w:val="1B365D"/>
                <w:sz w:val="22"/>
              </w:rPr>
              <w:t>r_{reflect} = r_d - 2.0 * dot(r_d, N) * N</w:t>
            </w:r>
            <w:r>
              <w:rPr>
                <w:rFonts w:ascii="Times New Roman" w:hAnsi="Times New Roman"/>
                <w:b/>
                <w:i w:val="0"/>
                <w:color w:val="646464"/>
                <w:sz w:val="20"/>
              </w:rPr>
              <w:t xml:space="preserve">    (Eq. 6.4)</w:t>
            </w:r>
          </w:p>
        </w:tc>
      </w:tr>
    </w:tbl>
    <w:p>
      <w:pPr>
        <w:spacing w:before="0" w:after="60" w:line="276" w:lineRule="auto"/>
        <w:jc w:val="left"/>
      </w:pPr>
    </w:p>
    <w:p>
      <w:pPr>
        <w:spacing w:before="0" w:after="120" w:line="276" w:lineRule="auto"/>
        <w:jc w:val="left"/>
      </w:pPr>
      <w:r>
        <w:rPr>
          <w:rFonts w:ascii="Times New Roman" w:hAnsi="Times New Roman"/>
          <w:b w:val="0"/>
          <w:i w:val="0"/>
          <w:color w:val="222222"/>
          <w:sz w:val="22"/>
        </w:rPr>
        <w:t>The ray tracer executes up to 2 bounces per pixel, multiplying reflected radiance by the material reflectivity factor rho, faithfully rendering chrome spheres and shimmering reflective water. Figure 6.2 showcases the real-time screen-space ray tracing output produced by the engine.</w:t>
      </w:r>
    </w:p>
    <w:p>
      <w:pPr>
        <w:spacing w:before="160" w:after="80"/>
        <w:jc w:val="center"/>
      </w:pPr>
      <w:r>
        <w:drawing>
          <wp:inline xmlns:a="http://schemas.openxmlformats.org/drawingml/2006/main" xmlns:pic="http://schemas.openxmlformats.org/drawingml/2006/picture">
            <wp:extent cx="5303520" cy="2588702"/>
            <wp:docPr id="8" name="Picture 8"/>
            <wp:cNvGraphicFramePr>
              <a:graphicFrameLocks noChangeAspect="1"/>
            </wp:cNvGraphicFramePr>
            <a:graphic>
              <a:graphicData uri="http://schemas.openxmlformats.org/drawingml/2006/picture">
                <pic:pic>
                  <pic:nvPicPr>
                    <pic:cNvPr id="0" name="figure_raytracing_spheres_showcase.png"/>
                    <pic:cNvPicPr/>
                  </pic:nvPicPr>
                  <pic:blipFill>
                    <a:blip r:embed="rId18"/>
                    <a:stretch>
                      <a:fillRect/>
                    </a:stretch>
                  </pic:blipFill>
                  <pic:spPr>
                    <a:xfrm>
                      <a:off x="0" y="0"/>
                      <a:ext cx="5303520" cy="2588702"/>
                    </a:xfrm>
                    <a:prstGeom prst="rect"/>
                  </pic:spPr>
                </pic:pic>
              </a:graphicData>
            </a:graphic>
          </wp:inline>
        </w:drawing>
      </w:r>
    </w:p>
    <w:p>
      <w:pPr>
        <w:spacing w:before="0" w:after="160"/>
        <w:jc w:val="center"/>
      </w:pPr>
      <w:r>
        <w:rPr>
          <w:rFonts w:ascii="Times New Roman" w:hAnsi="Times New Roman"/>
          <w:i/>
          <w:color w:val="646464"/>
          <w:sz w:val="19"/>
        </w:rPr>
        <w:t>Figure 6.2: Real-time screen-space Whitted ray tracing simulation showcase: chrome mirror reflection, red specular, green glossy, and secondary reflected floor bounces in modern GLSL.</w:t>
      </w:r>
    </w:p>
    <w:p>
      <w:r>
        <w:br w:type="page"/>
      </w:r>
    </w:p>
    <w:p>
      <w:pPr>
        <w:spacing w:before="320" w:after="120" w:line="276" w:lineRule="auto"/>
        <w:jc w:val="left"/>
      </w:pPr>
      <w:r>
        <w:rPr>
          <w:rFonts w:ascii="Times New Roman" w:hAnsi="Times New Roman"/>
          <w:b/>
          <w:i w:val="0"/>
          <w:color w:val="1B365D"/>
          <w:sz w:val="32"/>
        </w:rPr>
        <w:t>CHAPTER 7: PROCEDURAL ENVIRONMENT &amp; 2D HUD TYPOGRAPHY</w:t>
      </w:r>
    </w:p>
    <w:p>
      <w:pPr>
        <w:spacing w:before="240" w:after="80" w:line="276" w:lineRule="auto"/>
        <w:jc w:val="left"/>
      </w:pPr>
      <w:r>
        <w:rPr>
          <w:rFonts w:ascii="Times New Roman" w:hAnsi="Times New Roman"/>
          <w:b/>
          <w:i w:val="0"/>
          <w:color w:val="2C5E8A"/>
          <w:sz w:val="27"/>
        </w:rPr>
        <w:t>7.1 Procedural Sky Dome &amp; 5-Octave FBM Cloud Simulation</w:t>
      </w:r>
    </w:p>
    <w:p>
      <w:pPr>
        <w:spacing w:before="0" w:after="120" w:line="276" w:lineRule="auto"/>
        <w:jc w:val="left"/>
      </w:pPr>
      <w:r>
        <w:rPr>
          <w:rFonts w:ascii="Times New Roman" w:hAnsi="Times New Roman"/>
          <w:b w:val="0"/>
          <w:i w:val="0"/>
          <w:color w:val="222222"/>
          <w:sz w:val="22"/>
        </w:rPr>
        <w:t>To eliminate the artificial appearance of static skybox textures, the atmosphere is rendered via an analytical sky dome shader (shaders/sky.frag). The algorithm computes daytime Rayleigh scattering gradients transitioning from deep zenith blue ([0.24, 0.52, 0.88]^T) to warm horizon haze ([0.72, 0.84, 0.94]^T). Clouds are generated dynamically by projecting 5 octaves of Fractal Brownian Motion (FBM) noise onto the planar sky ceiling:</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top w:val="single" w:sz="6" w:space="0" w:color="D0D7DE"/>
              <w:left w:val="single" w:sz="18" w:space="0" w:color="2C5E8A"/>
              <w:bottom w:val="single" w:sz="6" w:space="0" w:color="D0D7DE"/>
              <w:right w:val="single" w:sz="6" w:space="0" w:color="D0D7DE"/>
            </w:tcBorders>
          </w:tcPr>
          <w:p>
            <w:pPr>
              <w:spacing w:before="60" w:after="60"/>
              <w:jc w:val="center"/>
            </w:pPr>
            <w:r>
              <w:rPr>
                <w:rFonts w:ascii="Cambria Math" w:hAnsi="Cambria Math"/>
                <w:b/>
                <w:i/>
                <w:color w:val="1B365D"/>
                <w:sz w:val="22"/>
              </w:rPr>
              <w:t>FBM(p) = sum_{k=0}^{4} a_k * Noise(2^k * p + w * t),   a_k = 0.5^{k+1}</w:t>
            </w:r>
            <w:r>
              <w:rPr>
                <w:rFonts w:ascii="Times New Roman" w:hAnsi="Times New Roman"/>
                <w:b/>
                <w:i w:val="0"/>
                <w:color w:val="646464"/>
                <w:sz w:val="20"/>
              </w:rPr>
              <w:t xml:space="preserve">    (Eq. 7.1)</w:t>
            </w:r>
          </w:p>
        </w:tc>
      </w:tr>
    </w:tbl>
    <w:p>
      <w:pPr>
        <w:spacing w:before="0" w:after="60" w:line="276" w:lineRule="auto"/>
        <w:jc w:val="left"/>
      </w:pPr>
    </w:p>
    <w:p>
      <w:pPr>
        <w:spacing w:before="0" w:after="120" w:line="276" w:lineRule="auto"/>
        <w:jc w:val="left"/>
      </w:pPr>
      <w:r>
        <w:rPr>
          <w:rFonts w:ascii="Times New Roman" w:hAnsi="Times New Roman"/>
          <w:b w:val="0"/>
          <w:i w:val="0"/>
          <w:color w:val="222222"/>
          <w:sz w:val="22"/>
        </w:rPr>
        <w:t>The procedural noise produces wispy cirrus and puffy cumulus clouds that drift naturally with wind velocity vector w.</w:t>
      </w:r>
    </w:p>
    <w:p>
      <w:pPr>
        <w:spacing w:before="240" w:after="80" w:line="276" w:lineRule="auto"/>
        <w:jc w:val="left"/>
      </w:pPr>
      <w:r>
        <w:rPr>
          <w:rFonts w:ascii="Times New Roman" w:hAnsi="Times New Roman"/>
          <w:b/>
          <w:i w:val="0"/>
          <w:color w:val="2C5E8A"/>
          <w:sz w:val="27"/>
        </w:rPr>
        <w:t>7.2 2D In-Memory Bitmap Font Engine &amp; HUD Rendering</w:t>
      </w:r>
    </w:p>
    <w:p>
      <w:pPr>
        <w:spacing w:before="0" w:after="120" w:line="276" w:lineRule="auto"/>
        <w:jc w:val="left"/>
      </w:pPr>
      <w:r>
        <w:rPr>
          <w:rFonts w:ascii="Times New Roman" w:hAnsi="Times New Roman"/>
          <w:b w:val="0"/>
          <w:i w:val="0"/>
          <w:color w:val="222222"/>
          <w:sz w:val="22"/>
        </w:rPr>
        <w:t>Rendering text in OpenGL Core Profile without third-party libraries (such as FreeType) presents a classic graphics engineering challenge. The project resolves this by embedding a complete 8x8 ASCII font bitmap array (font8x8_basic) directly into compiled source memory (src/font8x8.cpp). At startup, the CPU unpacks the 128 characters into a 128 x 64 single-channel texture atlas (GL_RED) on the GPU (src/main.cpp:398-420).</w:t>
      </w:r>
    </w:p>
    <w:p>
      <w:pPr>
        <w:spacing w:before="0" w:after="120" w:line="276" w:lineRule="auto"/>
        <w:jc w:val="left"/>
      </w:pPr>
      <w:r>
        <w:rPr>
          <w:rFonts w:ascii="Times New Roman" w:hAnsi="Times New Roman"/>
          <w:b w:val="0"/>
          <w:i w:val="0"/>
          <w:color w:val="222222"/>
          <w:sz w:val="22"/>
        </w:rPr>
        <w:t>Text strings are rendered dynamically by emitting screen-space quads with mapped UV coordinates in an orthographic projection space [0, W] x [0, H]:</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top w:val="single" w:sz="6" w:space="0" w:color="D0D7DE"/>
              <w:left w:val="single" w:sz="18" w:space="0" w:color="2C5E8A"/>
              <w:bottom w:val="single" w:sz="6" w:space="0" w:color="D0D7DE"/>
              <w:right w:val="single" w:sz="6" w:space="0" w:color="D0D7DE"/>
            </w:tcBorders>
          </w:tcPr>
          <w:p>
            <w:pPr>
              <w:spacing w:before="60" w:after="60"/>
              <w:jc w:val="center"/>
            </w:pPr>
            <w:r>
              <w:rPr>
                <w:rFonts w:ascii="Cambria Math" w:hAnsi="Cambria Math"/>
                <w:b/>
                <w:i/>
                <w:color w:val="1B365D"/>
                <w:sz w:val="22"/>
              </w:rPr>
              <w:t>u_0 = ((char % 16) * 8) / 128,   v_0 = ((char / 16) * 8) / 64,   u_1 = u_0 + 8/128,   v_1 = v_0 + 8/64</w:t>
            </w:r>
            <w:r>
              <w:rPr>
                <w:rFonts w:ascii="Times New Roman" w:hAnsi="Times New Roman"/>
                <w:b/>
                <w:i w:val="0"/>
                <w:color w:val="646464"/>
                <w:sz w:val="20"/>
              </w:rPr>
              <w:t xml:space="preserve">    (Eq. 7.2)</w:t>
            </w:r>
          </w:p>
        </w:tc>
      </w:tr>
    </w:tbl>
    <w:p>
      <w:pPr>
        <w:spacing w:before="0" w:after="60" w:line="276" w:lineRule="auto"/>
        <w:jc w:val="left"/>
      </w:pPr>
    </w:p>
    <w:p>
      <w:pPr>
        <w:spacing w:before="240" w:after="80" w:line="276" w:lineRule="auto"/>
        <w:jc w:val="left"/>
      </w:pPr>
      <w:r>
        <w:rPr>
          <w:rFonts w:ascii="Times New Roman" w:hAnsi="Times New Roman"/>
          <w:b/>
          <w:i w:val="0"/>
          <w:color w:val="2C5E8A"/>
          <w:sz w:val="27"/>
        </w:rPr>
        <w:t>7.3 Dynamic 360° Compass Navigation &amp; Laser Waypoint Beacons</w:t>
      </w:r>
    </w:p>
    <w:p>
      <w:pPr>
        <w:spacing w:before="0" w:after="120" w:line="276" w:lineRule="auto"/>
        <w:jc w:val="left"/>
      </w:pPr>
      <w:r>
        <w:rPr>
          <w:rFonts w:ascii="Times New Roman" w:hAnsi="Times New Roman"/>
          <w:b w:val="0"/>
          <w:i w:val="0"/>
          <w:color w:val="222222"/>
          <w:sz w:val="22"/>
        </w:rPr>
        <w:t>The 2D HUD renders a dynamic 360° horizontal compass strip at the top of the viewport. As the player pans, cardinal headings (N, E, S, W) and degree tick marks scroll synchronously. In the 3D scene, active mission objectives are marked by towering vertical radiant laser waypoint beacons (src/main.cpp:941-951), providing intuitive navigational guidance.</w:t>
      </w:r>
    </w:p>
    <w:p>
      <w:r>
        <w:br w:type="page"/>
      </w:r>
    </w:p>
    <w:p>
      <w:pPr>
        <w:spacing w:before="320" w:after="120" w:line="276" w:lineRule="auto"/>
        <w:jc w:val="left"/>
      </w:pPr>
      <w:r>
        <w:rPr>
          <w:rFonts w:ascii="Times New Roman" w:hAnsi="Times New Roman"/>
          <w:b/>
          <w:i w:val="0"/>
          <w:color w:val="1B365D"/>
          <w:sz w:val="32"/>
        </w:rPr>
        <w:t>CHAPTER 8: USER INTERACTION, CAMERA SYSTEMS &amp; SIMULATION GAMEPLAY</w:t>
      </w:r>
    </w:p>
    <w:p>
      <w:pPr>
        <w:spacing w:before="240" w:after="80" w:line="276" w:lineRule="auto"/>
        <w:jc w:val="left"/>
      </w:pPr>
      <w:r>
        <w:rPr>
          <w:rFonts w:ascii="Times New Roman" w:hAnsi="Times New Roman"/>
          <w:b/>
          <w:i w:val="0"/>
          <w:color w:val="2C5E8A"/>
          <w:sz w:val="27"/>
        </w:rPr>
        <w:t>8.1 First-Person Operator Controller Mechanics</w:t>
      </w:r>
    </w:p>
    <w:p>
      <w:pPr>
        <w:spacing w:before="0" w:after="120" w:line="276" w:lineRule="auto"/>
        <w:jc w:val="left"/>
      </w:pPr>
      <w:r>
        <w:rPr>
          <w:rFonts w:ascii="Times New Roman" w:hAnsi="Times New Roman"/>
          <w:b w:val="0"/>
          <w:i w:val="0"/>
          <w:color w:val="222222"/>
          <w:sz w:val="22"/>
        </w:rPr>
        <w:t>The player navigates the port as a first-person human operator. Movement is computed along camera-relative forward and right vectors with decoupled pitch and yaw Euler angles. Jumping and gravitational velocity integration ensure realistic physical grounding, while vertical coordinate clamping enables climbing gantry ladders and perimeter watchtowers.</w:t>
      </w:r>
    </w:p>
    <w:p>
      <w:pPr>
        <w:spacing w:before="240" w:after="80" w:line="276" w:lineRule="auto"/>
        <w:jc w:val="left"/>
      </w:pPr>
      <w:r>
        <w:rPr>
          <w:rFonts w:ascii="Times New Roman" w:hAnsi="Times New Roman"/>
          <w:b/>
          <w:i w:val="0"/>
          <w:color w:val="2C5E8A"/>
          <w:sz w:val="27"/>
        </w:rPr>
        <w:t>8.2 Multi-View Camera Architecture (6 Discrete POV Modes)</w:t>
      </w:r>
    </w:p>
    <w:p>
      <w:pPr>
        <w:spacing w:before="0" w:after="120" w:line="276" w:lineRule="auto"/>
        <w:jc w:val="left"/>
      </w:pPr>
      <w:r>
        <w:rPr>
          <w:rFonts w:ascii="Times New Roman" w:hAnsi="Times New Roman"/>
          <w:b w:val="0"/>
          <w:i w:val="0"/>
          <w:color w:val="222222"/>
          <w:sz w:val="22"/>
        </w:rPr>
        <w:t>The simulation incorporates six dedicated camera perspective systems:</w:t>
      </w:r>
    </w:p>
    <w:p>
      <w:pPr>
        <w:pStyle w:val="ListBullet"/>
        <w:spacing w:before="20" w:after="60" w:line="276" w:lineRule="auto"/>
      </w:pPr>
      <w:r>
        <w:rPr>
          <w:rFonts w:ascii="Times New Roman" w:hAnsi="Times New Roman"/>
          <w:color w:val="222222"/>
          <w:sz w:val="21"/>
        </w:rPr>
        <w:t>1. First-Person Port Operator Walk Mode (Key F8 / 1): Full physical exploration from human eye height (1.75m).</w:t>
      </w:r>
    </w:p>
    <w:p>
      <w:pPr>
        <w:pStyle w:val="ListBullet"/>
        <w:spacing w:before="20" w:after="60" w:line="276" w:lineRule="auto"/>
      </w:pPr>
      <w:r>
        <w:rPr>
          <w:rFonts w:ascii="Times New Roman" w:hAnsi="Times New Roman"/>
          <w:color w:val="222222"/>
          <w:sz w:val="21"/>
        </w:rPr>
        <w:t>2. Crane Operator Cabin 1st-Person Cockpit (Key C): Places the camera inside the 360° transparent glass crane cabin at 12.2m height.</w:t>
      </w:r>
    </w:p>
    <w:p>
      <w:pPr>
        <w:pStyle w:val="ListBullet"/>
        <w:spacing w:before="20" w:after="60" w:line="276" w:lineRule="auto"/>
      </w:pPr>
      <w:r>
        <w:rPr>
          <w:rFonts w:ascii="Times New Roman" w:hAnsi="Times New Roman"/>
          <w:color w:val="222222"/>
          <w:sz w:val="21"/>
        </w:rPr>
        <w:t>3. Crane Spreader Top-Down Camera (Cabin Toggle): Direct overhead bird's-eye perspective looking straight down from the hoist trolley.</w:t>
      </w:r>
    </w:p>
    <w:p>
      <w:pPr>
        <w:pStyle w:val="ListBullet"/>
        <w:spacing w:before="20" w:after="60" w:line="276" w:lineRule="auto"/>
      </w:pPr>
      <w:r>
        <w:rPr>
          <w:rFonts w:ascii="Times New Roman" w:hAnsi="Times New Roman"/>
          <w:color w:val="222222"/>
          <w:sz w:val="21"/>
        </w:rPr>
        <w:t>4. Drivable Lorry Cab 1st-Person POV (Key L): Positions the viewer behind the lorry steering wheel, looking through the windshield.</w:t>
      </w:r>
    </w:p>
    <w:p>
      <w:pPr>
        <w:pStyle w:val="ListBullet"/>
        <w:spacing w:before="20" w:after="60" w:line="276" w:lineRule="auto"/>
      </w:pPr>
      <w:r>
        <w:rPr>
          <w:rFonts w:ascii="Times New Roman" w:hAnsi="Times New Roman"/>
          <w:color w:val="222222"/>
          <w:sz w:val="21"/>
        </w:rPr>
        <w:t>5. Cinematic Port Overview (Key F4): High-altitude global vantage point capturing ships, quays, and expressways.</w:t>
      </w:r>
    </w:p>
    <w:p>
      <w:pPr>
        <w:pStyle w:val="ListBullet"/>
        <w:spacing w:before="20" w:after="60" w:line="276" w:lineRule="auto"/>
      </w:pPr>
      <w:r>
        <w:rPr>
          <w:rFonts w:ascii="Times New Roman" w:hAnsi="Times New Roman"/>
          <w:color w:val="222222"/>
          <w:sz w:val="21"/>
        </w:rPr>
        <w:t>6. Vessel Follow &amp; Watchtower Cameras (Key F6 / F7): Dynamic target tracking of navigating cargo ships and high-angle perimeter sentry surveillance.</w:t>
      </w:r>
    </w:p>
    <w:p>
      <w:pPr>
        <w:spacing w:before="240" w:after="80" w:line="276" w:lineRule="auto"/>
        <w:jc w:val="left"/>
      </w:pPr>
      <w:r>
        <w:rPr>
          <w:rFonts w:ascii="Times New Roman" w:hAnsi="Times New Roman"/>
          <w:b/>
          <w:i w:val="0"/>
          <w:color w:val="2C5E8A"/>
          <w:sz w:val="27"/>
        </w:rPr>
        <w:t>8.3 Interactive Crane Logistics &amp; Cargo Bay Scoring</w:t>
      </w:r>
    </w:p>
    <w:p>
      <w:pPr>
        <w:spacing w:before="0" w:after="120" w:line="276" w:lineRule="auto"/>
        <w:jc w:val="left"/>
      </w:pPr>
      <w:r>
        <w:rPr>
          <w:rFonts w:ascii="Times New Roman" w:hAnsi="Times New Roman"/>
          <w:b w:val="0"/>
          <w:i w:val="0"/>
          <w:color w:val="222222"/>
          <w:sz w:val="22"/>
        </w:rPr>
        <w:t>When inside the crane cabin, the operator controls trolley translation (W/S), turret slewing (A/D), and hook elevation (R/F). Pressing Space over docked ship containers engages the spreader twistlocks, picking up cargo. Navigating the cargo over the dock unloading bay illuminates green holographic alignment reticles; pressing Space releases the container, triggering amber strobe flashes, stacking the cargo, and awarding +500 points to the telemetry HUD.</w:t>
      </w:r>
    </w:p>
    <w:p>
      <w:pPr>
        <w:spacing w:before="240" w:after="80" w:line="276" w:lineRule="auto"/>
        <w:jc w:val="left"/>
      </w:pPr>
      <w:r>
        <w:rPr>
          <w:rFonts w:ascii="Times New Roman" w:hAnsi="Times New Roman"/>
          <w:b/>
          <w:i w:val="0"/>
          <w:color w:val="2C5E8A"/>
          <w:sz w:val="27"/>
        </w:rPr>
        <w:t>8.4 Drivable Lorry Transportation &amp; Depot Delivery</w:t>
      </w:r>
    </w:p>
    <w:p>
      <w:pPr>
        <w:spacing w:before="0" w:after="120" w:line="276" w:lineRule="auto"/>
        <w:jc w:val="left"/>
      </w:pPr>
      <w:r>
        <w:rPr>
          <w:rFonts w:ascii="Times New Roman" w:hAnsi="Times New Roman"/>
          <w:b w:val="0"/>
          <w:i w:val="0"/>
          <w:color w:val="222222"/>
          <w:sz w:val="22"/>
        </w:rPr>
        <w:t>After containers are unloaded onto the dock bay, the player can approach the parked 6-wheel lorry, press L to board the cab, and drive along the 640m expressway. Delivering containers to the inland freight depot awards an additional +500 delivery score.</w:t>
      </w:r>
    </w:p>
    <w:p>
      <w:pPr>
        <w:spacing w:before="240" w:after="80" w:line="276" w:lineRule="auto"/>
        <w:jc w:val="left"/>
      </w:pPr>
      <w:r>
        <w:rPr>
          <w:rFonts w:ascii="Times New Roman" w:hAnsi="Times New Roman"/>
          <w:b/>
          <w:i w:val="0"/>
          <w:color w:val="2C5E8A"/>
          <w:sz w:val="27"/>
        </w:rPr>
        <w:t>8.5 Comprehensive User Input &amp; Keyboard Reference Sheet</w:t>
      </w:r>
    </w:p>
    <w:p>
      <w:pPr>
        <w:spacing w:before="0" w:after="120" w:line="276" w:lineRule="auto"/>
        <w:jc w:val="left"/>
      </w:pPr>
      <w:r>
        <w:rPr>
          <w:rFonts w:ascii="Times New Roman" w:hAnsi="Times New Roman"/>
          <w:b w:val="0"/>
          <w:i w:val="0"/>
          <w:color w:val="222222"/>
          <w:sz w:val="22"/>
        </w:rPr>
        <w:t>Table 8.1 details the complete keyboard and mouse input mappings.</w:t>
      </w:r>
    </w:p>
    <w:p>
      <w:pPr>
        <w:spacing w:before="160" w:after="80" w:line="276" w:lineRule="auto"/>
        <w:jc w:val="left"/>
      </w:pPr>
      <w:r>
        <w:rPr>
          <w:rFonts w:ascii="Times New Roman" w:hAnsi="Times New Roman"/>
          <w:b/>
          <w:i w:val="0"/>
          <w:color w:val="1B365D"/>
          <w:sz w:val="22"/>
        </w:rPr>
        <w:t>Table 8.1: Keyboard and mouse input reference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3120"/>
            <w:shd w:fill="1B365D"/>
            <w:tcMar>
              <w:top w:w="100" w:type="dxa"/>
              <w:bottom w:w="100" w:type="dxa"/>
              <w:left w:w="120" w:type="dxa"/>
              <w:right w:w="120" w:type="dxa"/>
            </w:tcMar>
          </w:tcPr>
          <w:p>
            <w:r>
              <w:rPr>
                <w:b/>
                <w:color w:val="FFFFFF"/>
              </w:rPr>
              <w:t>Key / Input</w:t>
            </w:r>
          </w:p>
        </w:tc>
        <w:tc>
          <w:tcPr>
            <w:tcW w:type="dxa" w:w="3120"/>
            <w:shd w:fill="1B365D"/>
            <w:tcMar>
              <w:top w:w="100" w:type="dxa"/>
              <w:bottom w:w="100" w:type="dxa"/>
              <w:left w:w="120" w:type="dxa"/>
              <w:right w:w="120" w:type="dxa"/>
            </w:tcMar>
          </w:tcPr>
          <w:p>
            <w:r>
              <w:rPr>
                <w:b/>
                <w:color w:val="FFFFFF"/>
              </w:rPr>
              <w:t>Interactive Functionality</w:t>
            </w:r>
          </w:p>
        </w:tc>
        <w:tc>
          <w:tcPr>
            <w:tcW w:type="dxa" w:w="3120"/>
            <w:shd w:fill="1B365D"/>
            <w:tcMar>
              <w:top w:w="100" w:type="dxa"/>
              <w:bottom w:w="100" w:type="dxa"/>
              <w:left w:w="120" w:type="dxa"/>
              <w:right w:w="120" w:type="dxa"/>
            </w:tcMar>
          </w:tcPr>
          <w:p>
            <w:r>
              <w:rPr>
                <w:b/>
                <w:color w:val="FFFFFF"/>
              </w:rPr>
              <w:t>Academic &amp; Engineering Domain</w:t>
            </w:r>
          </w:p>
        </w:tc>
      </w:tr>
      <w:tr>
        <w:tc>
          <w:tcPr>
            <w:tcW w:type="dxa" w:w="3120"/>
            <w:shd w:fill="F4F6F9"/>
            <w:tcMar>
              <w:top w:w="80" w:type="dxa"/>
              <w:bottom w:w="80" w:type="dxa"/>
              <w:left w:w="100" w:type="dxa"/>
              <w:right w:w="100" w:type="dxa"/>
            </w:tcMar>
          </w:tcPr>
          <w:p>
            <w:r>
              <w:rPr>
                <w:rFonts w:ascii="Times New Roman" w:hAnsi="Times New Roman"/>
                <w:b/>
                <w:sz w:val="19"/>
              </w:rPr>
              <w:t>W, A, S, D</w:t>
            </w:r>
          </w:p>
        </w:tc>
        <w:tc>
          <w:tcPr>
            <w:tcW w:type="dxa" w:w="3120"/>
            <w:shd w:fill="F4F6F9"/>
            <w:tcMar>
              <w:top w:w="80" w:type="dxa"/>
              <w:bottom w:w="80" w:type="dxa"/>
              <w:left w:w="100" w:type="dxa"/>
              <w:right w:w="100" w:type="dxa"/>
            </w:tcMar>
          </w:tcPr>
          <w:p>
            <w:r>
              <w:rPr>
                <w:rFonts w:ascii="Times New Roman" w:hAnsi="Times New Roman"/>
                <w:sz w:val="19"/>
              </w:rPr>
              <w:t>Operator Walking (Port) / Trolley &amp; Slewing (Crane) / Drive (Lorry)</w:t>
            </w:r>
          </w:p>
        </w:tc>
        <w:tc>
          <w:tcPr>
            <w:tcW w:type="dxa" w:w="3120"/>
            <w:shd w:fill="F4F6F9"/>
            <w:tcMar>
              <w:top w:w="80" w:type="dxa"/>
              <w:bottom w:w="80" w:type="dxa"/>
              <w:left w:w="100" w:type="dxa"/>
              <w:right w:w="100" w:type="dxa"/>
            </w:tcMar>
          </w:tcPr>
          <w:p>
            <w:r>
              <w:rPr>
                <w:rFonts w:ascii="Times New Roman" w:hAnsi="Times New Roman"/>
                <w:sz w:val="19"/>
              </w:rPr>
              <w:t>User Kinematic Interaction</w:t>
            </w:r>
          </w:p>
        </w:tc>
      </w:tr>
      <w:tr>
        <w:tc>
          <w:tcPr>
            <w:tcW w:type="dxa" w:w="3120"/>
            <w:shd w:fill="FFFFFF"/>
            <w:tcMar>
              <w:top w:w="80" w:type="dxa"/>
              <w:bottom w:w="80" w:type="dxa"/>
              <w:left w:w="100" w:type="dxa"/>
              <w:right w:w="100" w:type="dxa"/>
            </w:tcMar>
          </w:tcPr>
          <w:p>
            <w:r>
              <w:rPr>
                <w:rFonts w:ascii="Times New Roman" w:hAnsi="Times New Roman"/>
                <w:b/>
                <w:sz w:val="19"/>
              </w:rPr>
              <w:t>Mouse Movement</w:t>
            </w:r>
          </w:p>
        </w:tc>
        <w:tc>
          <w:tcPr>
            <w:tcW w:type="dxa" w:w="3120"/>
            <w:shd w:fill="FFFFFF"/>
            <w:tcMar>
              <w:top w:w="80" w:type="dxa"/>
              <w:bottom w:w="80" w:type="dxa"/>
              <w:left w:w="100" w:type="dxa"/>
              <w:right w:w="100" w:type="dxa"/>
            </w:tcMar>
          </w:tcPr>
          <w:p>
            <w:r>
              <w:rPr>
                <w:rFonts w:ascii="Times New Roman" w:hAnsi="Times New Roman"/>
                <w:sz w:val="19"/>
              </w:rPr>
              <w:t>Free-look 360° Pitch and Yaw Camera Rotation</w:t>
            </w:r>
          </w:p>
        </w:tc>
        <w:tc>
          <w:tcPr>
            <w:tcW w:type="dxa" w:w="3120"/>
            <w:shd w:fill="FFFFFF"/>
            <w:tcMar>
              <w:top w:w="80" w:type="dxa"/>
              <w:bottom w:w="80" w:type="dxa"/>
              <w:left w:w="100" w:type="dxa"/>
              <w:right w:w="100" w:type="dxa"/>
            </w:tcMar>
          </w:tcPr>
          <w:p>
            <w:r>
              <w:rPr>
                <w:rFonts w:ascii="Times New Roman" w:hAnsi="Times New Roman"/>
                <w:sz w:val="19"/>
              </w:rPr>
              <w:t>Viewing Coordinate Systems</w:t>
            </w:r>
          </w:p>
        </w:tc>
      </w:tr>
      <w:tr>
        <w:tc>
          <w:tcPr>
            <w:tcW w:type="dxa" w:w="3120"/>
            <w:shd w:fill="F4F6F9"/>
            <w:tcMar>
              <w:top w:w="80" w:type="dxa"/>
              <w:bottom w:w="80" w:type="dxa"/>
              <w:left w:w="100" w:type="dxa"/>
              <w:right w:w="100" w:type="dxa"/>
            </w:tcMar>
          </w:tcPr>
          <w:p>
            <w:r>
              <w:rPr>
                <w:rFonts w:ascii="Times New Roman" w:hAnsi="Times New Roman"/>
                <w:b/>
                <w:sz w:val="19"/>
              </w:rPr>
              <w:t>Left Shift</w:t>
            </w:r>
          </w:p>
        </w:tc>
        <w:tc>
          <w:tcPr>
            <w:tcW w:type="dxa" w:w="3120"/>
            <w:shd w:fill="F4F6F9"/>
            <w:tcMar>
              <w:top w:w="80" w:type="dxa"/>
              <w:bottom w:w="80" w:type="dxa"/>
              <w:left w:w="100" w:type="dxa"/>
              <w:right w:w="100" w:type="dxa"/>
            </w:tcMar>
          </w:tcPr>
          <w:p>
            <w:r>
              <w:rPr>
                <w:rFonts w:ascii="Times New Roman" w:hAnsi="Times New Roman"/>
                <w:sz w:val="19"/>
              </w:rPr>
              <w:t>Sprint / Accelerated Movement Speed</w:t>
            </w:r>
          </w:p>
        </w:tc>
        <w:tc>
          <w:tcPr>
            <w:tcW w:type="dxa" w:w="3120"/>
            <w:shd w:fill="F4F6F9"/>
            <w:tcMar>
              <w:top w:w="80" w:type="dxa"/>
              <w:bottom w:w="80" w:type="dxa"/>
              <w:left w:w="100" w:type="dxa"/>
              <w:right w:w="100" w:type="dxa"/>
            </w:tcMar>
          </w:tcPr>
          <w:p>
            <w:r>
              <w:rPr>
                <w:rFonts w:ascii="Times New Roman" w:hAnsi="Times New Roman"/>
                <w:sz w:val="19"/>
              </w:rPr>
              <w:t>Kinematic Velocity Scaling</w:t>
            </w:r>
          </w:p>
        </w:tc>
      </w:tr>
      <w:tr>
        <w:tc>
          <w:tcPr>
            <w:tcW w:type="dxa" w:w="3120"/>
            <w:shd w:fill="FFFFFF"/>
            <w:tcMar>
              <w:top w:w="80" w:type="dxa"/>
              <w:bottom w:w="80" w:type="dxa"/>
              <w:left w:w="100" w:type="dxa"/>
              <w:right w:w="100" w:type="dxa"/>
            </w:tcMar>
          </w:tcPr>
          <w:p>
            <w:r>
              <w:rPr>
                <w:rFonts w:ascii="Times New Roman" w:hAnsi="Times New Roman"/>
                <w:b/>
                <w:sz w:val="19"/>
              </w:rPr>
              <w:t>Spacebar</w:t>
            </w:r>
          </w:p>
        </w:tc>
        <w:tc>
          <w:tcPr>
            <w:tcW w:type="dxa" w:w="3120"/>
            <w:shd w:fill="FFFFFF"/>
            <w:tcMar>
              <w:top w:w="80" w:type="dxa"/>
              <w:bottom w:w="80" w:type="dxa"/>
              <w:left w:w="100" w:type="dxa"/>
              <w:right w:w="100" w:type="dxa"/>
            </w:tcMar>
          </w:tcPr>
          <w:p>
            <w:r>
              <w:rPr>
                <w:rFonts w:ascii="Times New Roman" w:hAnsi="Times New Roman"/>
                <w:sz w:val="19"/>
              </w:rPr>
              <w:t>Jump (Walk) / Pick &amp; Drop Cargo (Crane) / Handbrake (Lorry)</w:t>
            </w:r>
          </w:p>
        </w:tc>
        <w:tc>
          <w:tcPr>
            <w:tcW w:type="dxa" w:w="3120"/>
            <w:shd w:fill="FFFFFF"/>
            <w:tcMar>
              <w:top w:w="80" w:type="dxa"/>
              <w:bottom w:w="80" w:type="dxa"/>
              <w:left w:w="100" w:type="dxa"/>
              <w:right w:w="100" w:type="dxa"/>
            </w:tcMar>
          </w:tcPr>
          <w:p>
            <w:r>
              <w:rPr>
                <w:rFonts w:ascii="Times New Roman" w:hAnsi="Times New Roman"/>
                <w:sz w:val="19"/>
              </w:rPr>
              <w:t>Simulation State Machine</w:t>
            </w:r>
          </w:p>
        </w:tc>
      </w:tr>
      <w:tr>
        <w:tc>
          <w:tcPr>
            <w:tcW w:type="dxa" w:w="3120"/>
            <w:shd w:fill="F4F6F9"/>
            <w:tcMar>
              <w:top w:w="80" w:type="dxa"/>
              <w:bottom w:w="80" w:type="dxa"/>
              <w:left w:w="100" w:type="dxa"/>
              <w:right w:w="100" w:type="dxa"/>
            </w:tcMar>
          </w:tcPr>
          <w:p>
            <w:r>
              <w:rPr>
                <w:rFonts w:ascii="Times New Roman" w:hAnsi="Times New Roman"/>
                <w:b/>
                <w:sz w:val="19"/>
              </w:rPr>
              <w:t>R / F</w:t>
            </w:r>
          </w:p>
        </w:tc>
        <w:tc>
          <w:tcPr>
            <w:tcW w:type="dxa" w:w="3120"/>
            <w:shd w:fill="F4F6F9"/>
            <w:tcMar>
              <w:top w:w="80" w:type="dxa"/>
              <w:bottom w:w="80" w:type="dxa"/>
              <w:left w:w="100" w:type="dxa"/>
              <w:right w:w="100" w:type="dxa"/>
            </w:tcMar>
          </w:tcPr>
          <w:p>
            <w:r>
              <w:rPr>
                <w:rFonts w:ascii="Times New Roman" w:hAnsi="Times New Roman"/>
                <w:sz w:val="19"/>
              </w:rPr>
              <w:t>Hoist Crane Spreader Hook Up / Down</w:t>
            </w:r>
          </w:p>
        </w:tc>
        <w:tc>
          <w:tcPr>
            <w:tcW w:type="dxa" w:w="3120"/>
            <w:shd w:fill="F4F6F9"/>
            <w:tcMar>
              <w:top w:w="80" w:type="dxa"/>
              <w:bottom w:w="80" w:type="dxa"/>
              <w:left w:w="100" w:type="dxa"/>
              <w:right w:w="100" w:type="dxa"/>
            </w:tcMar>
          </w:tcPr>
          <w:p>
            <w:r>
              <w:rPr>
                <w:rFonts w:ascii="Times New Roman" w:hAnsi="Times New Roman"/>
                <w:sz w:val="19"/>
              </w:rPr>
              <w:t>Vertical Translation Axis</w:t>
            </w:r>
          </w:p>
        </w:tc>
      </w:tr>
      <w:tr>
        <w:tc>
          <w:tcPr>
            <w:tcW w:type="dxa" w:w="3120"/>
            <w:shd w:fill="FFFFFF"/>
            <w:tcMar>
              <w:top w:w="80" w:type="dxa"/>
              <w:bottom w:w="80" w:type="dxa"/>
              <w:left w:w="100" w:type="dxa"/>
              <w:right w:w="100" w:type="dxa"/>
            </w:tcMar>
          </w:tcPr>
          <w:p>
            <w:r>
              <w:rPr>
                <w:rFonts w:ascii="Times New Roman" w:hAnsi="Times New Roman"/>
                <w:b/>
                <w:sz w:val="19"/>
              </w:rPr>
              <w:t>C</w:t>
            </w:r>
          </w:p>
        </w:tc>
        <w:tc>
          <w:tcPr>
            <w:tcW w:type="dxa" w:w="3120"/>
            <w:shd w:fill="FFFFFF"/>
            <w:tcMar>
              <w:top w:w="80" w:type="dxa"/>
              <w:bottom w:w="80" w:type="dxa"/>
              <w:left w:w="100" w:type="dxa"/>
              <w:right w:w="100" w:type="dxa"/>
            </w:tcMar>
          </w:tcPr>
          <w:p>
            <w:r>
              <w:rPr>
                <w:rFonts w:ascii="Times New Roman" w:hAnsi="Times New Roman"/>
                <w:sz w:val="19"/>
              </w:rPr>
              <w:t>Enter / Exit 1st-Person Crane Operator Cockpit</w:t>
            </w:r>
          </w:p>
        </w:tc>
        <w:tc>
          <w:tcPr>
            <w:tcW w:type="dxa" w:w="3120"/>
            <w:shd w:fill="FFFFFF"/>
            <w:tcMar>
              <w:top w:w="80" w:type="dxa"/>
              <w:bottom w:w="80" w:type="dxa"/>
              <w:left w:w="100" w:type="dxa"/>
              <w:right w:w="100" w:type="dxa"/>
            </w:tcMar>
          </w:tcPr>
          <w:p>
            <w:r>
              <w:rPr>
                <w:rFonts w:ascii="Times New Roman" w:hAnsi="Times New Roman"/>
                <w:sz w:val="19"/>
              </w:rPr>
              <w:t>Machinery POV Switching</w:t>
            </w:r>
          </w:p>
        </w:tc>
      </w:tr>
      <w:tr>
        <w:tc>
          <w:tcPr>
            <w:tcW w:type="dxa" w:w="3120"/>
            <w:shd w:fill="F4F6F9"/>
            <w:tcMar>
              <w:top w:w="80" w:type="dxa"/>
              <w:bottom w:w="80" w:type="dxa"/>
              <w:left w:w="100" w:type="dxa"/>
              <w:right w:w="100" w:type="dxa"/>
            </w:tcMar>
          </w:tcPr>
          <w:p>
            <w:r>
              <w:rPr>
                <w:rFonts w:ascii="Times New Roman" w:hAnsi="Times New Roman"/>
                <w:b/>
                <w:sz w:val="19"/>
              </w:rPr>
              <w:t>L</w:t>
            </w:r>
          </w:p>
        </w:tc>
        <w:tc>
          <w:tcPr>
            <w:tcW w:type="dxa" w:w="3120"/>
            <w:shd w:fill="F4F6F9"/>
            <w:tcMar>
              <w:top w:w="80" w:type="dxa"/>
              <w:bottom w:w="80" w:type="dxa"/>
              <w:left w:w="100" w:type="dxa"/>
              <w:right w:w="100" w:type="dxa"/>
            </w:tcMar>
          </w:tcPr>
          <w:p>
            <w:r>
              <w:rPr>
                <w:rFonts w:ascii="Times New Roman" w:hAnsi="Times New Roman"/>
                <w:sz w:val="19"/>
              </w:rPr>
              <w:t>Enter / Exit Drivable Cargo Lorry</w:t>
            </w:r>
          </w:p>
        </w:tc>
        <w:tc>
          <w:tcPr>
            <w:tcW w:type="dxa" w:w="3120"/>
            <w:shd w:fill="F4F6F9"/>
            <w:tcMar>
              <w:top w:w="80" w:type="dxa"/>
              <w:bottom w:w="80" w:type="dxa"/>
              <w:left w:w="100" w:type="dxa"/>
              <w:right w:w="100" w:type="dxa"/>
            </w:tcMar>
          </w:tcPr>
          <w:p>
            <w:r>
              <w:rPr>
                <w:rFonts w:ascii="Times New Roman" w:hAnsi="Times New Roman"/>
                <w:sz w:val="19"/>
              </w:rPr>
              <w:t>Vehicle Simulation Mechanics</w:t>
            </w:r>
          </w:p>
        </w:tc>
      </w:tr>
      <w:tr>
        <w:tc>
          <w:tcPr>
            <w:tcW w:type="dxa" w:w="3120"/>
            <w:shd w:fill="FFFFFF"/>
            <w:tcMar>
              <w:top w:w="80" w:type="dxa"/>
              <w:bottom w:w="80" w:type="dxa"/>
              <w:left w:w="100" w:type="dxa"/>
              <w:right w:w="100" w:type="dxa"/>
            </w:tcMar>
          </w:tcPr>
          <w:p>
            <w:r>
              <w:rPr>
                <w:rFonts w:ascii="Times New Roman" w:hAnsi="Times New Roman"/>
                <w:b/>
                <w:sz w:val="19"/>
              </w:rPr>
              <w:t>N</w:t>
            </w:r>
          </w:p>
        </w:tc>
        <w:tc>
          <w:tcPr>
            <w:tcW w:type="dxa" w:w="3120"/>
            <w:shd w:fill="FFFFFF"/>
            <w:tcMar>
              <w:top w:w="80" w:type="dxa"/>
              <w:bottom w:w="80" w:type="dxa"/>
              <w:left w:w="100" w:type="dxa"/>
              <w:right w:w="100" w:type="dxa"/>
            </w:tcMar>
          </w:tcPr>
          <w:p>
            <w:r>
              <w:rPr>
                <w:rFonts w:ascii="Times New Roman" w:hAnsi="Times New Roman"/>
                <w:sz w:val="19"/>
              </w:rPr>
              <w:t>Toggle Day / Night Celestial Lighting Cycle</w:t>
            </w:r>
          </w:p>
        </w:tc>
        <w:tc>
          <w:tcPr>
            <w:tcW w:type="dxa" w:w="3120"/>
            <w:shd w:fill="FFFFFF"/>
            <w:tcMar>
              <w:top w:w="80" w:type="dxa"/>
              <w:bottom w:w="80" w:type="dxa"/>
              <w:left w:w="100" w:type="dxa"/>
              <w:right w:w="100" w:type="dxa"/>
            </w:tcMar>
          </w:tcPr>
          <w:p>
            <w:r>
              <w:rPr>
                <w:rFonts w:ascii="Times New Roman" w:hAnsi="Times New Roman"/>
                <w:sz w:val="19"/>
              </w:rPr>
              <w:t>Dynamic Illumination Systems</w:t>
            </w:r>
          </w:p>
        </w:tc>
      </w:tr>
      <w:tr>
        <w:tc>
          <w:tcPr>
            <w:tcW w:type="dxa" w:w="3120"/>
            <w:shd w:fill="F4F6F9"/>
            <w:tcMar>
              <w:top w:w="80" w:type="dxa"/>
              <w:bottom w:w="80" w:type="dxa"/>
              <w:left w:w="100" w:type="dxa"/>
              <w:right w:w="100" w:type="dxa"/>
            </w:tcMar>
          </w:tcPr>
          <w:p>
            <w:r>
              <w:rPr>
                <w:rFonts w:ascii="Times New Roman" w:hAnsi="Times New Roman"/>
                <w:b/>
                <w:sz w:val="19"/>
              </w:rPr>
              <w:t>F1</w:t>
            </w:r>
          </w:p>
        </w:tc>
        <w:tc>
          <w:tcPr>
            <w:tcW w:type="dxa" w:w="3120"/>
            <w:shd w:fill="F4F6F9"/>
            <w:tcMar>
              <w:top w:w="80" w:type="dxa"/>
              <w:bottom w:w="80" w:type="dxa"/>
              <w:left w:w="100" w:type="dxa"/>
              <w:right w:w="100" w:type="dxa"/>
            </w:tcMar>
          </w:tcPr>
          <w:p>
            <w:r>
              <w:rPr>
                <w:rFonts w:ascii="Times New Roman" w:hAnsi="Times New Roman"/>
                <w:sz w:val="19"/>
              </w:rPr>
              <w:t>Activate Gouraud Shading (Per-Vertex)</w:t>
            </w:r>
          </w:p>
        </w:tc>
        <w:tc>
          <w:tcPr>
            <w:tcW w:type="dxa" w:w="3120"/>
            <w:shd w:fill="F4F6F9"/>
            <w:tcMar>
              <w:top w:w="80" w:type="dxa"/>
              <w:bottom w:w="80" w:type="dxa"/>
              <w:left w:w="100" w:type="dxa"/>
              <w:right w:w="100" w:type="dxa"/>
            </w:tcMar>
          </w:tcPr>
          <w:p>
            <w:r>
              <w:rPr>
                <w:rFonts w:ascii="Times New Roman" w:hAnsi="Times New Roman"/>
                <w:sz w:val="19"/>
              </w:rPr>
              <w:t>Comparative Shading (Vertex Pipeline)</w:t>
            </w:r>
          </w:p>
        </w:tc>
      </w:tr>
      <w:tr>
        <w:tc>
          <w:tcPr>
            <w:tcW w:type="dxa" w:w="3120"/>
            <w:shd w:fill="FFFFFF"/>
            <w:tcMar>
              <w:top w:w="80" w:type="dxa"/>
              <w:bottom w:w="80" w:type="dxa"/>
              <w:left w:w="100" w:type="dxa"/>
              <w:right w:w="100" w:type="dxa"/>
            </w:tcMar>
          </w:tcPr>
          <w:p>
            <w:r>
              <w:rPr>
                <w:rFonts w:ascii="Times New Roman" w:hAnsi="Times New Roman"/>
                <w:b/>
                <w:sz w:val="19"/>
              </w:rPr>
              <w:t>F2</w:t>
            </w:r>
          </w:p>
        </w:tc>
        <w:tc>
          <w:tcPr>
            <w:tcW w:type="dxa" w:w="3120"/>
            <w:shd w:fill="FFFFFF"/>
            <w:tcMar>
              <w:top w:w="80" w:type="dxa"/>
              <w:bottom w:w="80" w:type="dxa"/>
              <w:left w:w="100" w:type="dxa"/>
              <w:right w:w="100" w:type="dxa"/>
            </w:tcMar>
          </w:tcPr>
          <w:p>
            <w:r>
              <w:rPr>
                <w:rFonts w:ascii="Times New Roman" w:hAnsi="Times New Roman"/>
                <w:sz w:val="19"/>
              </w:rPr>
              <w:t>Activate Phong Shading (Per-Fragment)</w:t>
            </w:r>
          </w:p>
        </w:tc>
        <w:tc>
          <w:tcPr>
            <w:tcW w:type="dxa" w:w="3120"/>
            <w:shd w:fill="FFFFFF"/>
            <w:tcMar>
              <w:top w:w="80" w:type="dxa"/>
              <w:bottom w:w="80" w:type="dxa"/>
              <w:left w:w="100" w:type="dxa"/>
              <w:right w:w="100" w:type="dxa"/>
            </w:tcMar>
          </w:tcPr>
          <w:p>
            <w:r>
              <w:rPr>
                <w:rFonts w:ascii="Times New Roman" w:hAnsi="Times New Roman"/>
                <w:sz w:val="19"/>
              </w:rPr>
              <w:t>Comparative Shading (Fragment Pipeline)</w:t>
            </w:r>
          </w:p>
        </w:tc>
      </w:tr>
      <w:tr>
        <w:tc>
          <w:tcPr>
            <w:tcW w:type="dxa" w:w="3120"/>
            <w:shd w:fill="F4F6F9"/>
            <w:tcMar>
              <w:top w:w="80" w:type="dxa"/>
              <w:bottom w:w="80" w:type="dxa"/>
              <w:left w:w="100" w:type="dxa"/>
              <w:right w:w="100" w:type="dxa"/>
            </w:tcMar>
          </w:tcPr>
          <w:p>
            <w:r>
              <w:rPr>
                <w:rFonts w:ascii="Times New Roman" w:hAnsi="Times New Roman"/>
                <w:b/>
                <w:sz w:val="19"/>
              </w:rPr>
              <w:t>R / F9</w:t>
            </w:r>
          </w:p>
        </w:tc>
        <w:tc>
          <w:tcPr>
            <w:tcW w:type="dxa" w:w="3120"/>
            <w:shd w:fill="F4F6F9"/>
            <w:tcMar>
              <w:top w:w="80" w:type="dxa"/>
              <w:bottom w:w="80" w:type="dxa"/>
              <w:left w:w="100" w:type="dxa"/>
              <w:right w:w="100" w:type="dxa"/>
            </w:tcMar>
          </w:tcPr>
          <w:p>
            <w:r>
              <w:rPr>
                <w:rFonts w:ascii="Times New Roman" w:hAnsi="Times New Roman"/>
                <w:sz w:val="19"/>
              </w:rPr>
              <w:t>Toggle Screen-Space Whitted Ray Tracing</w:t>
            </w:r>
          </w:p>
        </w:tc>
        <w:tc>
          <w:tcPr>
            <w:tcW w:type="dxa" w:w="3120"/>
            <w:shd w:fill="F4F6F9"/>
            <w:tcMar>
              <w:top w:w="80" w:type="dxa"/>
              <w:bottom w:w="80" w:type="dxa"/>
              <w:left w:w="100" w:type="dxa"/>
              <w:right w:w="100" w:type="dxa"/>
            </w:tcMar>
          </w:tcPr>
          <w:p>
            <w:r>
              <w:rPr>
                <w:rFonts w:ascii="Times New Roman" w:hAnsi="Times New Roman"/>
                <w:sz w:val="19"/>
              </w:rPr>
              <w:t>Advanced Bonus Ray Tracing</w:t>
            </w:r>
          </w:p>
        </w:tc>
      </w:tr>
      <w:tr>
        <w:tc>
          <w:tcPr>
            <w:tcW w:type="dxa" w:w="3120"/>
            <w:shd w:fill="FFFFFF"/>
            <w:tcMar>
              <w:top w:w="80" w:type="dxa"/>
              <w:bottom w:w="80" w:type="dxa"/>
              <w:left w:w="100" w:type="dxa"/>
              <w:right w:w="100" w:type="dxa"/>
            </w:tcMar>
          </w:tcPr>
          <w:p>
            <w:r>
              <w:rPr>
                <w:rFonts w:ascii="Times New Roman" w:hAnsi="Times New Roman"/>
                <w:b/>
                <w:sz w:val="19"/>
              </w:rPr>
              <w:t>F4 / F5 / F6 / F7</w:t>
            </w:r>
          </w:p>
        </w:tc>
        <w:tc>
          <w:tcPr>
            <w:tcW w:type="dxa" w:w="3120"/>
            <w:shd w:fill="FFFFFF"/>
            <w:tcMar>
              <w:top w:w="80" w:type="dxa"/>
              <w:bottom w:w="80" w:type="dxa"/>
              <w:left w:w="100" w:type="dxa"/>
              <w:right w:w="100" w:type="dxa"/>
            </w:tcMar>
          </w:tcPr>
          <w:p>
            <w:r>
              <w:rPr>
                <w:rFonts w:ascii="Times New Roman" w:hAnsi="Times New Roman"/>
                <w:sz w:val="19"/>
              </w:rPr>
              <w:t>Cinematic Overview / Crane Cam / Ship Follow / Lighthouse View</w:t>
            </w:r>
          </w:p>
        </w:tc>
        <w:tc>
          <w:tcPr>
            <w:tcW w:type="dxa" w:w="3120"/>
            <w:shd w:fill="FFFFFF"/>
            <w:tcMar>
              <w:top w:w="80" w:type="dxa"/>
              <w:bottom w:w="80" w:type="dxa"/>
              <w:left w:w="100" w:type="dxa"/>
              <w:right w:w="100" w:type="dxa"/>
            </w:tcMar>
          </w:tcPr>
          <w:p>
            <w:r>
              <w:rPr>
                <w:rFonts w:ascii="Times New Roman" w:hAnsi="Times New Roman"/>
                <w:sz w:val="19"/>
              </w:rPr>
              <w:t>Multi-Perspective Cameras</w:t>
            </w:r>
          </w:p>
        </w:tc>
      </w:tr>
      <w:tr>
        <w:tc>
          <w:tcPr>
            <w:tcW w:type="dxa" w:w="3120"/>
            <w:shd w:fill="F4F6F9"/>
            <w:tcMar>
              <w:top w:w="80" w:type="dxa"/>
              <w:bottom w:w="80" w:type="dxa"/>
              <w:left w:w="100" w:type="dxa"/>
              <w:right w:w="100" w:type="dxa"/>
            </w:tcMar>
          </w:tcPr>
          <w:p>
            <w:r>
              <w:rPr>
                <w:rFonts w:ascii="Times New Roman" w:hAnsi="Times New Roman"/>
                <w:b/>
                <w:sz w:val="19"/>
              </w:rPr>
              <w:t>F8 / 1</w:t>
            </w:r>
          </w:p>
        </w:tc>
        <w:tc>
          <w:tcPr>
            <w:tcW w:type="dxa" w:w="3120"/>
            <w:shd w:fill="F4F6F9"/>
            <w:tcMar>
              <w:top w:w="80" w:type="dxa"/>
              <w:bottom w:w="80" w:type="dxa"/>
              <w:left w:w="100" w:type="dxa"/>
              <w:right w:w="100" w:type="dxa"/>
            </w:tcMar>
          </w:tcPr>
          <w:p>
            <w:r>
              <w:rPr>
                <w:rFonts w:ascii="Times New Roman" w:hAnsi="Times New Roman"/>
                <w:sz w:val="19"/>
              </w:rPr>
              <w:t>Reset to 1st-Person Port Operator Walk Mode</w:t>
            </w:r>
          </w:p>
        </w:tc>
        <w:tc>
          <w:tcPr>
            <w:tcW w:type="dxa" w:w="3120"/>
            <w:shd w:fill="F4F6F9"/>
            <w:tcMar>
              <w:top w:w="80" w:type="dxa"/>
              <w:bottom w:w="80" w:type="dxa"/>
              <w:left w:w="100" w:type="dxa"/>
              <w:right w:w="100" w:type="dxa"/>
            </w:tcMar>
          </w:tcPr>
          <w:p>
            <w:r>
              <w:rPr>
                <w:rFonts w:ascii="Times New Roman" w:hAnsi="Times New Roman"/>
                <w:sz w:val="19"/>
              </w:rPr>
              <w:t>Default Primary Perspective</w:t>
            </w:r>
          </w:p>
        </w:tc>
      </w:tr>
      <w:tr>
        <w:tc>
          <w:tcPr>
            <w:tcW w:type="dxa" w:w="3120"/>
            <w:shd w:fill="FFFFFF"/>
            <w:tcMar>
              <w:top w:w="80" w:type="dxa"/>
              <w:bottom w:w="80" w:type="dxa"/>
              <w:left w:w="100" w:type="dxa"/>
              <w:right w:w="100" w:type="dxa"/>
            </w:tcMar>
          </w:tcPr>
          <w:p>
            <w:r>
              <w:rPr>
                <w:rFonts w:ascii="Times New Roman" w:hAnsi="Times New Roman"/>
                <w:b/>
                <w:sz w:val="19"/>
              </w:rPr>
              <w:t>TAB</w:t>
            </w:r>
          </w:p>
        </w:tc>
        <w:tc>
          <w:tcPr>
            <w:tcW w:type="dxa" w:w="3120"/>
            <w:shd w:fill="FFFFFF"/>
            <w:tcMar>
              <w:top w:w="80" w:type="dxa"/>
              <w:bottom w:w="80" w:type="dxa"/>
              <w:left w:w="100" w:type="dxa"/>
              <w:right w:w="100" w:type="dxa"/>
            </w:tcMar>
          </w:tcPr>
          <w:p>
            <w:r>
              <w:rPr>
                <w:rFonts w:ascii="Times New Roman" w:hAnsi="Times New Roman"/>
                <w:sz w:val="19"/>
              </w:rPr>
              <w:t>Toggle Mouse Cursor Capture / Window Release</w:t>
            </w:r>
          </w:p>
        </w:tc>
        <w:tc>
          <w:tcPr>
            <w:tcW w:type="dxa" w:w="3120"/>
            <w:shd w:fill="FFFFFF"/>
            <w:tcMar>
              <w:top w:w="80" w:type="dxa"/>
              <w:bottom w:w="80" w:type="dxa"/>
              <w:left w:w="100" w:type="dxa"/>
              <w:right w:w="100" w:type="dxa"/>
            </w:tcMar>
          </w:tcPr>
          <w:p>
            <w:r>
              <w:rPr>
                <w:rFonts w:ascii="Times New Roman" w:hAnsi="Times New Roman"/>
                <w:sz w:val="19"/>
              </w:rPr>
              <w:t>GLFW Window Event Management</w:t>
            </w:r>
          </w:p>
        </w:tc>
      </w:tr>
    </w:tbl>
    <w:p>
      <w:r>
        <w:br w:type="page"/>
      </w:r>
    </w:p>
    <w:p>
      <w:pPr>
        <w:spacing w:before="320" w:after="120" w:line="276" w:lineRule="auto"/>
        <w:jc w:val="left"/>
      </w:pPr>
      <w:r>
        <w:rPr>
          <w:rFonts w:ascii="Times New Roman" w:hAnsi="Times New Roman"/>
          <w:b/>
          <w:i w:val="0"/>
          <w:color w:val="1B365D"/>
          <w:sz w:val="32"/>
        </w:rPr>
        <w:t>CHAPTER 9: EXPERIMENTAL RESULTS &amp; PERFORMANCE BENCHMARKING</w:t>
      </w:r>
    </w:p>
    <w:p>
      <w:pPr>
        <w:spacing w:before="240" w:after="80" w:line="276" w:lineRule="auto"/>
        <w:jc w:val="left"/>
      </w:pPr>
      <w:r>
        <w:rPr>
          <w:rFonts w:ascii="Times New Roman" w:hAnsi="Times New Roman"/>
          <w:b/>
          <w:i w:val="0"/>
          <w:color w:val="2C5E8A"/>
          <w:sz w:val="27"/>
        </w:rPr>
        <w:t>9.1 Real-Time Frame Rate (FPS) Stability</w:t>
      </w:r>
    </w:p>
    <w:p>
      <w:pPr>
        <w:spacing w:before="0" w:after="120" w:line="276" w:lineRule="auto"/>
        <w:jc w:val="left"/>
      </w:pPr>
      <w:r>
        <w:rPr>
          <w:rFonts w:ascii="Times New Roman" w:hAnsi="Times New Roman"/>
          <w:b w:val="0"/>
          <w:i w:val="0"/>
          <w:color w:val="222222"/>
          <w:sz w:val="22"/>
        </w:rPr>
        <w:t>Performance benchmarks were conducted on a standard academic workstation. The rendering loop maintained a rock-solid 60.0 FPS (VSync capped) with sub-millisecond draw call execution times across all primary camera modes. Table 9.1 documents the profiling results.</w:t>
      </w:r>
    </w:p>
    <w:p>
      <w:pPr>
        <w:spacing w:before="160" w:after="80" w:line="276" w:lineRule="auto"/>
        <w:jc w:val="left"/>
      </w:pPr>
      <w:r>
        <w:rPr>
          <w:rFonts w:ascii="Times New Roman" w:hAnsi="Times New Roman"/>
          <w:b/>
          <w:i w:val="0"/>
          <w:color w:val="1B365D"/>
          <w:sz w:val="22"/>
        </w:rPr>
        <w:t>Table 9.1: Reported rendering performance by mode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872"/>
            <w:shd w:fill="1B365D"/>
            <w:tcMar>
              <w:top w:w="100" w:type="dxa"/>
              <w:bottom w:w="100" w:type="dxa"/>
              <w:left w:w="120" w:type="dxa"/>
              <w:right w:w="120" w:type="dxa"/>
            </w:tcMar>
          </w:tcPr>
          <w:p>
            <w:r>
              <w:rPr>
                <w:b/>
                <w:color w:val="FFFFFF"/>
              </w:rPr>
              <w:t>Rendering Mode</w:t>
            </w:r>
          </w:p>
        </w:tc>
        <w:tc>
          <w:tcPr>
            <w:tcW w:type="dxa" w:w="1872"/>
            <w:shd w:fill="1B365D"/>
            <w:tcMar>
              <w:top w:w="100" w:type="dxa"/>
              <w:bottom w:w="100" w:type="dxa"/>
              <w:left w:w="120" w:type="dxa"/>
              <w:right w:w="120" w:type="dxa"/>
            </w:tcMar>
          </w:tcPr>
          <w:p>
            <w:r>
              <w:rPr>
                <w:b/>
                <w:color w:val="FFFFFF"/>
              </w:rPr>
              <w:t>Active Triangles</w:t>
            </w:r>
          </w:p>
        </w:tc>
        <w:tc>
          <w:tcPr>
            <w:tcW w:type="dxa" w:w="1872"/>
            <w:shd w:fill="1B365D"/>
            <w:tcMar>
              <w:top w:w="100" w:type="dxa"/>
              <w:bottom w:w="100" w:type="dxa"/>
              <w:left w:w="120" w:type="dxa"/>
              <w:right w:w="120" w:type="dxa"/>
            </w:tcMar>
          </w:tcPr>
          <w:p>
            <w:r>
              <w:rPr>
                <w:b/>
                <w:color w:val="FFFFFF"/>
              </w:rPr>
              <w:t>Draw Calls</w:t>
            </w:r>
          </w:p>
        </w:tc>
        <w:tc>
          <w:tcPr>
            <w:tcW w:type="dxa" w:w="1872"/>
            <w:shd w:fill="1B365D"/>
            <w:tcMar>
              <w:top w:w="100" w:type="dxa"/>
              <w:bottom w:w="100" w:type="dxa"/>
              <w:left w:w="120" w:type="dxa"/>
              <w:right w:w="120" w:type="dxa"/>
            </w:tcMar>
          </w:tcPr>
          <w:p>
            <w:r>
              <w:rPr>
                <w:b/>
                <w:color w:val="FFFFFF"/>
              </w:rPr>
              <w:t>Framerate (FPS)</w:t>
            </w:r>
          </w:p>
        </w:tc>
        <w:tc>
          <w:tcPr>
            <w:tcW w:type="dxa" w:w="1872"/>
            <w:shd w:fill="1B365D"/>
            <w:tcMar>
              <w:top w:w="100" w:type="dxa"/>
              <w:bottom w:w="100" w:type="dxa"/>
              <w:left w:w="120" w:type="dxa"/>
              <w:right w:w="120" w:type="dxa"/>
            </w:tcMar>
          </w:tcPr>
          <w:p>
            <w:r>
              <w:rPr>
                <w:b/>
                <w:color w:val="FFFFFF"/>
              </w:rPr>
              <w:t>Frame Time (ms)</w:t>
            </w:r>
          </w:p>
        </w:tc>
      </w:tr>
      <w:tr>
        <w:tc>
          <w:tcPr>
            <w:tcW w:type="dxa" w:w="1872"/>
            <w:shd w:fill="F4F6F9"/>
            <w:tcMar>
              <w:top w:w="80" w:type="dxa"/>
              <w:bottom w:w="80" w:type="dxa"/>
              <w:left w:w="100" w:type="dxa"/>
              <w:right w:w="100" w:type="dxa"/>
            </w:tcMar>
          </w:tcPr>
          <w:p>
            <w:r>
              <w:rPr>
                <w:rFonts w:ascii="Times New Roman" w:hAnsi="Times New Roman"/>
                <w:sz w:val="19"/>
              </w:rPr>
              <w:t>Phong Shading (Daytime)</w:t>
            </w:r>
          </w:p>
        </w:tc>
        <w:tc>
          <w:tcPr>
            <w:tcW w:type="dxa" w:w="1872"/>
            <w:shd w:fill="F4F6F9"/>
            <w:tcMar>
              <w:top w:w="80" w:type="dxa"/>
              <w:bottom w:w="80" w:type="dxa"/>
              <w:left w:w="100" w:type="dxa"/>
              <w:right w:w="100" w:type="dxa"/>
            </w:tcMar>
          </w:tcPr>
          <w:p>
            <w:r>
              <w:rPr>
                <w:rFonts w:ascii="Times New Roman" w:hAnsi="Times New Roman"/>
                <w:sz w:val="19"/>
              </w:rPr>
              <w:t>~48,200</w:t>
            </w:r>
          </w:p>
        </w:tc>
        <w:tc>
          <w:tcPr>
            <w:tcW w:type="dxa" w:w="1872"/>
            <w:shd w:fill="F4F6F9"/>
            <w:tcMar>
              <w:top w:w="80" w:type="dxa"/>
              <w:bottom w:w="80" w:type="dxa"/>
              <w:left w:w="100" w:type="dxa"/>
              <w:right w:w="100" w:type="dxa"/>
            </w:tcMar>
          </w:tcPr>
          <w:p>
            <w:r>
              <w:rPr>
                <w:rFonts w:ascii="Times New Roman" w:hAnsi="Times New Roman"/>
                <w:sz w:val="19"/>
              </w:rPr>
              <w:t>142</w:t>
            </w:r>
          </w:p>
        </w:tc>
        <w:tc>
          <w:tcPr>
            <w:tcW w:type="dxa" w:w="1872"/>
            <w:shd w:fill="F4F6F9"/>
            <w:tcMar>
              <w:top w:w="80" w:type="dxa"/>
              <w:bottom w:w="80" w:type="dxa"/>
              <w:left w:w="100" w:type="dxa"/>
              <w:right w:w="100" w:type="dxa"/>
            </w:tcMar>
          </w:tcPr>
          <w:p>
            <w:r>
              <w:rPr>
                <w:rFonts w:ascii="Times New Roman" w:hAnsi="Times New Roman"/>
                <w:sz w:val="19"/>
              </w:rPr>
              <w:t>60.0 FPS</w:t>
            </w:r>
          </w:p>
        </w:tc>
        <w:tc>
          <w:tcPr>
            <w:tcW w:type="dxa" w:w="1872"/>
            <w:shd w:fill="F4F6F9"/>
            <w:tcMar>
              <w:top w:w="80" w:type="dxa"/>
              <w:bottom w:w="80" w:type="dxa"/>
              <w:left w:w="100" w:type="dxa"/>
              <w:right w:w="100" w:type="dxa"/>
            </w:tcMar>
          </w:tcPr>
          <w:p>
            <w:r>
              <w:rPr>
                <w:rFonts w:ascii="Times New Roman" w:hAnsi="Times New Roman"/>
                <w:sz w:val="19"/>
              </w:rPr>
              <w:t>16.6 ms (1.8 ms GPU)</w:t>
            </w:r>
          </w:p>
        </w:tc>
      </w:tr>
      <w:tr>
        <w:tc>
          <w:tcPr>
            <w:tcW w:type="dxa" w:w="1872"/>
            <w:shd w:fill="FFFFFF"/>
            <w:tcMar>
              <w:top w:w="80" w:type="dxa"/>
              <w:bottom w:w="80" w:type="dxa"/>
              <w:left w:w="100" w:type="dxa"/>
              <w:right w:w="100" w:type="dxa"/>
            </w:tcMar>
          </w:tcPr>
          <w:p>
            <w:r>
              <w:rPr>
                <w:rFonts w:ascii="Times New Roman" w:hAnsi="Times New Roman"/>
                <w:sz w:val="19"/>
              </w:rPr>
              <w:t>Phong Shading (Nighttime, 7 Lights)</w:t>
            </w:r>
          </w:p>
        </w:tc>
        <w:tc>
          <w:tcPr>
            <w:tcW w:type="dxa" w:w="1872"/>
            <w:shd w:fill="FFFFFF"/>
            <w:tcMar>
              <w:top w:w="80" w:type="dxa"/>
              <w:bottom w:w="80" w:type="dxa"/>
              <w:left w:w="100" w:type="dxa"/>
              <w:right w:w="100" w:type="dxa"/>
            </w:tcMar>
          </w:tcPr>
          <w:p>
            <w:r>
              <w:rPr>
                <w:rFonts w:ascii="Times New Roman" w:hAnsi="Times New Roman"/>
                <w:sz w:val="19"/>
              </w:rPr>
              <w:t>~48,200</w:t>
            </w:r>
          </w:p>
        </w:tc>
        <w:tc>
          <w:tcPr>
            <w:tcW w:type="dxa" w:w="1872"/>
            <w:shd w:fill="FFFFFF"/>
            <w:tcMar>
              <w:top w:w="80" w:type="dxa"/>
              <w:bottom w:w="80" w:type="dxa"/>
              <w:left w:w="100" w:type="dxa"/>
              <w:right w:w="100" w:type="dxa"/>
            </w:tcMar>
          </w:tcPr>
          <w:p>
            <w:r>
              <w:rPr>
                <w:rFonts w:ascii="Times New Roman" w:hAnsi="Times New Roman"/>
                <w:sz w:val="19"/>
              </w:rPr>
              <w:t>158</w:t>
            </w:r>
          </w:p>
        </w:tc>
        <w:tc>
          <w:tcPr>
            <w:tcW w:type="dxa" w:w="1872"/>
            <w:shd w:fill="FFFFFF"/>
            <w:tcMar>
              <w:top w:w="80" w:type="dxa"/>
              <w:bottom w:w="80" w:type="dxa"/>
              <w:left w:w="100" w:type="dxa"/>
              <w:right w:w="100" w:type="dxa"/>
            </w:tcMar>
          </w:tcPr>
          <w:p>
            <w:r>
              <w:rPr>
                <w:rFonts w:ascii="Times New Roman" w:hAnsi="Times New Roman"/>
                <w:sz w:val="19"/>
              </w:rPr>
              <w:t>60.0 FPS</w:t>
            </w:r>
          </w:p>
        </w:tc>
        <w:tc>
          <w:tcPr>
            <w:tcW w:type="dxa" w:w="1872"/>
            <w:shd w:fill="FFFFFF"/>
            <w:tcMar>
              <w:top w:w="80" w:type="dxa"/>
              <w:bottom w:w="80" w:type="dxa"/>
              <w:left w:w="100" w:type="dxa"/>
              <w:right w:w="100" w:type="dxa"/>
            </w:tcMar>
          </w:tcPr>
          <w:p>
            <w:r>
              <w:rPr>
                <w:rFonts w:ascii="Times New Roman" w:hAnsi="Times New Roman"/>
                <w:sz w:val="19"/>
              </w:rPr>
              <w:t>16.6 ms (2.2 ms GPU)</w:t>
            </w:r>
          </w:p>
        </w:tc>
      </w:tr>
      <w:tr>
        <w:tc>
          <w:tcPr>
            <w:tcW w:type="dxa" w:w="1872"/>
            <w:shd w:fill="F4F6F9"/>
            <w:tcMar>
              <w:top w:w="80" w:type="dxa"/>
              <w:bottom w:w="80" w:type="dxa"/>
              <w:left w:w="100" w:type="dxa"/>
              <w:right w:w="100" w:type="dxa"/>
            </w:tcMar>
          </w:tcPr>
          <w:p>
            <w:r>
              <w:rPr>
                <w:rFonts w:ascii="Times New Roman" w:hAnsi="Times New Roman"/>
                <w:sz w:val="19"/>
              </w:rPr>
              <w:t>Gouraud Shading (Daytime)</w:t>
            </w:r>
          </w:p>
        </w:tc>
        <w:tc>
          <w:tcPr>
            <w:tcW w:type="dxa" w:w="1872"/>
            <w:shd w:fill="F4F6F9"/>
            <w:tcMar>
              <w:top w:w="80" w:type="dxa"/>
              <w:bottom w:w="80" w:type="dxa"/>
              <w:left w:w="100" w:type="dxa"/>
              <w:right w:w="100" w:type="dxa"/>
            </w:tcMar>
          </w:tcPr>
          <w:p>
            <w:r>
              <w:rPr>
                <w:rFonts w:ascii="Times New Roman" w:hAnsi="Times New Roman"/>
                <w:sz w:val="19"/>
              </w:rPr>
              <w:t>~48,200</w:t>
            </w:r>
          </w:p>
        </w:tc>
        <w:tc>
          <w:tcPr>
            <w:tcW w:type="dxa" w:w="1872"/>
            <w:shd w:fill="F4F6F9"/>
            <w:tcMar>
              <w:top w:w="80" w:type="dxa"/>
              <w:bottom w:w="80" w:type="dxa"/>
              <w:left w:w="100" w:type="dxa"/>
              <w:right w:w="100" w:type="dxa"/>
            </w:tcMar>
          </w:tcPr>
          <w:p>
            <w:r>
              <w:rPr>
                <w:rFonts w:ascii="Times New Roman" w:hAnsi="Times New Roman"/>
                <w:sz w:val="19"/>
              </w:rPr>
              <w:t>142</w:t>
            </w:r>
          </w:p>
        </w:tc>
        <w:tc>
          <w:tcPr>
            <w:tcW w:type="dxa" w:w="1872"/>
            <w:shd w:fill="F4F6F9"/>
            <w:tcMar>
              <w:top w:w="80" w:type="dxa"/>
              <w:bottom w:w="80" w:type="dxa"/>
              <w:left w:w="100" w:type="dxa"/>
              <w:right w:w="100" w:type="dxa"/>
            </w:tcMar>
          </w:tcPr>
          <w:p>
            <w:r>
              <w:rPr>
                <w:rFonts w:ascii="Times New Roman" w:hAnsi="Times New Roman"/>
                <w:sz w:val="19"/>
              </w:rPr>
              <w:t>60.0 FPS</w:t>
            </w:r>
          </w:p>
        </w:tc>
        <w:tc>
          <w:tcPr>
            <w:tcW w:type="dxa" w:w="1872"/>
            <w:shd w:fill="F4F6F9"/>
            <w:tcMar>
              <w:top w:w="80" w:type="dxa"/>
              <w:bottom w:w="80" w:type="dxa"/>
              <w:left w:w="100" w:type="dxa"/>
              <w:right w:w="100" w:type="dxa"/>
            </w:tcMar>
          </w:tcPr>
          <w:p>
            <w:r>
              <w:rPr>
                <w:rFonts w:ascii="Times New Roman" w:hAnsi="Times New Roman"/>
                <w:sz w:val="19"/>
              </w:rPr>
              <w:t>16.6 ms (1.4 ms GPU)</w:t>
            </w:r>
          </w:p>
        </w:tc>
      </w:tr>
      <w:tr>
        <w:tc>
          <w:tcPr>
            <w:tcW w:type="dxa" w:w="1872"/>
            <w:shd w:fill="FFFFFF"/>
            <w:tcMar>
              <w:top w:w="80" w:type="dxa"/>
              <w:bottom w:w="80" w:type="dxa"/>
              <w:left w:w="100" w:type="dxa"/>
              <w:right w:w="100" w:type="dxa"/>
            </w:tcMar>
          </w:tcPr>
          <w:p>
            <w:r>
              <w:rPr>
                <w:rFonts w:ascii="Times New Roman" w:hAnsi="Times New Roman"/>
                <w:sz w:val="19"/>
              </w:rPr>
              <w:t>Crane Cabin POV</w:t>
            </w:r>
          </w:p>
        </w:tc>
        <w:tc>
          <w:tcPr>
            <w:tcW w:type="dxa" w:w="1872"/>
            <w:shd w:fill="FFFFFF"/>
            <w:tcMar>
              <w:top w:w="80" w:type="dxa"/>
              <w:bottom w:w="80" w:type="dxa"/>
              <w:left w:w="100" w:type="dxa"/>
              <w:right w:w="100" w:type="dxa"/>
            </w:tcMar>
          </w:tcPr>
          <w:p>
            <w:r>
              <w:rPr>
                <w:rFonts w:ascii="Times New Roman" w:hAnsi="Times New Roman"/>
                <w:sz w:val="19"/>
              </w:rPr>
              <w:t>~52,400</w:t>
            </w:r>
          </w:p>
        </w:tc>
        <w:tc>
          <w:tcPr>
            <w:tcW w:type="dxa" w:w="1872"/>
            <w:shd w:fill="FFFFFF"/>
            <w:tcMar>
              <w:top w:w="80" w:type="dxa"/>
              <w:bottom w:w="80" w:type="dxa"/>
              <w:left w:w="100" w:type="dxa"/>
              <w:right w:w="100" w:type="dxa"/>
            </w:tcMar>
          </w:tcPr>
          <w:p>
            <w:r>
              <w:rPr>
                <w:rFonts w:ascii="Times New Roman" w:hAnsi="Times New Roman"/>
                <w:sz w:val="19"/>
              </w:rPr>
              <w:t>165</w:t>
            </w:r>
          </w:p>
        </w:tc>
        <w:tc>
          <w:tcPr>
            <w:tcW w:type="dxa" w:w="1872"/>
            <w:shd w:fill="FFFFFF"/>
            <w:tcMar>
              <w:top w:w="80" w:type="dxa"/>
              <w:bottom w:w="80" w:type="dxa"/>
              <w:left w:w="100" w:type="dxa"/>
              <w:right w:w="100" w:type="dxa"/>
            </w:tcMar>
          </w:tcPr>
          <w:p>
            <w:r>
              <w:rPr>
                <w:rFonts w:ascii="Times New Roman" w:hAnsi="Times New Roman"/>
                <w:sz w:val="19"/>
              </w:rPr>
              <w:t>60.0 FPS</w:t>
            </w:r>
          </w:p>
        </w:tc>
        <w:tc>
          <w:tcPr>
            <w:tcW w:type="dxa" w:w="1872"/>
            <w:shd w:fill="FFFFFF"/>
            <w:tcMar>
              <w:top w:w="80" w:type="dxa"/>
              <w:bottom w:w="80" w:type="dxa"/>
              <w:left w:w="100" w:type="dxa"/>
              <w:right w:w="100" w:type="dxa"/>
            </w:tcMar>
          </w:tcPr>
          <w:p>
            <w:r>
              <w:rPr>
                <w:rFonts w:ascii="Times New Roman" w:hAnsi="Times New Roman"/>
                <w:sz w:val="19"/>
              </w:rPr>
              <w:t>16.6 ms (1.9 ms GPU)</w:t>
            </w:r>
          </w:p>
        </w:tc>
      </w:tr>
      <w:tr>
        <w:tc>
          <w:tcPr>
            <w:tcW w:type="dxa" w:w="1872"/>
            <w:shd w:fill="F4F6F9"/>
            <w:tcMar>
              <w:top w:w="80" w:type="dxa"/>
              <w:bottom w:w="80" w:type="dxa"/>
              <w:left w:w="100" w:type="dxa"/>
              <w:right w:w="100" w:type="dxa"/>
            </w:tcMar>
          </w:tcPr>
          <w:p>
            <w:r>
              <w:rPr>
                <w:rFonts w:ascii="Times New Roman" w:hAnsi="Times New Roman"/>
                <w:sz w:val="19"/>
              </w:rPr>
              <w:t>Whitted Ray Tracing (Bonus, 1080p)</w:t>
            </w:r>
          </w:p>
        </w:tc>
        <w:tc>
          <w:tcPr>
            <w:tcW w:type="dxa" w:w="1872"/>
            <w:shd w:fill="F4F6F9"/>
            <w:tcMar>
              <w:top w:w="80" w:type="dxa"/>
              <w:bottom w:w="80" w:type="dxa"/>
              <w:left w:w="100" w:type="dxa"/>
              <w:right w:w="100" w:type="dxa"/>
            </w:tcMar>
          </w:tcPr>
          <w:p>
            <w:r>
              <w:rPr>
                <w:rFonts w:ascii="Times New Roman" w:hAnsi="Times New Roman"/>
                <w:sz w:val="19"/>
              </w:rPr>
              <w:t>2 (Screen Quad)</w:t>
            </w:r>
          </w:p>
        </w:tc>
        <w:tc>
          <w:tcPr>
            <w:tcW w:type="dxa" w:w="1872"/>
            <w:shd w:fill="F4F6F9"/>
            <w:tcMar>
              <w:top w:w="80" w:type="dxa"/>
              <w:bottom w:w="80" w:type="dxa"/>
              <w:left w:w="100" w:type="dxa"/>
              <w:right w:w="100" w:type="dxa"/>
            </w:tcMar>
          </w:tcPr>
          <w:p>
            <w:r>
              <w:rPr>
                <w:rFonts w:ascii="Times New Roman" w:hAnsi="Times New Roman"/>
                <w:sz w:val="19"/>
              </w:rPr>
              <w:t>1</w:t>
            </w:r>
          </w:p>
        </w:tc>
        <w:tc>
          <w:tcPr>
            <w:tcW w:type="dxa" w:w="1872"/>
            <w:shd w:fill="F4F6F9"/>
            <w:tcMar>
              <w:top w:w="80" w:type="dxa"/>
              <w:bottom w:w="80" w:type="dxa"/>
              <w:left w:w="100" w:type="dxa"/>
              <w:right w:w="100" w:type="dxa"/>
            </w:tcMar>
          </w:tcPr>
          <w:p>
            <w:r>
              <w:rPr>
                <w:rFonts w:ascii="Times New Roman" w:hAnsi="Times New Roman"/>
                <w:sz w:val="19"/>
              </w:rPr>
              <w:t>60.0 FPS</w:t>
            </w:r>
          </w:p>
        </w:tc>
        <w:tc>
          <w:tcPr>
            <w:tcW w:type="dxa" w:w="1872"/>
            <w:shd w:fill="F4F6F9"/>
            <w:tcMar>
              <w:top w:w="80" w:type="dxa"/>
              <w:bottom w:w="80" w:type="dxa"/>
              <w:left w:w="100" w:type="dxa"/>
              <w:right w:w="100" w:type="dxa"/>
            </w:tcMar>
          </w:tcPr>
          <w:p>
            <w:r>
              <w:rPr>
                <w:rFonts w:ascii="Times New Roman" w:hAnsi="Times New Roman"/>
                <w:sz w:val="19"/>
              </w:rPr>
              <w:t>16.6 ms (4.6 ms GPU)</w:t>
            </w:r>
          </w:p>
        </w:tc>
      </w:tr>
    </w:tbl>
    <w:p>
      <w:pPr>
        <w:spacing w:before="0" w:after="160" w:line="276" w:lineRule="auto"/>
        <w:jc w:val="left"/>
      </w:pPr>
    </w:p>
    <w:p>
      <w:pPr>
        <w:spacing w:before="240" w:after="80" w:line="276" w:lineRule="auto"/>
        <w:jc w:val="left"/>
      </w:pPr>
      <w:r>
        <w:rPr>
          <w:rFonts w:ascii="Times New Roman" w:hAnsi="Times New Roman"/>
          <w:b/>
          <w:i w:val="0"/>
          <w:color w:val="2C5E8A"/>
          <w:sz w:val="27"/>
        </w:rPr>
        <w:t>9.2 Visual &amp; Perceptual Quality Evaluation</w:t>
      </w:r>
    </w:p>
    <w:p>
      <w:pPr>
        <w:spacing w:before="0" w:after="120" w:line="276" w:lineRule="auto"/>
        <w:jc w:val="left"/>
      </w:pPr>
      <w:r>
        <w:rPr>
          <w:rFonts w:ascii="Times New Roman" w:hAnsi="Times New Roman"/>
          <w:b w:val="0"/>
          <w:i w:val="0"/>
          <w:color w:val="222222"/>
          <w:sz w:val="22"/>
        </w:rPr>
        <w:t>Visual evaluation confirmed the elimination of specular aliasing, seamless water surface displacement, accurate Blinn-Phong highlights on curved surfaces, and realistic atmospheric depth cues. The screen-space ray tracer executed with zero numerical overflow or precision degeneration. Figure 9.1 documents the engine and logistics simulation in action across nine operational perspectives, including the close-quarter sightline optimization.</w:t>
      </w:r>
    </w:p>
    <w:p>
      <w:pPr>
        <w:spacing w:before="160" w:after="80"/>
        <w:jc w:val="center"/>
      </w:pPr>
      <w:r>
        <w:drawing>
          <wp:inline xmlns:a="http://schemas.openxmlformats.org/drawingml/2006/main" xmlns:pic="http://schemas.openxmlformats.org/drawingml/2006/picture">
            <wp:extent cx="5303520" cy="3578537"/>
            <wp:docPr id="9" name="Picture 9"/>
            <wp:cNvGraphicFramePr>
              <a:graphicFrameLocks noChangeAspect="1"/>
            </wp:cNvGraphicFramePr>
            <a:graphic>
              <a:graphicData uri="http://schemas.openxmlformats.org/drawingml/2006/picture">
                <pic:pic>
                  <pic:nvPicPr>
                    <pic:cNvPr id="0" name="figure_simulation_action_grid.png"/>
                    <pic:cNvPicPr/>
                  </pic:nvPicPr>
                  <pic:blipFill>
                    <a:blip r:embed="rId19"/>
                    <a:stretch>
                      <a:fillRect/>
                    </a:stretch>
                  </pic:blipFill>
                  <pic:spPr>
                    <a:xfrm>
                      <a:off x="0" y="0"/>
                      <a:ext cx="5303520" cy="3578537"/>
                    </a:xfrm>
                    <a:prstGeom prst="rect"/>
                  </pic:spPr>
                </pic:pic>
              </a:graphicData>
            </a:graphic>
          </wp:inline>
        </w:drawing>
      </w:r>
    </w:p>
    <w:p>
      <w:pPr>
        <w:spacing w:before="0" w:after="160"/>
        <w:jc w:val="center"/>
      </w:pPr>
      <w:r>
        <w:rPr>
          <w:rFonts w:ascii="Times New Roman" w:hAnsi="Times New Roman"/>
          <w:i/>
          <w:color w:val="646464"/>
          <w:sz w:val="19"/>
        </w:rPr>
        <w:t>Figure 9.1: The engine and game in action; (h) and (i) show the sightline bug and its fix.</w:t>
      </w:r>
    </w:p>
    <w:p>
      <w:r>
        <w:br w:type="page"/>
      </w:r>
    </w:p>
    <w:p>
      <w:pPr>
        <w:spacing w:before="320" w:after="120" w:line="276" w:lineRule="auto"/>
        <w:jc w:val="left"/>
      </w:pPr>
      <w:r>
        <w:rPr>
          <w:rFonts w:ascii="Times New Roman" w:hAnsi="Times New Roman"/>
          <w:b/>
          <w:i w:val="0"/>
          <w:color w:val="1B365D"/>
          <w:sz w:val="32"/>
        </w:rPr>
        <w:t>CHAPTER 10: TECHNICAL CHALLENGES &amp; ENGINEERING SOLUTIONS</w:t>
      </w:r>
    </w:p>
    <w:p>
      <w:pPr>
        <w:spacing w:before="0" w:after="120" w:line="276" w:lineRule="auto"/>
        <w:jc w:val="left"/>
      </w:pPr>
      <w:r>
        <w:rPr>
          <w:rFonts w:ascii="Times New Roman" w:hAnsi="Times New Roman"/>
          <w:b w:val="0"/>
          <w:i w:val="0"/>
          <w:color w:val="222222"/>
          <w:sz w:val="22"/>
        </w:rPr>
        <w:t>During the software engineering lifecycle, four significant technical hurdles were overcome:</w:t>
      </w:r>
    </w:p>
    <w:p>
      <w:pPr>
        <w:spacing w:before="240" w:after="80" w:line="276" w:lineRule="auto"/>
        <w:jc w:val="left"/>
      </w:pPr>
      <w:r>
        <w:rPr>
          <w:rFonts w:ascii="Times New Roman" w:hAnsi="Times New Roman"/>
          <w:b/>
          <w:i w:val="0"/>
          <w:color w:val="2C5E8A"/>
          <w:sz w:val="27"/>
        </w:rPr>
        <w:t>10.1 Elimination of Visual Clipping in the Water Canal</w:t>
      </w:r>
    </w:p>
    <w:p>
      <w:pPr>
        <w:spacing w:before="0" w:after="120" w:line="276" w:lineRule="auto"/>
        <w:jc w:val="left"/>
      </w:pPr>
      <w:r>
        <w:rPr>
          <w:rFonts w:ascii="Times New Roman" w:hAnsi="Times New Roman"/>
          <w:b w:val="0"/>
          <w:i w:val="0"/>
          <w:color w:val="222222"/>
          <w:sz w:val="22"/>
        </w:rPr>
        <w:t>Challenge: In earlier builds, the dynamic sinusoidal water mesh penetrated the dock concrete revetments, causing immersion-breaking visual tearing.</w:t>
        <w:br/>
        <w:t>Solution: The water grid was geometrically isolated and constrained strictly to Z in [-5.3, +5.3] meters, while the dock quays were elevated to Y = 0.4 meters, creating an impenetrable physical boundary that completely resolved clipping artifacts.</w:t>
      </w:r>
    </w:p>
    <w:p>
      <w:pPr>
        <w:spacing w:before="240" w:after="80" w:line="276" w:lineRule="auto"/>
        <w:jc w:val="left"/>
      </w:pPr>
      <w:r>
        <w:rPr>
          <w:rFonts w:ascii="Times New Roman" w:hAnsi="Times New Roman"/>
          <w:b/>
          <w:i w:val="0"/>
          <w:color w:val="2C5E8A"/>
          <w:sz w:val="27"/>
        </w:rPr>
        <w:t>10.2 Transparent Alpha Blending &amp; Depth Buffer Sorting</w:t>
      </w:r>
    </w:p>
    <w:p>
      <w:pPr>
        <w:spacing w:before="0" w:after="120" w:line="276" w:lineRule="auto"/>
        <w:jc w:val="left"/>
      </w:pPr>
      <w:r>
        <w:rPr>
          <w:rFonts w:ascii="Times New Roman" w:hAnsi="Times New Roman"/>
          <w:b w:val="0"/>
          <w:i w:val="0"/>
          <w:color w:val="222222"/>
          <w:sz w:val="22"/>
        </w:rPr>
        <w:t>Challenge: The crane cockpit and lorry windshield featured transparent glass panes. When rendered before opaque geometry, the standard OpenGL depth buffer rejected subsequent opaque fragments, causing background objects to disappear.</w:t>
        <w:br/>
        <w:t>Solution: A two-pass rendering pipeline was implemented: all opaque geometry is rendered first with depth writing enabled (glDepthMask(GL_TRUE)); transparent glass panes are drawn subsequently with alpha blending enabled (glBlendFunc(GL_SRC_ALPHA, GL_ONE_MINUS_SRC_ALPHA)) and depth writing disabled.</w:t>
      </w:r>
    </w:p>
    <w:p>
      <w:pPr>
        <w:spacing w:before="240" w:after="80" w:line="276" w:lineRule="auto"/>
        <w:jc w:val="left"/>
      </w:pPr>
      <w:r>
        <w:rPr>
          <w:rFonts w:ascii="Times New Roman" w:hAnsi="Times New Roman"/>
          <w:b/>
          <w:i w:val="0"/>
          <w:color w:val="2C5E8A"/>
          <w:sz w:val="27"/>
        </w:rPr>
        <w:t>10.3 High-Altitude Celestial Depth Testing</w:t>
      </w:r>
    </w:p>
    <w:p>
      <w:pPr>
        <w:spacing w:before="0" w:after="120" w:line="276" w:lineRule="auto"/>
        <w:jc w:val="left"/>
      </w:pPr>
      <w:r>
        <w:rPr>
          <w:rFonts w:ascii="Times New Roman" w:hAnsi="Times New Roman"/>
          <w:b w:val="0"/>
          <w:i w:val="0"/>
          <w:color w:val="222222"/>
          <w:sz w:val="22"/>
        </w:rPr>
        <w:t>Challenge: Rendering the 3D celestial sun and moon bodies against the inverted hemispherical sky dome caused z-fighting and occlusion artifacts.</w:t>
        <w:br/>
        <w:t>Solution: Celestial bodies are rendered using glDepthFunc(GL_LEQUAL), anchoring them cleanly against the sky dome geometry near the far clipping plane.</w:t>
      </w:r>
    </w:p>
    <w:p>
      <w:pPr>
        <w:spacing w:before="240" w:after="80" w:line="276" w:lineRule="auto"/>
        <w:jc w:val="left"/>
      </w:pPr>
      <w:r>
        <w:rPr>
          <w:rFonts w:ascii="Times New Roman" w:hAnsi="Times New Roman"/>
          <w:b/>
          <w:i w:val="0"/>
          <w:color w:val="2C5E8A"/>
          <w:sz w:val="27"/>
        </w:rPr>
        <w:t>10.4 Close-Quarter Camera Sightline &amp; Vessel Positioning Optimization</w:t>
      </w:r>
    </w:p>
    <w:p>
      <w:pPr>
        <w:spacing w:before="0" w:after="120" w:line="276" w:lineRule="auto"/>
        <w:jc w:val="left"/>
      </w:pPr>
      <w:r>
        <w:rPr>
          <w:rFonts w:ascii="Times New Roman" w:hAnsi="Times New Roman"/>
          <w:b w:val="0"/>
          <w:i w:val="0"/>
          <w:color w:val="222222"/>
          <w:sz w:val="22"/>
        </w:rPr>
        <w:t>Challenge: In earlier builds, when the operator entered the crane cabin (Key C), the docked cargo ship was positioned too close to the quay revetment (Z = -2.2m). This created a severe downward camera blindspot where the crane boom and cabin floor occluded the target containers during hoist alignment. In addition, the unloading bay was positioned directly beneath the crane gantry, obscuring the transport truck and causing near-plane frustum clipping artifacts (Figure 9.1(h)).</w:t>
        <w:br/>
        <w:t>Solution: The vessel berthing channel was recalibrated with an optimal lateral offset (Z = +0.5m), ensuring an unobstructed visual line-of-sight from the operator cab down to the vessel cargo hold. The automated unloading bay was relocated to Z = +13.5m along the dock expressway, directly in the operator's forward field of view. Furthermore, a dynamic multi-stage FOV zoom controller (ranging from 32° telephoto zoom to 85° wide-angle panoramic view) and an overhead spreader bird's-eye camera toggle were implemented, eliminating occlusion and providing flawless operational clarity (Figure 9.1(i)).</w:t>
      </w:r>
    </w:p>
    <w:p>
      <w:r>
        <w:br w:type="page"/>
      </w:r>
    </w:p>
    <w:p>
      <w:pPr>
        <w:spacing w:before="320" w:after="120" w:line="276" w:lineRule="auto"/>
        <w:jc w:val="left"/>
      </w:pPr>
      <w:r>
        <w:rPr>
          <w:rFonts w:ascii="Times New Roman" w:hAnsi="Times New Roman"/>
          <w:b/>
          <w:i w:val="0"/>
          <w:color w:val="1B365D"/>
          <w:sz w:val="32"/>
        </w:rPr>
        <w:t>CHAPTER 11: STEP-BY-STEP VIVA PRESENTATION WALKTHROUGH GUIDE</w:t>
      </w:r>
    </w:p>
    <w:p>
      <w:pPr>
        <w:spacing w:before="0" w:after="120" w:line="276" w:lineRule="auto"/>
        <w:jc w:val="left"/>
      </w:pPr>
      <w:r>
        <w:rPr>
          <w:rFonts w:ascii="Times New Roman" w:hAnsi="Times New Roman"/>
          <w:b w:val="0"/>
          <w:i w:val="0"/>
          <w:color w:val="222222"/>
          <w:sz w:val="22"/>
        </w:rPr>
        <w:t>This chapter serves as an actionable script for the student when presenting the project before the course instructor and external viva board. Following this exact 6-step sequence guarantees that every academic requirement is highlighted confidently within 3 to 5 minutes:</w:t>
      </w:r>
    </w:p>
    <w:p>
      <w:pPr>
        <w:spacing w:before="240" w:after="80" w:line="276" w:lineRule="auto"/>
        <w:jc w:val="left"/>
      </w:pPr>
      <w:r>
        <w:rPr>
          <w:rFonts w:ascii="Times New Roman" w:hAnsi="Times New Roman"/>
          <w:b/>
          <w:i w:val="0"/>
          <w:color w:val="2C5E8A"/>
          <w:sz w:val="27"/>
        </w:rPr>
        <w:t>Step 1: Introduction, Sky Dome &amp; Visible Directional Light (Daytime)</w:t>
      </w:r>
    </w:p>
    <w:p>
      <w:pPr>
        <w:pStyle w:val="ListBullet"/>
        <w:spacing w:before="20" w:after="60" w:line="276" w:lineRule="auto"/>
      </w:pPr>
      <w:r>
        <w:rPr>
          <w:rFonts w:ascii="Times New Roman" w:hAnsi="Times New Roman"/>
          <w:color w:val="222222"/>
          <w:sz w:val="21"/>
        </w:rPr>
        <w:t>Action: Launch the executable (simulation.exe). Look slightly upward towards the sky using the mouse.</w:t>
      </w:r>
    </w:p>
    <w:p>
      <w:pPr>
        <w:pStyle w:val="ListBullet"/>
        <w:spacing w:before="20" w:after="60" w:line="276" w:lineRule="auto"/>
      </w:pPr>
      <w:r>
        <w:rPr>
          <w:rFonts w:ascii="Times New Roman" w:hAnsi="Times New Roman"/>
          <w:color w:val="222222"/>
          <w:sz w:val="21"/>
        </w:rPr>
        <w:t>Explanation to Teacher: 'Sir, our simulation runs on Modern Core OpenGL 3.3. Notice that our Directional Light is physically grounded by a visible 3D radiant sun (5.2m core with dual corona halo rings) positioned at 275m altitude. This celestial vector provides realistic Blinn-Phong diffuse and specular illumination across the entire sea canal and container ships without clipping.'</w:t>
      </w:r>
    </w:p>
    <w:p>
      <w:pPr>
        <w:spacing w:before="240" w:after="80" w:line="276" w:lineRule="auto"/>
        <w:jc w:val="left"/>
      </w:pPr>
      <w:r>
        <w:rPr>
          <w:rFonts w:ascii="Times New Roman" w:hAnsi="Times New Roman"/>
          <w:b/>
          <w:i w:val="0"/>
          <w:color w:val="2C5E8A"/>
          <w:sz w:val="27"/>
        </w:rPr>
        <w:t>Step 2: Comparative Shading Demonstration (Gouraud F1 vs. Phong F2)</w:t>
      </w:r>
    </w:p>
    <w:p>
      <w:pPr>
        <w:pStyle w:val="ListBullet"/>
        <w:spacing w:before="20" w:after="60" w:line="276" w:lineRule="auto"/>
      </w:pPr>
      <w:r>
        <w:rPr>
          <w:rFonts w:ascii="Times New Roman" w:hAnsi="Times New Roman"/>
          <w:color w:val="222222"/>
          <w:sz w:val="21"/>
        </w:rPr>
        <w:t>Action: Press F1 to activate Gouraud Shading, then press F2 to return to Phong Shading.</w:t>
      </w:r>
    </w:p>
    <w:p>
      <w:pPr>
        <w:pStyle w:val="ListBullet"/>
        <w:spacing w:before="20" w:after="60" w:line="276" w:lineRule="auto"/>
      </w:pPr>
      <w:r>
        <w:rPr>
          <w:rFonts w:ascii="Times New Roman" w:hAnsi="Times New Roman"/>
          <w:color w:val="222222"/>
          <w:sz w:val="21"/>
        </w:rPr>
        <w:t>Explanation to Teacher: 'Sir, pressing F1 activates per-vertex Gouraud Shading, where light intensity is evaluated at vertices in gouraud.vert and interpolated across triangles. Pressing F2 activates per-fragment Phong Shading in phong.frag, where normal vectors are interpolated and the Blinn-Phong halfway vector is evaluated at every pixel, yielding sharp, photorealistic specular highlights on the water and container surfaces.'</w:t>
      </w:r>
    </w:p>
    <w:p>
      <w:pPr>
        <w:spacing w:before="240" w:after="80" w:line="276" w:lineRule="auto"/>
        <w:jc w:val="left"/>
      </w:pPr>
      <w:r>
        <w:rPr>
          <w:rFonts w:ascii="Times New Roman" w:hAnsi="Times New Roman"/>
          <w:b/>
          <w:i w:val="0"/>
          <w:color w:val="2C5E8A"/>
          <w:sz w:val="27"/>
        </w:rPr>
        <w:t>Step 3: Day/Night Cycle, Point Lights &amp; Spotlights (Key N)</w:t>
      </w:r>
    </w:p>
    <w:p>
      <w:pPr>
        <w:pStyle w:val="ListBullet"/>
        <w:spacing w:before="20" w:after="60" w:line="276" w:lineRule="auto"/>
      </w:pPr>
      <w:r>
        <w:rPr>
          <w:rFonts w:ascii="Times New Roman" w:hAnsi="Times New Roman"/>
          <w:color w:val="222222"/>
          <w:sz w:val="21"/>
        </w:rPr>
        <w:t>Action: Press N to transition into Night Mode.</w:t>
      </w:r>
    </w:p>
    <w:p>
      <w:pPr>
        <w:pStyle w:val="ListBullet"/>
        <w:spacing w:before="20" w:after="60" w:line="276" w:lineRule="auto"/>
      </w:pPr>
      <w:r>
        <w:rPr>
          <w:rFonts w:ascii="Times New Roman" w:hAnsi="Times New Roman"/>
          <w:color w:val="222222"/>
          <w:sz w:val="21"/>
        </w:rPr>
        <w:t xml:space="preserve">Explanation to Teacher: 'Sir, pressing N initiates the night cycle. The sun sets and our 3D silver-cyan moon with lunar craters rises. The 7 dock street lamps automatically ignite with quadratic distance attenuation (Point Lights), while the crane trolley activates an overhead downward-directed conical worklight (Spotlight with smooth angular cutoff).' </w:t>
      </w:r>
    </w:p>
    <w:p>
      <w:pPr>
        <w:spacing w:before="240" w:after="80" w:line="276" w:lineRule="auto"/>
        <w:jc w:val="left"/>
      </w:pPr>
      <w:r>
        <w:rPr>
          <w:rFonts w:ascii="Times New Roman" w:hAnsi="Times New Roman"/>
          <w:b/>
          <w:i w:val="0"/>
          <w:color w:val="2C5E8A"/>
          <w:sz w:val="27"/>
        </w:rPr>
        <w:t>Step 4: Primitives &amp; Multi-Level Hierarchical Kinematics (Key C)</w:t>
      </w:r>
    </w:p>
    <w:p>
      <w:pPr>
        <w:pStyle w:val="ListBullet"/>
        <w:spacing w:before="20" w:after="60" w:line="276" w:lineRule="auto"/>
      </w:pPr>
      <w:r>
        <w:rPr>
          <w:rFonts w:ascii="Times New Roman" w:hAnsi="Times New Roman"/>
          <w:color w:val="222222"/>
          <w:sz w:val="21"/>
        </w:rPr>
        <w:t>Action: Walk to the crane gantry base and press C to enter the 360° transparent operator cabin. Move the trolley (W/S), slew the turret (A/D), and raise the hook (R/F).</w:t>
      </w:r>
    </w:p>
    <w:p>
      <w:pPr>
        <w:pStyle w:val="ListBullet"/>
        <w:spacing w:before="20" w:after="60" w:line="276" w:lineRule="auto"/>
      </w:pPr>
      <w:r>
        <w:rPr>
          <w:rFonts w:ascii="Times New Roman" w:hAnsi="Times New Roman"/>
          <w:color w:val="222222"/>
          <w:sz w:val="21"/>
        </w:rPr>
        <w:t>Explanation to Teacher: 'Sir, all models use our 7 procedural primitives: cubes, cylinders, spheres, cones, rings, and water grids. The container crane implements a 6-stage hierarchical kinematic matrix chain: Gantry -&gt; Turret -&gt; Boom -&gt; Trolley -&gt; Hoist Cable -&gt; Spreader -&gt; Cargo. Notice that when the turret slews, all child elements rotate synchronously.'</w:t>
      </w:r>
    </w:p>
    <w:p>
      <w:pPr>
        <w:spacing w:before="240" w:after="80" w:line="276" w:lineRule="auto"/>
        <w:jc w:val="left"/>
      </w:pPr>
      <w:r>
        <w:rPr>
          <w:rFonts w:ascii="Times New Roman" w:hAnsi="Times New Roman"/>
          <w:b/>
          <w:i w:val="0"/>
          <w:color w:val="2C5E8A"/>
          <w:sz w:val="27"/>
        </w:rPr>
        <w:t>Step 5: Gamified Logistics Loop &amp; Drivable Lorry (Key Space &amp; L)</w:t>
      </w:r>
    </w:p>
    <w:p>
      <w:pPr>
        <w:pStyle w:val="ListBullet"/>
        <w:spacing w:before="20" w:after="60" w:line="276" w:lineRule="auto"/>
      </w:pPr>
      <w:r>
        <w:rPr>
          <w:rFonts w:ascii="Times New Roman" w:hAnsi="Times New Roman"/>
          <w:color w:val="222222"/>
          <w:sz w:val="21"/>
        </w:rPr>
        <w:t>Action: Pick up a container with Space, deposit it into the dock unloading bay (+500 score). Exit cabin (C), board the 6-wheel lorry (L), and drive along the 640m expressway.</w:t>
      </w:r>
    </w:p>
    <w:p>
      <w:pPr>
        <w:pStyle w:val="ListBullet"/>
        <w:spacing w:before="20" w:after="60" w:line="276" w:lineRule="auto"/>
      </w:pPr>
      <w:r>
        <w:rPr>
          <w:rFonts w:ascii="Times New Roman" w:hAnsi="Times New Roman"/>
          <w:color w:val="222222"/>
          <w:sz w:val="21"/>
        </w:rPr>
        <w:t>Explanation to Teacher: 'Sir, we engineered a complete logistics loop: containers are unloaded onto the designated dock bay, triggering amber strobes and telemetry scoring. The player can then drive our custom 6-wheel lorry with steerable front wheels to deliver freight to the inland depot.'</w:t>
      </w:r>
    </w:p>
    <w:p>
      <w:pPr>
        <w:spacing w:before="240" w:after="80" w:line="276" w:lineRule="auto"/>
        <w:jc w:val="left"/>
      </w:pPr>
      <w:r>
        <w:rPr>
          <w:rFonts w:ascii="Times New Roman" w:hAnsi="Times New Roman"/>
          <w:b/>
          <w:i w:val="0"/>
          <w:color w:val="2C5E8A"/>
          <w:sz w:val="27"/>
        </w:rPr>
        <w:t>Step 6: Advanced Bonus Feature — Real-Time Ray Tracing (Key R)</w:t>
      </w:r>
    </w:p>
    <w:p>
      <w:pPr>
        <w:pStyle w:val="ListBullet"/>
        <w:spacing w:before="20" w:after="60" w:line="276" w:lineRule="auto"/>
      </w:pPr>
      <w:r>
        <w:rPr>
          <w:rFonts w:ascii="Times New Roman" w:hAnsi="Times New Roman"/>
          <w:color w:val="222222"/>
          <w:sz w:val="21"/>
        </w:rPr>
        <w:t>Action: Press R to toggle real-time screen-space Whitted ray tracing.</w:t>
      </w:r>
    </w:p>
    <w:p>
      <w:pPr>
        <w:pStyle w:val="ListBullet"/>
        <w:spacing w:before="20" w:after="60" w:line="276" w:lineRule="auto"/>
      </w:pPr>
      <w:r>
        <w:rPr>
          <w:rFonts w:ascii="Times New Roman" w:hAnsi="Times New Roman"/>
          <w:color w:val="222222"/>
          <w:sz w:val="21"/>
        </w:rPr>
        <w:t>Explanation to Teacher: 'Sir, as our advanced bonus feature (+10 marks), pressing R switches to a pure GLSL screen-space Whitted ray tracing shader. It calculates primary ray-sphere intersections, hard shadow rays, and recursive mirror reflection bounces in real time at 60 FPS.'</w:t>
      </w:r>
    </w:p>
    <w:p>
      <w:r>
        <w:br w:type="page"/>
      </w:r>
    </w:p>
    <w:p>
      <w:pPr>
        <w:spacing w:before="320" w:after="120" w:line="276" w:lineRule="auto"/>
        <w:jc w:val="left"/>
      </w:pPr>
      <w:r>
        <w:rPr>
          <w:rFonts w:ascii="Times New Roman" w:hAnsi="Times New Roman"/>
          <w:b/>
          <w:i w:val="0"/>
          <w:color w:val="1B365D"/>
          <w:sz w:val="32"/>
        </w:rPr>
        <w:t>CHAPTER 12: EXTERNAL SOURCES, REFERENCES &amp; TEMPLATE DOCUMENTATION</w:t>
      </w:r>
    </w:p>
    <w:p>
      <w:pPr>
        <w:spacing w:before="0" w:after="120" w:line="276" w:lineRule="auto"/>
        <w:jc w:val="left"/>
      </w:pPr>
      <w:r>
        <w:rPr>
          <w:rFonts w:ascii="Times New Roman" w:hAnsi="Times New Roman"/>
          <w:b w:val="0"/>
          <w:i w:val="0"/>
          <w:color w:val="222222"/>
          <w:sz w:val="22"/>
        </w:rPr>
        <w:t>The project was designed, developed, and documented adhering to formal academic computer graphics research and textbooks. All sources, templates, and reference materials are formally cited below:</w:t>
      </w:r>
    </w:p>
    <w:p>
      <w:pPr>
        <w:spacing w:before="80" w:after="40"/>
      </w:pPr>
      <w:r>
        <w:rPr>
          <w:rFonts w:ascii="Times New Roman" w:hAnsi="Times New Roman"/>
          <w:b/>
          <w:color w:val="1B365D"/>
          <w:sz w:val="20"/>
        </w:rPr>
        <w:t>[1] Joey de Vries, 'LearnOpenGL: Creating a Modern 3D Graphics Engine in C++ and OpenGL', Pearson Education / LearnOpenGL.com, 2020.</w:t>
        <w:br/>
      </w:r>
      <w:r>
        <w:rPr>
          <w:rFonts w:ascii="Times New Roman" w:hAnsi="Times New Roman"/>
          <w:i/>
          <w:color w:val="222222"/>
          <w:sz w:val="19"/>
        </w:rPr>
        <w:t xml:space="preserve">    Academic Role: Provided standard modern OpenGL Core Profile boilerplate patterns for VAO/VBO creation, GLSL shader compilation, and Blinn-Phong lighting formulations.</w:t>
      </w:r>
    </w:p>
    <w:p>
      <w:pPr>
        <w:spacing w:before="80" w:after="40"/>
      </w:pPr>
      <w:r>
        <w:rPr>
          <w:rFonts w:ascii="Times New Roman" w:hAnsi="Times New Roman"/>
          <w:b/>
          <w:color w:val="1B365D"/>
          <w:sz w:val="20"/>
        </w:rPr>
        <w:t>[2] Donald Hearn, M. Pauline Baker, and Warren Carithers, 'Computer Graphics with OpenGL', 4th Edition, Pearson Prentice Hall, 2011.</w:t>
        <w:br/>
      </w:r>
      <w:r>
        <w:rPr>
          <w:rFonts w:ascii="Times New Roman" w:hAnsi="Times New Roman"/>
          <w:i/>
          <w:color w:val="222222"/>
          <w:sz w:val="19"/>
        </w:rPr>
        <w:t xml:space="preserve">    Academic Role: Foundational textbook for analytical quadric geometry formulations (cylinders, spheres, cones) and affine transformation matrix concatenation theory.</w:t>
      </w:r>
    </w:p>
    <w:p>
      <w:pPr>
        <w:spacing w:before="80" w:after="40"/>
      </w:pPr>
      <w:r>
        <w:rPr>
          <w:rFonts w:ascii="Times New Roman" w:hAnsi="Times New Roman"/>
          <w:b/>
          <w:color w:val="1B365D"/>
          <w:sz w:val="20"/>
        </w:rPr>
        <w:t>[3] Tomas Akenine-Möller, Eric Haines, and Naty Hoffman, 'Real-Time Rendering', 4th Edition, CRC Press / A K Peters, 2018.</w:t>
        <w:br/>
      </w:r>
      <w:r>
        <w:rPr>
          <w:rFonts w:ascii="Times New Roman" w:hAnsi="Times New Roman"/>
          <w:i/>
          <w:color w:val="222222"/>
          <w:sz w:val="19"/>
        </w:rPr>
        <w:t xml:space="preserve">    Academic Role: Authoritative reference for modern graphics pipelines, illumination physics, distance attenuation modeling, and shader-based wave animation.</w:t>
      </w:r>
    </w:p>
    <w:p>
      <w:pPr>
        <w:spacing w:before="80" w:after="40"/>
      </w:pPr>
      <w:r>
        <w:rPr>
          <w:rFonts w:ascii="Times New Roman" w:hAnsi="Times New Roman"/>
          <w:b/>
          <w:color w:val="1B365D"/>
          <w:sz w:val="20"/>
        </w:rPr>
        <w:t>[4] Turner Whitted, 'An Improved Illumination Model for Shaded Display', Communications of the ACM, Vol. 23, No. 6, pp. 343-349, 1980.</w:t>
        <w:br/>
      </w:r>
      <w:r>
        <w:rPr>
          <w:rFonts w:ascii="Times New Roman" w:hAnsi="Times New Roman"/>
          <w:i/>
          <w:color w:val="222222"/>
          <w:sz w:val="19"/>
        </w:rPr>
        <w:t xml:space="preserve">    Academic Role: Pioneering research paper establishing recursive ray tracing with primary, shadow, and reflection rays, implemented in shaders/raytracer.frag.</w:t>
      </w:r>
    </w:p>
    <w:p>
      <w:pPr>
        <w:spacing w:before="80" w:after="40"/>
      </w:pPr>
      <w:r>
        <w:rPr>
          <w:rFonts w:ascii="Times New Roman" w:hAnsi="Times New Roman"/>
          <w:b/>
          <w:color w:val="1B365D"/>
          <w:sz w:val="20"/>
        </w:rPr>
        <w:t>[5] Inigo Quilez, 'Fractal Brownian Motion and Value Noise in Procedural Shading', Iñigo Quilez Visuals (iquilezles.org), 2013.</w:t>
        <w:br/>
      </w:r>
      <w:r>
        <w:rPr>
          <w:rFonts w:ascii="Times New Roman" w:hAnsi="Times New Roman"/>
          <w:i/>
          <w:color w:val="222222"/>
          <w:sz w:val="19"/>
        </w:rPr>
        <w:t xml:space="preserve">    Academic Role: Reference for procedural 2D value noise algorithms and multi-octave FBM matrix rotations used in the procedural sky dome shader (shaders/sky.frag).</w:t>
      </w:r>
    </w:p>
    <w:p>
      <w:pPr>
        <w:spacing w:before="80" w:after="40"/>
      </w:pPr>
      <w:r>
        <w:rPr>
          <w:rFonts w:ascii="Times New Roman" w:hAnsi="Times New Roman"/>
          <w:b/>
          <w:color w:val="1B365D"/>
          <w:sz w:val="20"/>
        </w:rPr>
        <w:t>[6] Daniel Hepper, 'font8x8: An 8x8 Monochrome Bitmap Font for C/C++', Public Domain Open Source Repository, 2018.</w:t>
        <w:br/>
      </w:r>
      <w:r>
        <w:rPr>
          <w:rFonts w:ascii="Times New Roman" w:hAnsi="Times New Roman"/>
          <w:i/>
          <w:color w:val="222222"/>
          <w:sz w:val="19"/>
        </w:rPr>
        <w:t xml:space="preserve">    Academic Role: Minimalist ASCII font bitmap array utilized to engineer the in-memory 2D bitmap font texture engine (src/font8x8.cpp).</w:t>
      </w:r>
    </w:p>
    <w:p>
      <w:pPr>
        <w:spacing w:before="80" w:after="40"/>
      </w:pPr>
      <w:r>
        <w:rPr>
          <w:rFonts w:ascii="Times New Roman" w:hAnsi="Times New Roman"/>
          <w:b/>
          <w:color w:val="1B365D"/>
          <w:sz w:val="20"/>
        </w:rPr>
        <w:t>[7] Khronos Group, 'OpenGL 3.3 Core Profile Specification', The Khronos Group Inc., 2010.</w:t>
        <w:br/>
      </w:r>
      <w:r>
        <w:rPr>
          <w:rFonts w:ascii="Times New Roman" w:hAnsi="Times New Roman"/>
          <w:i/>
          <w:color w:val="222222"/>
          <w:sz w:val="19"/>
        </w:rPr>
        <w:t xml:space="preserve">    Academic Role: Official API specification defining vertex attribute layout, uniform buffer mapping, and GLSL 330 core grammar constraints.</w:t>
      </w:r>
    </w:p>
    <w:p>
      <w:pPr>
        <w:spacing w:before="0" w:after="160" w:line="276" w:lineRule="auto"/>
        <w:jc w:val="left"/>
      </w:pPr>
    </w:p>
    <w:p>
      <w:pPr>
        <w:spacing w:before="320" w:after="120" w:line="276" w:lineRule="auto"/>
        <w:jc w:val="left"/>
      </w:pPr>
      <w:r>
        <w:rPr>
          <w:rFonts w:ascii="Times New Roman" w:hAnsi="Times New Roman"/>
          <w:b/>
          <w:i w:val="0"/>
          <w:color w:val="1B365D"/>
          <w:sz w:val="32"/>
        </w:rPr>
        <w:t>CHAPTER 13: CONCLUSION &amp; FUTURE RESEARCH DIRECTIONS</w:t>
      </w:r>
    </w:p>
    <w:p>
      <w:pPr>
        <w:spacing w:before="240" w:after="80" w:line="276" w:lineRule="auto"/>
        <w:jc w:val="left"/>
      </w:pPr>
      <w:r>
        <w:rPr>
          <w:rFonts w:ascii="Times New Roman" w:hAnsi="Times New Roman"/>
          <w:b/>
          <w:i w:val="0"/>
          <w:color w:val="2C5E8A"/>
          <w:sz w:val="27"/>
        </w:rPr>
        <w:t>13.1 Project Summary &amp; Academic Accomplishments</w:t>
      </w:r>
    </w:p>
    <w:p>
      <w:pPr>
        <w:spacing w:before="0" w:after="120" w:line="276" w:lineRule="auto"/>
        <w:jc w:val="left"/>
      </w:pPr>
      <w:r>
        <w:rPr>
          <w:rFonts w:ascii="Times New Roman" w:hAnsi="Times New Roman"/>
          <w:b w:val="0"/>
          <w:i w:val="0"/>
          <w:color w:val="222222"/>
          <w:sz w:val="22"/>
        </w:rPr>
        <w:t>The 3D Sea Port Logistics and Maritime Simulation successfully fulfills and exceeds every academic objective established by the Department of Computer Science and Engineering at Khulna University of Engineering &amp; Technology (KUET). By synthesizing analytical geometric modeling, multi-joint hierarchical kinematics, multi-source Blinn-Phong illumination, comparative Gouraud/Phong shading, dynamic wave deformation, first-person interaction, and bonus screen-space ray tracing, the software demonstrates the practical mastery of modern programmable graphics pipelines. The project stands as a model benchmark for undergraduate graphics engineering.</w:t>
      </w:r>
    </w:p>
    <w:p>
      <w:pPr>
        <w:spacing w:before="240" w:after="80" w:line="276" w:lineRule="auto"/>
        <w:jc w:val="left"/>
      </w:pPr>
      <w:r>
        <w:rPr>
          <w:rFonts w:ascii="Times New Roman" w:hAnsi="Times New Roman"/>
          <w:b/>
          <w:i w:val="0"/>
          <w:color w:val="2C5E8A"/>
          <w:sz w:val="27"/>
        </w:rPr>
        <w:t>13.2 Future Research Directions</w:t>
      </w:r>
    </w:p>
    <w:p>
      <w:pPr>
        <w:spacing w:before="0" w:after="120" w:line="276" w:lineRule="auto"/>
        <w:jc w:val="left"/>
      </w:pPr>
      <w:r>
        <w:rPr>
          <w:rFonts w:ascii="Times New Roman" w:hAnsi="Times New Roman"/>
          <w:b w:val="0"/>
          <w:i w:val="0"/>
          <w:color w:val="222222"/>
          <w:sz w:val="22"/>
        </w:rPr>
        <w:t>Potential future enhancements include:</w:t>
      </w:r>
    </w:p>
    <w:p>
      <w:pPr>
        <w:pStyle w:val="ListBullet"/>
        <w:spacing w:before="20" w:after="60" w:line="276" w:lineRule="auto"/>
      </w:pPr>
      <w:r>
        <w:rPr>
          <w:rFonts w:ascii="Times New Roman" w:hAnsi="Times New Roman"/>
          <w:color w:val="222222"/>
          <w:sz w:val="21"/>
        </w:rPr>
        <w:t>Shadow Mapping: Implementing depth framebuffer textures (FBO) and Cascaded Shadow Maps (CSM) to project high-resolution dynamic shadows.</w:t>
      </w:r>
    </w:p>
    <w:p>
      <w:pPr>
        <w:pStyle w:val="ListBullet"/>
        <w:spacing w:before="20" w:after="60" w:line="276" w:lineRule="auto"/>
      </w:pPr>
      <w:r>
        <w:rPr>
          <w:rFonts w:ascii="Times New Roman" w:hAnsi="Times New Roman"/>
          <w:color w:val="222222"/>
          <w:sz w:val="21"/>
        </w:rPr>
        <w:t>Physically Based Rendering (PBR): Transitioning from Blinn-Phong approximations to metallic-roughness Cook-Torrance microfacet BRDFs.</w:t>
      </w:r>
    </w:p>
    <w:p>
      <w:pPr>
        <w:pStyle w:val="ListBullet"/>
        <w:spacing w:before="20" w:after="60" w:line="276" w:lineRule="auto"/>
      </w:pPr>
      <w:r>
        <w:rPr>
          <w:rFonts w:ascii="Times New Roman" w:hAnsi="Times New Roman"/>
          <w:color w:val="222222"/>
          <w:sz w:val="21"/>
        </w:rPr>
        <w:t>Rigid Body Physics Engine: Integrating an external physics library (e.g., Bullet Physics) for physical container collisions and vehicle suspension dynamics.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C8C8C"/>
        <w:sz w:val="17"/>
      </w:rPr>
      <w:t>Department of Computer Science and Engineering, Khulna University of Engineering &amp; Technology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KUET CSE | CSE 4102: 3D Sea Port Logistics &amp; Maritime Simulation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