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4C45" w14:textId="77777777" w:rsidR="00B55EC2" w:rsidRDefault="00000000">
      <w:pPr>
        <w:pStyle w:val="Heading1"/>
        <w:jc w:val="center"/>
      </w:pPr>
      <w:r>
        <w:t>Literature-Based Research: Literature Review Methodologies and Manuscript Development for Publication</w:t>
      </w:r>
    </w:p>
    <w:p w14:paraId="2C3FA293" w14:textId="77777777" w:rsidR="00B55EC2" w:rsidRDefault="00000000">
      <w:pPr>
        <w:pStyle w:val="Heading1"/>
      </w:pPr>
      <w:r>
        <w:t xml:space="preserve">Instructor: </w:t>
      </w:r>
    </w:p>
    <w:p w14:paraId="35E402CE" w14:textId="00631E5D" w:rsidR="00B55EC2" w:rsidRDefault="00000000">
      <w:r>
        <w:t>Dr. Victoria Lowell</w:t>
      </w:r>
      <w:r>
        <w:br/>
        <w:t>Learning Design and Technology Program</w:t>
      </w:r>
      <w:r>
        <w:br/>
        <w:t>Department of Curriculum and Instruction, Purdue University</w:t>
      </w:r>
      <w:r>
        <w:br/>
        <w:t xml:space="preserve">Email: </w:t>
      </w:r>
      <w:hyperlink r:id="rId8">
        <w:r w:rsidR="00B55EC2">
          <w:rPr>
            <w:color w:val="0563C1"/>
            <w:u w:val="single"/>
          </w:rPr>
          <w:t>vllowell@purdue.edu</w:t>
        </w:r>
      </w:hyperlink>
      <w:r>
        <w:t xml:space="preserve"> </w:t>
      </w:r>
      <w:r>
        <w:br/>
      </w:r>
      <w:r>
        <w:br/>
      </w:r>
      <w:r w:rsidR="00394AF9" w:rsidRPr="00394AF9">
        <w:rPr>
          <w:b/>
          <w:bCs/>
          <w:color w:val="0070C0"/>
          <w:sz w:val="32"/>
          <w:szCs w:val="32"/>
        </w:rPr>
        <w:t>Co-Instructor</w:t>
      </w:r>
    </w:p>
    <w:p w14:paraId="074C7992" w14:textId="7A328E59" w:rsidR="00B55EC2" w:rsidRDefault="0054431B">
      <w:r>
        <w:t>Belle Li</w:t>
      </w:r>
      <w:r>
        <w:br/>
        <w:t>Learning Design and Technology Program</w:t>
      </w:r>
      <w:r>
        <w:br/>
        <w:t>Department of Curriculum and Instruction, Purdue University</w:t>
      </w:r>
      <w:r>
        <w:br/>
      </w:r>
      <w:r w:rsidRPr="00394AF9">
        <w:t>Email:</w:t>
      </w:r>
      <w:r>
        <w:t xml:space="preserve"> </w:t>
      </w:r>
      <w:hyperlink r:id="rId9" w:history="1">
        <w:r w:rsidR="00394AF9" w:rsidRPr="00B47FA8">
          <w:rPr>
            <w:rStyle w:val="Hyperlink"/>
          </w:rPr>
          <w:t>li4808@purdue.edu</w:t>
        </w:r>
      </w:hyperlink>
      <w:r w:rsidR="00394AF9">
        <w:t xml:space="preserve"> </w:t>
      </w:r>
    </w:p>
    <w:p w14:paraId="1BE09CA0" w14:textId="77777777" w:rsidR="00B55EC2" w:rsidRDefault="00000000">
      <w:pPr>
        <w:pStyle w:val="Heading2"/>
      </w:pPr>
      <w:r>
        <w:t>Instructor’s Online and Virtual Office Hours</w:t>
      </w:r>
    </w:p>
    <w:p w14:paraId="12E55DA6" w14:textId="30C030E5" w:rsidR="00B55EC2" w:rsidRDefault="00000000">
      <w:r>
        <w:t>Greetings and welcome to the class! I am Dr. Victoria Lowell, and</w:t>
      </w:r>
      <w:r w:rsidR="0054431B">
        <w:t xml:space="preserve"> Belle Li and I </w:t>
      </w:r>
      <w:r>
        <w:t xml:space="preserve">will be working with you this term. </w:t>
      </w:r>
      <w:r>
        <w:rPr>
          <w:color w:val="000000"/>
        </w:rPr>
        <w:t xml:space="preserve">We are generally available for office appointments from 9am-8pm ET, Monday-Friday, by phone, Microsoft Teams, Zoom, or another method. In addition, we may also have informal virtual office hours to discuss assignments and other items. </w:t>
      </w:r>
      <w:r>
        <w:t xml:space="preserve">These sessions will be voluntary. When they are scheduled, an announcement will be sent that will include a URL that will connect you to the session. If you cannot attend any office hours scheduled but would like to meet at a different time, please reach out to set up an appointment. </w:t>
      </w:r>
    </w:p>
    <w:p w14:paraId="044673A3" w14:textId="77777777" w:rsidR="00B55EC2" w:rsidRDefault="00000000">
      <w:pPr>
        <w:rPr>
          <w:color w:val="000000"/>
        </w:rPr>
      </w:pPr>
      <w:r>
        <w:t xml:space="preserve">When participating in online discussions, we will check in at least three times per week. Keep in mind that it is not possible for me to respond to every single posting every week (nor is it pedagogically appropriate), but I will be sure to respond to a variety of postings and students each week and attempt to ensure equality in responses to students. If you have any personal concerns, please contact me. Additionally, I am happy to </w:t>
      </w:r>
      <w:proofErr w:type="gramStart"/>
      <w:r>
        <w:t>meet with</w:t>
      </w:r>
      <w:proofErr w:type="gramEnd"/>
      <w:r>
        <w:t xml:space="preserve"> you!</w:t>
      </w:r>
    </w:p>
    <w:p w14:paraId="1DCEEEE3" w14:textId="77777777" w:rsidR="00B55EC2" w:rsidRDefault="00000000">
      <w:pPr>
        <w:pStyle w:val="Heading2"/>
      </w:pPr>
      <w:r>
        <w:t>Communication Practices</w:t>
      </w:r>
    </w:p>
    <w:p w14:paraId="26AF368F" w14:textId="77777777" w:rsidR="00B55EC2" w:rsidRDefault="00000000">
      <w:pPr>
        <w:spacing w:before="60"/>
      </w:pPr>
      <w:r>
        <w:t>General communication practices for this course will occur through email and the Brightspace course website. You should be checking your Purdue email and the course website 5-6 days per week so that you can receive timely information and so that group members for various assignments can reach you. Be sure to sign up to receive Brightspace notifications, you must agree to receive notifications in Brightspace.</w:t>
      </w:r>
    </w:p>
    <w:p w14:paraId="2ACCD95A" w14:textId="77777777" w:rsidR="00B55EC2" w:rsidRDefault="00000000">
      <w:pPr>
        <w:spacing w:before="60"/>
      </w:pPr>
      <w:r>
        <w:t xml:space="preserve">A few more notes on communication practices: </w:t>
      </w:r>
    </w:p>
    <w:p w14:paraId="0FBB1D87" w14:textId="18FB96FB" w:rsidR="00B55EC2" w:rsidRDefault="00000000">
      <w:pPr>
        <w:spacing w:before="60"/>
        <w:ind w:left="720"/>
      </w:pPr>
      <w:r>
        <w:lastRenderedPageBreak/>
        <w:t xml:space="preserve">When emailing me, please place </w:t>
      </w:r>
      <w:proofErr w:type="gramStart"/>
      <w:r>
        <w:t>in</w:t>
      </w:r>
      <w:proofErr w:type="gramEnd"/>
      <w:r>
        <w:t xml:space="preserve"> the subject line the course number (i.e. 5</w:t>
      </w:r>
      <w:r w:rsidR="00053C5D">
        <w:t>9100</w:t>
      </w:r>
      <w:r>
        <w:t>-0</w:t>
      </w:r>
      <w:r w:rsidR="00053C5D">
        <w:t>16</w:t>
      </w:r>
      <w:r>
        <w:t>) and the topic of the email (i.e. - Assignment 2 Question). This will help me tremendously in locating your emails quicker when I scan the hundreds of emails that seem to make it into my box each day.</w:t>
      </w:r>
    </w:p>
    <w:p w14:paraId="186870A1" w14:textId="77777777" w:rsidR="00B55EC2" w:rsidRDefault="00000000">
      <w:pPr>
        <w:spacing w:before="60"/>
        <w:ind w:left="720"/>
      </w:pPr>
      <w:r>
        <w:rPr>
          <w:b/>
          <w:bCs/>
        </w:rPr>
        <w:t>Please do not respond to assignment feedback in the grade center.</w:t>
      </w:r>
      <w:r>
        <w:t xml:space="preserve"> I will not be notified if comments or questions are posted in this area of the course. </w:t>
      </w:r>
    </w:p>
    <w:p w14:paraId="79B586E2" w14:textId="77777777" w:rsidR="00B55EC2" w:rsidRDefault="00000000">
      <w:pPr>
        <w:pStyle w:val="Heading1"/>
      </w:pPr>
      <w:r>
        <w:t>Course Website</w:t>
      </w:r>
    </w:p>
    <w:p w14:paraId="4404875C" w14:textId="77777777" w:rsidR="00B55EC2" w:rsidRDefault="00000000">
      <w:r>
        <w:t xml:space="preserve">Brightspace Learn is our course management system. You can access the course website at </w:t>
      </w:r>
      <w:hyperlink r:id="rId10">
        <w:r w:rsidR="00B55EC2">
          <w:rPr>
            <w:color w:val="0563C1"/>
            <w:u w:val="single"/>
          </w:rPr>
          <w:t>https://purdue.brightspace.com</w:t>
        </w:r>
      </w:hyperlink>
      <w:r>
        <w:t>. It is strongly suggested that you explore and become familiar not only with the site navigation, but with content and resources available for this course.</w:t>
      </w:r>
    </w:p>
    <w:p w14:paraId="7CC9A69D" w14:textId="77777777" w:rsidR="00B55EC2" w:rsidRDefault="00000000">
      <w:pPr>
        <w:pStyle w:val="Heading1"/>
      </w:pPr>
      <w:r>
        <w:t>Course Description</w:t>
      </w:r>
    </w:p>
    <w:p w14:paraId="5F09DF34" w14:textId="77777777" w:rsidR="00B55EC2" w:rsidRDefault="00000000">
      <w:r>
        <w:t>The course introduces the approaches to literature reviews (e.g., narrative, integrative, theoretical, scoping, and systematic) used in scholarly publications. Students examine the purpose, structure, and methodological considerations of each review type, analyze published examples, and select an approach appropriate for their work. Emphasis is placed on literature-based research as a distinct form of scholarly inquiry, helping students understand when and why different literature review methodologies are used across research contexts and disciplines. Students are guided to select a review methodology based on fit for purpose, recognizing that different approaches serve different research goals rather than reflecting a hierarchy of rigor or quality.</w:t>
      </w:r>
    </w:p>
    <w:p w14:paraId="18C4A5A2" w14:textId="77777777" w:rsidR="00B55EC2" w:rsidRDefault="00000000">
      <w:r>
        <w:t>Using an applied approach, the course supports students in aligning literature review methodologies with their individual research goals and disciplinary conventions. Following the development of a customized review plan, students engage in a structured, step-by-step process of searching, evaluating, and synthesizing scholarly literature.</w:t>
      </w:r>
    </w:p>
    <w:p w14:paraId="4B13063A" w14:textId="5C50C4CE" w:rsidR="00B55EC2" w:rsidRDefault="00000000">
      <w:r>
        <w:t>Emphasis is placed on critical analysis, organization of complex ideas, and effective scholarly writing. Through iterative feedback and revision, students develop a substantial literature review manuscript that reflects the conventions of their chosen methodology and field. The course is designed to support the development of a</w:t>
      </w:r>
      <w:r w:rsidR="004D10D4">
        <w:t xml:space="preserve"> draft</w:t>
      </w:r>
      <w:r>
        <w:t xml:space="preserve"> manuscript that may be further refined for publication, though submission is not required.</w:t>
      </w:r>
    </w:p>
    <w:p w14:paraId="64C06D19" w14:textId="73E22EBA" w:rsidR="00C6435E" w:rsidRPr="00BA2EEC" w:rsidRDefault="00C6435E" w:rsidP="00C6435E">
      <w:pPr>
        <w:rPr>
          <w:lang w:val="en-US"/>
        </w:rPr>
      </w:pPr>
      <w:r>
        <w:t xml:space="preserve">Note - </w:t>
      </w:r>
      <w:r w:rsidRPr="00BA2EEC">
        <w:rPr>
          <w:lang w:val="en-US"/>
        </w:rPr>
        <w:t>You should plan to spend approximately </w:t>
      </w:r>
      <w:r>
        <w:rPr>
          <w:lang w:val="en-US"/>
        </w:rPr>
        <w:t>2-3</w:t>
      </w:r>
      <w:r w:rsidRPr="00BA2EEC">
        <w:rPr>
          <w:lang w:val="en-US"/>
        </w:rPr>
        <w:t xml:space="preserve"> hours online each week </w:t>
      </w:r>
      <w:r>
        <w:rPr>
          <w:lang w:val="en-US"/>
        </w:rPr>
        <w:t xml:space="preserve">in the online discussions </w:t>
      </w:r>
      <w:r w:rsidRPr="00BA2EEC">
        <w:rPr>
          <w:lang w:val="en-US"/>
        </w:rPr>
        <w:t>reading and responding to others</w:t>
      </w:r>
      <w:r>
        <w:rPr>
          <w:lang w:val="en-US"/>
        </w:rPr>
        <w:t>,</w:t>
      </w:r>
      <w:r w:rsidRPr="00BA2EEC">
        <w:rPr>
          <w:lang w:val="en-US"/>
        </w:rPr>
        <w:t xml:space="preserve"> and </w:t>
      </w:r>
      <w:r>
        <w:rPr>
          <w:lang w:val="en-US"/>
        </w:rPr>
        <w:t>15</w:t>
      </w:r>
      <w:r w:rsidRPr="00BA2EEC">
        <w:rPr>
          <w:lang w:val="en-US"/>
        </w:rPr>
        <w:t>-</w:t>
      </w:r>
      <w:r>
        <w:rPr>
          <w:lang w:val="en-US"/>
        </w:rPr>
        <w:t>17</w:t>
      </w:r>
      <w:r w:rsidRPr="00BA2EEC">
        <w:rPr>
          <w:lang w:val="en-US"/>
        </w:rPr>
        <w:t xml:space="preserve"> hours off-line (reading and completing written assignments) for a total of 1</w:t>
      </w:r>
      <w:r>
        <w:rPr>
          <w:lang w:val="en-US"/>
        </w:rPr>
        <w:t>7</w:t>
      </w:r>
      <w:r w:rsidRPr="00BA2EEC">
        <w:rPr>
          <w:lang w:val="en-US"/>
        </w:rPr>
        <w:t>-20 hours/week (This follows Purdue’s recommendation for number of hours spent on graduate-level 3-credit courses).</w:t>
      </w:r>
    </w:p>
    <w:p w14:paraId="07B2E923" w14:textId="45264D0C" w:rsidR="00C6435E" w:rsidRDefault="00C6435E"/>
    <w:p w14:paraId="33E2B8C3" w14:textId="77777777" w:rsidR="00B55EC2" w:rsidRDefault="00000000">
      <w:pPr>
        <w:pStyle w:val="Heading1"/>
      </w:pPr>
      <w:r>
        <w:lastRenderedPageBreak/>
        <w:t>Course Purpose</w:t>
      </w:r>
    </w:p>
    <w:p w14:paraId="1BD6D494" w14:textId="4F98F8F8" w:rsidR="00B55EC2" w:rsidRDefault="00000000">
      <w:r>
        <w:t>This course introduces students to major approaches to conducting literature reviews in scholarly publishing and positions literature-based research as a distinct form of scholarly inquiry. It is both method-oriented (understanding different review types and when and why different literature review methodologies are used) and product-oriented (developing a manuscript draft).</w:t>
      </w:r>
    </w:p>
    <w:p w14:paraId="1BA5ED09" w14:textId="77777777" w:rsidR="00B55EC2" w:rsidRDefault="00000000">
      <w:r>
        <w:t>Students engage in a structured process to design, develop, and refine a literature review aligned with their research goals and disciplinary expectations, with particular attention to selecting methodologies based on fit for purpose rather than perceived hierarchy.</w:t>
      </w:r>
    </w:p>
    <w:p w14:paraId="47833FBF" w14:textId="77777777" w:rsidR="00B55EC2" w:rsidRDefault="00000000">
      <w:pPr>
        <w:pStyle w:val="Heading1"/>
      </w:pPr>
      <w:r>
        <w:t>Learning Objectives</w:t>
      </w:r>
    </w:p>
    <w:p w14:paraId="11315530" w14:textId="77777777" w:rsidR="00B55EC2" w:rsidRPr="004D10D4" w:rsidRDefault="00000000">
      <w:pPr>
        <w:spacing w:before="60" w:after="0"/>
      </w:pPr>
      <w:r w:rsidRPr="004D10D4">
        <w:t>By the end of the course, students will be able to:</w:t>
      </w:r>
    </w:p>
    <w:p w14:paraId="2C9DBAE6" w14:textId="77777777" w:rsidR="00B55EC2" w:rsidRPr="004D10D4" w:rsidRDefault="00000000">
      <w:pPr>
        <w:numPr>
          <w:ilvl w:val="0"/>
          <w:numId w:val="11"/>
        </w:numPr>
        <w:spacing w:before="60" w:after="0"/>
      </w:pPr>
      <w:r w:rsidRPr="004D10D4">
        <w:t xml:space="preserve">Explain the role of literature reviews as a form of research and differentiate among major methodologies (e.g., narrative, integrative, theoretical, scoping, systematic), justifying methodological choices based on research goals. </w:t>
      </w:r>
    </w:p>
    <w:p w14:paraId="3A17E6B1" w14:textId="77777777" w:rsidR="00B55EC2" w:rsidRPr="004D10D4" w:rsidRDefault="00000000">
      <w:pPr>
        <w:numPr>
          <w:ilvl w:val="0"/>
          <w:numId w:val="11"/>
        </w:numPr>
        <w:spacing w:before="60" w:after="0"/>
      </w:pPr>
      <w:r w:rsidRPr="004D10D4">
        <w:t xml:space="preserve">Evaluate published literature reviews to identify strengths, limitations, and alignment with stated purposes and research problems. </w:t>
      </w:r>
    </w:p>
    <w:p w14:paraId="41F9E5AC" w14:textId="77777777" w:rsidR="00B55EC2" w:rsidRPr="004D10D4" w:rsidRDefault="00000000">
      <w:pPr>
        <w:numPr>
          <w:ilvl w:val="0"/>
          <w:numId w:val="11"/>
        </w:numPr>
        <w:spacing w:before="60" w:after="0"/>
      </w:pPr>
      <w:r w:rsidRPr="004D10D4">
        <w:t xml:space="preserve">Analyze and apply disciplinary conventions relevant to literature review manuscripts within their field of study. </w:t>
      </w:r>
    </w:p>
    <w:p w14:paraId="2AECDB5E" w14:textId="77777777" w:rsidR="00B55EC2" w:rsidRPr="004D10D4" w:rsidRDefault="00000000">
      <w:pPr>
        <w:numPr>
          <w:ilvl w:val="0"/>
          <w:numId w:val="11"/>
        </w:numPr>
        <w:spacing w:before="60" w:after="0"/>
      </w:pPr>
      <w:r w:rsidRPr="004D10D4">
        <w:t xml:space="preserve">Select and justify an appropriate literature review approach based on a clearly defined research problem or topic, with attention to methodological fit for purpose. </w:t>
      </w:r>
    </w:p>
    <w:p w14:paraId="5BA85D7E" w14:textId="77777777" w:rsidR="00B55EC2" w:rsidRPr="004D10D4" w:rsidRDefault="00000000">
      <w:pPr>
        <w:numPr>
          <w:ilvl w:val="0"/>
          <w:numId w:val="11"/>
        </w:numPr>
        <w:spacing w:before="60" w:after="0"/>
      </w:pPr>
      <w:r w:rsidRPr="004D10D4">
        <w:t xml:space="preserve">Design a comprehensive literature review plan, including search strategies, inclusion and exclusion criteria, and an organizational framework for synthesis. </w:t>
      </w:r>
    </w:p>
    <w:p w14:paraId="65179B64" w14:textId="77777777" w:rsidR="00B55EC2" w:rsidRPr="004D10D4" w:rsidRDefault="00000000">
      <w:pPr>
        <w:numPr>
          <w:ilvl w:val="0"/>
          <w:numId w:val="11"/>
        </w:numPr>
        <w:spacing w:before="60" w:after="0"/>
      </w:pPr>
      <w:r w:rsidRPr="004D10D4">
        <w:t xml:space="preserve">Implement a structured literature review process, including systematic and transparent literature searching appropriate to the selected review type. </w:t>
      </w:r>
    </w:p>
    <w:p w14:paraId="55B12564" w14:textId="77777777" w:rsidR="00B55EC2" w:rsidRPr="004D10D4" w:rsidRDefault="00000000">
      <w:pPr>
        <w:numPr>
          <w:ilvl w:val="0"/>
          <w:numId w:val="11"/>
        </w:numPr>
        <w:spacing w:before="60" w:after="0"/>
      </w:pPr>
      <w:r w:rsidRPr="004D10D4">
        <w:t xml:space="preserve">Critically evaluate and synthesize scholarly sources to construct meaningful and coherent insights across studies. </w:t>
      </w:r>
    </w:p>
    <w:p w14:paraId="07F453E9" w14:textId="77777777" w:rsidR="00B55EC2" w:rsidRPr="004D10D4" w:rsidRDefault="00000000">
      <w:pPr>
        <w:numPr>
          <w:ilvl w:val="0"/>
          <w:numId w:val="11"/>
        </w:numPr>
        <w:spacing w:before="60" w:after="0"/>
      </w:pPr>
      <w:r w:rsidRPr="004D10D4">
        <w:t xml:space="preserve">Organize and present literature in a clear, coherent, and scholarly manner appropriate for academic audiences. </w:t>
      </w:r>
    </w:p>
    <w:p w14:paraId="4343B84F" w14:textId="699CE171" w:rsidR="00B55EC2" w:rsidRPr="004D10D4" w:rsidRDefault="00000000">
      <w:pPr>
        <w:numPr>
          <w:ilvl w:val="0"/>
          <w:numId w:val="11"/>
        </w:numPr>
        <w:spacing w:before="60" w:after="0"/>
      </w:pPr>
      <w:r w:rsidRPr="004D10D4">
        <w:t>Produce a well-organized draft of a literature review manuscript aligned with the chosen methodology and disciplinary conventions</w:t>
      </w:r>
    </w:p>
    <w:p w14:paraId="18027E0D" w14:textId="77777777" w:rsidR="00B55EC2" w:rsidRDefault="00000000">
      <w:pPr>
        <w:pStyle w:val="Heading1"/>
      </w:pPr>
      <w:r>
        <w:t>Course Readings and Resources (subject to revision)</w:t>
      </w:r>
    </w:p>
    <w:p w14:paraId="32AA79E9" w14:textId="77777777" w:rsidR="00B55EC2" w:rsidRDefault="00000000">
      <w:pPr>
        <w:pStyle w:val="Heading2"/>
      </w:pPr>
      <w:r>
        <w:t xml:space="preserve">Required Text:  </w:t>
      </w:r>
    </w:p>
    <w:p w14:paraId="659F85B3" w14:textId="65CE29F7" w:rsidR="00B55EC2" w:rsidRDefault="00C6435E" w:rsidP="00C6435E">
      <w:pPr>
        <w:spacing w:after="0" w:line="240" w:lineRule="auto"/>
      </w:pPr>
      <w:r>
        <w:rPr>
          <w:color w:val="000000"/>
        </w:rPr>
        <w:t>There is no assigned textbook for this course.</w:t>
      </w:r>
      <w:r>
        <w:t xml:space="preserve"> Course readings and materials will be made available in Brightspace.  Each week has a corresponding module that contains these resources.</w:t>
      </w:r>
    </w:p>
    <w:p w14:paraId="33D91DF0" w14:textId="77777777" w:rsidR="00B55EC2" w:rsidRDefault="00000000">
      <w:pPr>
        <w:pStyle w:val="Heading1"/>
      </w:pPr>
      <w:r>
        <w:lastRenderedPageBreak/>
        <w:t>Assignments</w:t>
      </w:r>
    </w:p>
    <w:p w14:paraId="2B5E47F8" w14:textId="77777777" w:rsidR="00B55EC2" w:rsidRDefault="00000000">
      <w:r>
        <w:t xml:space="preserve">You will have </w:t>
      </w:r>
      <w:proofErr w:type="gramStart"/>
      <w:r>
        <w:t>a number of</w:t>
      </w:r>
      <w:proofErr w:type="gramEnd"/>
      <w:r>
        <w:t xml:space="preserve"> individual projects throughout the semester. Details on these assignments, along with rubrics to guide evaluation, and guidelines on discussion participation and evaluation will be posted in Brightspace. A brief description of the individual assignments follows.</w:t>
      </w:r>
    </w:p>
    <w:tbl>
      <w:tblPr>
        <w:tblStyle w:val="a"/>
        <w:tblpPr w:leftFromText="180" w:rightFromText="180" w:vertAnchor="text" w:tblpY="52"/>
        <w:tblW w:w="88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78"/>
        <w:gridCol w:w="1278"/>
      </w:tblGrid>
      <w:tr w:rsidR="00B55EC2" w14:paraId="5247F4DF" w14:textId="77777777">
        <w:trPr>
          <w:tblHeader/>
        </w:trPr>
        <w:tc>
          <w:tcPr>
            <w:tcW w:w="7578" w:type="dxa"/>
            <w:shd w:val="clear" w:color="auto" w:fill="FFCC99"/>
          </w:tcPr>
          <w:p w14:paraId="5AFBCF62" w14:textId="77777777" w:rsidR="00B55EC2" w:rsidRPr="005617B8" w:rsidRDefault="00000000">
            <w:pPr>
              <w:spacing w:before="120" w:after="120"/>
              <w:rPr>
                <w:rFonts w:ascii="Calibri" w:eastAsia="Calibri" w:hAnsi="Calibri" w:cs="Calibri"/>
                <w:b/>
                <w:bCs/>
                <w:sz w:val="21"/>
                <w:szCs w:val="21"/>
              </w:rPr>
            </w:pPr>
            <w:r w:rsidRPr="005617B8">
              <w:rPr>
                <w:rFonts w:ascii="Calibri" w:eastAsia="Calibri" w:hAnsi="Calibri" w:cs="Calibri"/>
                <w:b/>
                <w:bCs/>
                <w:sz w:val="21"/>
                <w:szCs w:val="21"/>
              </w:rPr>
              <w:t>Assignments</w:t>
            </w:r>
          </w:p>
        </w:tc>
        <w:tc>
          <w:tcPr>
            <w:tcW w:w="1278" w:type="dxa"/>
            <w:shd w:val="clear" w:color="auto" w:fill="FFCC99"/>
          </w:tcPr>
          <w:p w14:paraId="094FB7B9" w14:textId="77777777" w:rsidR="00B55EC2" w:rsidRPr="005617B8" w:rsidRDefault="00000000">
            <w:pPr>
              <w:spacing w:before="120" w:after="120"/>
              <w:jc w:val="center"/>
              <w:rPr>
                <w:rFonts w:ascii="Calibri" w:eastAsia="Calibri" w:hAnsi="Calibri" w:cs="Calibri"/>
                <w:b/>
                <w:bCs/>
                <w:sz w:val="21"/>
                <w:szCs w:val="21"/>
              </w:rPr>
            </w:pPr>
            <w:r w:rsidRPr="005617B8">
              <w:rPr>
                <w:rFonts w:ascii="Calibri" w:eastAsia="Calibri" w:hAnsi="Calibri" w:cs="Calibri"/>
                <w:b/>
                <w:bCs/>
                <w:sz w:val="21"/>
                <w:szCs w:val="21"/>
              </w:rPr>
              <w:t>Points</w:t>
            </w:r>
          </w:p>
        </w:tc>
      </w:tr>
      <w:tr w:rsidR="00B55EC2" w14:paraId="0651F58E" w14:textId="77777777">
        <w:tc>
          <w:tcPr>
            <w:tcW w:w="7578" w:type="dxa"/>
            <w:tcBorders>
              <w:bottom w:val="nil"/>
            </w:tcBorders>
          </w:tcPr>
          <w:p w14:paraId="0C499DB5" w14:textId="13B46CBF" w:rsidR="00B55EC2" w:rsidRPr="005617B8" w:rsidRDefault="005617B8">
            <w:pPr>
              <w:spacing w:before="60" w:after="120"/>
              <w:rPr>
                <w:rFonts w:asciiTheme="majorHAnsi" w:eastAsia="Calibri" w:hAnsiTheme="majorHAnsi" w:cstheme="majorHAnsi"/>
                <w:sz w:val="21"/>
                <w:szCs w:val="21"/>
              </w:rPr>
            </w:pPr>
            <w:r w:rsidRPr="005617B8">
              <w:rPr>
                <w:rFonts w:asciiTheme="majorHAnsi" w:eastAsia="Calibri" w:hAnsiTheme="majorHAnsi" w:cstheme="majorHAnsi"/>
                <w:sz w:val="21"/>
                <w:szCs w:val="21"/>
              </w:rPr>
              <w:t>Discussions</w:t>
            </w:r>
          </w:p>
        </w:tc>
        <w:tc>
          <w:tcPr>
            <w:tcW w:w="1278" w:type="dxa"/>
            <w:tcBorders>
              <w:bottom w:val="nil"/>
            </w:tcBorders>
            <w:vAlign w:val="center"/>
          </w:tcPr>
          <w:p w14:paraId="7F33EE82" w14:textId="1B81BA98" w:rsidR="00B55EC2" w:rsidRPr="005617B8" w:rsidRDefault="005617B8" w:rsidP="005617B8">
            <w:pPr>
              <w:spacing w:before="60" w:after="120"/>
              <w:jc w:val="center"/>
              <w:rPr>
                <w:rFonts w:asciiTheme="majorHAnsi" w:eastAsia="Calibri" w:hAnsiTheme="majorHAnsi" w:cstheme="majorHAnsi"/>
                <w:sz w:val="21"/>
                <w:szCs w:val="21"/>
              </w:rPr>
            </w:pPr>
            <w:r>
              <w:rPr>
                <w:rFonts w:asciiTheme="majorHAnsi" w:eastAsia="Calibri" w:hAnsiTheme="majorHAnsi" w:cstheme="majorHAnsi"/>
                <w:sz w:val="21"/>
                <w:szCs w:val="21"/>
              </w:rPr>
              <w:t>5</w:t>
            </w:r>
            <w:r w:rsidRPr="005617B8">
              <w:rPr>
                <w:rFonts w:asciiTheme="majorHAnsi" w:eastAsia="Calibri" w:hAnsiTheme="majorHAnsi" w:cstheme="majorHAnsi"/>
                <w:sz w:val="21"/>
                <w:szCs w:val="21"/>
              </w:rPr>
              <w:t>0</w:t>
            </w:r>
          </w:p>
        </w:tc>
      </w:tr>
      <w:tr w:rsidR="00B55EC2" w14:paraId="3200F1AF" w14:textId="77777777">
        <w:tc>
          <w:tcPr>
            <w:tcW w:w="7578" w:type="dxa"/>
            <w:tcBorders>
              <w:bottom w:val="nil"/>
            </w:tcBorders>
          </w:tcPr>
          <w:p w14:paraId="1145F3AC" w14:textId="786997E7" w:rsidR="00B55EC2"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 xml:space="preserve">Methodology Comparison </w:t>
            </w:r>
          </w:p>
        </w:tc>
        <w:tc>
          <w:tcPr>
            <w:tcW w:w="1278" w:type="dxa"/>
            <w:tcBorders>
              <w:bottom w:val="nil"/>
            </w:tcBorders>
            <w:vAlign w:val="center"/>
          </w:tcPr>
          <w:p w14:paraId="43A1D1F8" w14:textId="67F217DA" w:rsidR="00B55EC2" w:rsidRPr="005617B8" w:rsidRDefault="005617B8" w:rsidP="005617B8">
            <w:pPr>
              <w:spacing w:before="60" w:after="120"/>
              <w:jc w:val="center"/>
              <w:rPr>
                <w:rFonts w:asciiTheme="majorHAnsi" w:eastAsia="Calibri" w:hAnsiTheme="majorHAnsi" w:cstheme="majorHAnsi"/>
                <w:sz w:val="21"/>
                <w:szCs w:val="21"/>
              </w:rPr>
            </w:pPr>
            <w:r w:rsidRPr="005617B8">
              <w:rPr>
                <w:rFonts w:asciiTheme="majorHAnsi" w:eastAsia="Calibri" w:hAnsiTheme="majorHAnsi" w:cstheme="majorHAnsi"/>
                <w:sz w:val="21"/>
                <w:szCs w:val="21"/>
              </w:rPr>
              <w:t>20</w:t>
            </w:r>
          </w:p>
        </w:tc>
      </w:tr>
      <w:tr w:rsidR="00B55EC2" w14:paraId="7664CA4B" w14:textId="77777777">
        <w:tc>
          <w:tcPr>
            <w:tcW w:w="7578" w:type="dxa"/>
            <w:tcBorders>
              <w:bottom w:val="nil"/>
            </w:tcBorders>
          </w:tcPr>
          <w:p w14:paraId="69449133" w14:textId="49203F4B" w:rsidR="00B55EC2"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Topic Exploration</w:t>
            </w:r>
          </w:p>
        </w:tc>
        <w:tc>
          <w:tcPr>
            <w:tcW w:w="1278" w:type="dxa"/>
            <w:tcBorders>
              <w:bottom w:val="nil"/>
            </w:tcBorders>
            <w:vAlign w:val="center"/>
          </w:tcPr>
          <w:p w14:paraId="06834E70" w14:textId="3FBA870B" w:rsidR="00B55EC2" w:rsidRPr="005617B8" w:rsidRDefault="005617B8" w:rsidP="005617B8">
            <w:pPr>
              <w:spacing w:before="60" w:after="120"/>
              <w:jc w:val="center"/>
              <w:rPr>
                <w:rFonts w:asciiTheme="majorHAnsi" w:eastAsia="Calibri" w:hAnsiTheme="majorHAnsi" w:cstheme="majorHAnsi"/>
                <w:sz w:val="21"/>
                <w:szCs w:val="21"/>
              </w:rPr>
            </w:pPr>
            <w:r w:rsidRPr="005617B8">
              <w:rPr>
                <w:rFonts w:asciiTheme="majorHAnsi" w:eastAsia="Calibri" w:hAnsiTheme="majorHAnsi" w:cstheme="majorHAnsi"/>
                <w:sz w:val="21"/>
                <w:szCs w:val="21"/>
              </w:rPr>
              <w:t>10</w:t>
            </w:r>
          </w:p>
        </w:tc>
      </w:tr>
      <w:tr w:rsidR="00B55EC2" w14:paraId="40AA2100" w14:textId="77777777">
        <w:tc>
          <w:tcPr>
            <w:tcW w:w="7578" w:type="dxa"/>
            <w:tcBorders>
              <w:bottom w:val="nil"/>
            </w:tcBorders>
          </w:tcPr>
          <w:p w14:paraId="13B19483" w14:textId="1D203A4F" w:rsidR="00B55EC2"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Research Topic &amp; Methodology Justification</w:t>
            </w:r>
          </w:p>
        </w:tc>
        <w:tc>
          <w:tcPr>
            <w:tcW w:w="1278" w:type="dxa"/>
            <w:tcBorders>
              <w:bottom w:val="nil"/>
            </w:tcBorders>
            <w:vAlign w:val="center"/>
          </w:tcPr>
          <w:p w14:paraId="1E9B2368" w14:textId="6D90CE85" w:rsidR="00B55EC2" w:rsidRPr="005617B8" w:rsidRDefault="005617B8" w:rsidP="005617B8">
            <w:pPr>
              <w:spacing w:before="60" w:after="120"/>
              <w:jc w:val="center"/>
              <w:rPr>
                <w:rFonts w:asciiTheme="majorHAnsi" w:eastAsia="Calibri" w:hAnsiTheme="majorHAnsi" w:cstheme="majorHAnsi"/>
                <w:sz w:val="21"/>
                <w:szCs w:val="21"/>
              </w:rPr>
            </w:pPr>
            <w:r>
              <w:rPr>
                <w:rFonts w:asciiTheme="majorHAnsi" w:eastAsia="Calibri" w:hAnsiTheme="majorHAnsi" w:cstheme="majorHAnsi"/>
                <w:sz w:val="21"/>
                <w:szCs w:val="21"/>
              </w:rPr>
              <w:t>20</w:t>
            </w:r>
          </w:p>
        </w:tc>
      </w:tr>
      <w:tr w:rsidR="00B55EC2" w14:paraId="595DB57F" w14:textId="77777777">
        <w:tc>
          <w:tcPr>
            <w:tcW w:w="7578" w:type="dxa"/>
            <w:tcBorders>
              <w:bottom w:val="nil"/>
            </w:tcBorders>
          </w:tcPr>
          <w:p w14:paraId="59C0DD22" w14:textId="4E016FD2" w:rsidR="00B55EC2"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 xml:space="preserve">Literature Review Plan </w:t>
            </w:r>
          </w:p>
        </w:tc>
        <w:tc>
          <w:tcPr>
            <w:tcW w:w="1278" w:type="dxa"/>
            <w:tcBorders>
              <w:bottom w:val="nil"/>
            </w:tcBorders>
            <w:vAlign w:val="center"/>
          </w:tcPr>
          <w:p w14:paraId="56F03CEA" w14:textId="767E5EBD" w:rsidR="00B55EC2"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20</w:t>
            </w:r>
          </w:p>
        </w:tc>
      </w:tr>
      <w:tr w:rsidR="005617B8" w14:paraId="59681C5B" w14:textId="77777777">
        <w:tc>
          <w:tcPr>
            <w:tcW w:w="7578" w:type="dxa"/>
            <w:tcBorders>
              <w:bottom w:val="nil"/>
            </w:tcBorders>
          </w:tcPr>
          <w:p w14:paraId="6FBAACB8" w14:textId="719ECAB1"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Search Results &amp; Source Evaluation Matrix</w:t>
            </w:r>
          </w:p>
        </w:tc>
        <w:tc>
          <w:tcPr>
            <w:tcW w:w="1278" w:type="dxa"/>
            <w:tcBorders>
              <w:bottom w:val="nil"/>
            </w:tcBorders>
            <w:vAlign w:val="center"/>
          </w:tcPr>
          <w:p w14:paraId="6780F5F1" w14:textId="0FCA012E"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20</w:t>
            </w:r>
          </w:p>
        </w:tc>
      </w:tr>
      <w:tr w:rsidR="005617B8" w14:paraId="74BBCCAC" w14:textId="77777777">
        <w:tc>
          <w:tcPr>
            <w:tcW w:w="7578" w:type="dxa"/>
            <w:tcBorders>
              <w:bottom w:val="nil"/>
            </w:tcBorders>
          </w:tcPr>
          <w:p w14:paraId="68C596E1" w14:textId="5B1F972C"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Writing Center Consultation 1</w:t>
            </w:r>
          </w:p>
        </w:tc>
        <w:tc>
          <w:tcPr>
            <w:tcW w:w="1278" w:type="dxa"/>
            <w:tcBorders>
              <w:bottom w:val="nil"/>
            </w:tcBorders>
            <w:vAlign w:val="center"/>
          </w:tcPr>
          <w:p w14:paraId="7F3A2574" w14:textId="31D5DD10"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5</w:t>
            </w:r>
          </w:p>
        </w:tc>
      </w:tr>
      <w:tr w:rsidR="005617B8" w14:paraId="4143F9BE" w14:textId="77777777">
        <w:tc>
          <w:tcPr>
            <w:tcW w:w="7578" w:type="dxa"/>
            <w:tcBorders>
              <w:bottom w:val="nil"/>
            </w:tcBorders>
          </w:tcPr>
          <w:p w14:paraId="6384EDEC" w14:textId="54A2BED1"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Synthesis Matrix &amp; Organizational Outline</w:t>
            </w:r>
          </w:p>
        </w:tc>
        <w:tc>
          <w:tcPr>
            <w:tcW w:w="1278" w:type="dxa"/>
            <w:tcBorders>
              <w:bottom w:val="nil"/>
            </w:tcBorders>
            <w:vAlign w:val="center"/>
          </w:tcPr>
          <w:p w14:paraId="7DA86BFE" w14:textId="20BB2861"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20</w:t>
            </w:r>
          </w:p>
        </w:tc>
      </w:tr>
      <w:tr w:rsidR="005617B8" w14:paraId="2AC40F22" w14:textId="77777777">
        <w:tc>
          <w:tcPr>
            <w:tcW w:w="7578" w:type="dxa"/>
            <w:tcBorders>
              <w:bottom w:val="nil"/>
            </w:tcBorders>
          </w:tcPr>
          <w:p w14:paraId="0CFD24C4" w14:textId="73B996AA"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Writing Center Consultation 2</w:t>
            </w:r>
          </w:p>
        </w:tc>
        <w:tc>
          <w:tcPr>
            <w:tcW w:w="1278" w:type="dxa"/>
            <w:tcBorders>
              <w:bottom w:val="nil"/>
            </w:tcBorders>
            <w:vAlign w:val="center"/>
          </w:tcPr>
          <w:p w14:paraId="667828DA" w14:textId="748E7877"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5</w:t>
            </w:r>
          </w:p>
        </w:tc>
      </w:tr>
      <w:tr w:rsidR="005617B8" w14:paraId="7EBBF3B7" w14:textId="77777777">
        <w:tc>
          <w:tcPr>
            <w:tcW w:w="7578" w:type="dxa"/>
            <w:tcBorders>
              <w:bottom w:val="nil"/>
            </w:tcBorders>
          </w:tcPr>
          <w:p w14:paraId="5CF44A74" w14:textId="4D4E5BA2"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Draft Literature Review Manuscript</w:t>
            </w:r>
          </w:p>
        </w:tc>
        <w:tc>
          <w:tcPr>
            <w:tcW w:w="1278" w:type="dxa"/>
            <w:tcBorders>
              <w:bottom w:val="nil"/>
            </w:tcBorders>
            <w:vAlign w:val="center"/>
          </w:tcPr>
          <w:p w14:paraId="22D92061" w14:textId="39802ED9"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50</w:t>
            </w:r>
          </w:p>
        </w:tc>
      </w:tr>
      <w:tr w:rsidR="005617B8" w14:paraId="2A7D483A" w14:textId="77777777">
        <w:tc>
          <w:tcPr>
            <w:tcW w:w="7578" w:type="dxa"/>
            <w:tcBorders>
              <w:bottom w:val="nil"/>
            </w:tcBorders>
          </w:tcPr>
          <w:p w14:paraId="24FF72CF" w14:textId="0ADEFD3A" w:rsidR="005617B8" w:rsidRPr="005617B8" w:rsidRDefault="005617B8">
            <w:pPr>
              <w:spacing w:before="60" w:after="120"/>
              <w:rPr>
                <w:rFonts w:asciiTheme="majorHAnsi" w:hAnsiTheme="majorHAnsi" w:cstheme="majorHAnsi"/>
                <w:sz w:val="21"/>
                <w:szCs w:val="21"/>
                <w:lang w:val="en-US"/>
              </w:rPr>
            </w:pPr>
            <w:r w:rsidRPr="005617B8">
              <w:rPr>
                <w:rFonts w:asciiTheme="majorHAnsi" w:hAnsiTheme="majorHAnsi" w:cstheme="majorHAnsi"/>
                <w:sz w:val="21"/>
                <w:szCs w:val="21"/>
                <w:lang w:val="en-US"/>
              </w:rPr>
              <w:t>Final Revised Literature Review</w:t>
            </w:r>
          </w:p>
        </w:tc>
        <w:tc>
          <w:tcPr>
            <w:tcW w:w="1278" w:type="dxa"/>
            <w:tcBorders>
              <w:bottom w:val="nil"/>
            </w:tcBorders>
            <w:vAlign w:val="center"/>
          </w:tcPr>
          <w:p w14:paraId="76E42C1D" w14:textId="4E3E9287" w:rsidR="005617B8" w:rsidRPr="005617B8" w:rsidRDefault="005617B8" w:rsidP="005617B8">
            <w:pPr>
              <w:spacing w:before="60" w:after="120"/>
              <w:jc w:val="center"/>
              <w:rPr>
                <w:rFonts w:asciiTheme="majorHAnsi" w:hAnsiTheme="majorHAnsi" w:cstheme="majorHAnsi"/>
                <w:sz w:val="21"/>
                <w:szCs w:val="21"/>
              </w:rPr>
            </w:pPr>
            <w:r>
              <w:rPr>
                <w:rFonts w:asciiTheme="majorHAnsi" w:hAnsiTheme="majorHAnsi" w:cstheme="majorHAnsi"/>
                <w:sz w:val="21"/>
                <w:szCs w:val="21"/>
              </w:rPr>
              <w:t>50</w:t>
            </w:r>
          </w:p>
        </w:tc>
      </w:tr>
      <w:tr w:rsidR="00B55EC2" w14:paraId="7158B243" w14:textId="77777777">
        <w:tc>
          <w:tcPr>
            <w:tcW w:w="7578" w:type="dxa"/>
            <w:tcBorders>
              <w:top w:val="single" w:sz="4" w:space="0" w:color="000000"/>
            </w:tcBorders>
            <w:shd w:val="clear" w:color="auto" w:fill="FFCC99"/>
          </w:tcPr>
          <w:p w14:paraId="7B08B6D4" w14:textId="77777777" w:rsidR="00B55EC2" w:rsidRPr="005617B8" w:rsidRDefault="00000000">
            <w:pPr>
              <w:spacing w:before="60" w:after="120"/>
              <w:rPr>
                <w:rFonts w:ascii="Calibri" w:eastAsia="Calibri" w:hAnsi="Calibri" w:cs="Calibri"/>
                <w:sz w:val="21"/>
                <w:szCs w:val="21"/>
              </w:rPr>
            </w:pPr>
            <w:r w:rsidRPr="005617B8">
              <w:rPr>
                <w:rFonts w:ascii="Calibri" w:eastAsia="Calibri" w:hAnsi="Calibri" w:cs="Calibri"/>
                <w:b/>
                <w:bCs/>
                <w:sz w:val="21"/>
                <w:szCs w:val="21"/>
              </w:rPr>
              <w:t>Total</w:t>
            </w:r>
          </w:p>
        </w:tc>
        <w:tc>
          <w:tcPr>
            <w:tcW w:w="1278" w:type="dxa"/>
            <w:tcBorders>
              <w:top w:val="single" w:sz="4" w:space="0" w:color="000000"/>
            </w:tcBorders>
            <w:shd w:val="clear" w:color="auto" w:fill="FFCC99"/>
          </w:tcPr>
          <w:p w14:paraId="185AE039" w14:textId="64926973" w:rsidR="00B55EC2" w:rsidRPr="005617B8" w:rsidRDefault="005617B8">
            <w:pPr>
              <w:spacing w:before="60" w:after="120"/>
              <w:jc w:val="center"/>
              <w:rPr>
                <w:rFonts w:ascii="Calibri" w:eastAsia="Calibri" w:hAnsi="Calibri" w:cs="Calibri"/>
                <w:b/>
                <w:bCs/>
                <w:sz w:val="21"/>
                <w:szCs w:val="21"/>
              </w:rPr>
            </w:pPr>
            <w:r w:rsidRPr="005617B8">
              <w:rPr>
                <w:rFonts w:ascii="Calibri" w:eastAsia="Calibri" w:hAnsi="Calibri" w:cs="Calibri"/>
                <w:b/>
                <w:bCs/>
                <w:sz w:val="21"/>
                <w:szCs w:val="21"/>
              </w:rPr>
              <w:t>2</w:t>
            </w:r>
            <w:r>
              <w:rPr>
                <w:rFonts w:ascii="Calibri" w:eastAsia="Calibri" w:hAnsi="Calibri" w:cs="Calibri"/>
                <w:b/>
                <w:bCs/>
                <w:sz w:val="21"/>
                <w:szCs w:val="21"/>
              </w:rPr>
              <w:t>7</w:t>
            </w:r>
            <w:r w:rsidRPr="005617B8">
              <w:rPr>
                <w:rFonts w:ascii="Calibri" w:eastAsia="Calibri" w:hAnsi="Calibri" w:cs="Calibri"/>
                <w:b/>
                <w:bCs/>
                <w:sz w:val="21"/>
                <w:szCs w:val="21"/>
              </w:rPr>
              <w:t>0</w:t>
            </w:r>
          </w:p>
        </w:tc>
      </w:tr>
    </w:tbl>
    <w:p w14:paraId="72BBA015" w14:textId="77777777" w:rsidR="00B55EC2" w:rsidRDefault="00B55EC2">
      <w:pPr>
        <w:pStyle w:val="Heading1"/>
      </w:pPr>
    </w:p>
    <w:p w14:paraId="5B29C50A" w14:textId="4F2F6429" w:rsidR="00B55EC2" w:rsidRPr="00C6435E" w:rsidRDefault="00000000" w:rsidP="00C6435E">
      <w:pPr>
        <w:pStyle w:val="Heading1"/>
        <w:pBdr>
          <w:top w:val="single" w:sz="4" w:space="1" w:color="000000"/>
        </w:pBdr>
      </w:pPr>
      <w:r>
        <w:t>Overview of Course Assignments</w:t>
      </w:r>
      <w:r w:rsidR="00C6435E">
        <w:br/>
      </w:r>
    </w:p>
    <w:p w14:paraId="769F9152" w14:textId="77777777" w:rsidR="00BA2EEC" w:rsidRDefault="001B306D" w:rsidP="00BA2EEC">
      <w:pPr>
        <w:rPr>
          <w:lang w:val="en-US"/>
        </w:rPr>
      </w:pPr>
      <w:r w:rsidRPr="001B306D">
        <w:rPr>
          <w:b/>
          <w:bCs/>
        </w:rPr>
        <w:t>Discussions</w:t>
      </w:r>
      <w:r>
        <w:rPr>
          <w:b/>
          <w:bCs/>
        </w:rPr>
        <w:t xml:space="preserve"> -</w:t>
      </w:r>
      <w:r w:rsidRPr="00BA2EEC">
        <w:t xml:space="preserve"> </w:t>
      </w:r>
      <w:r w:rsidR="00BA2EEC" w:rsidRPr="00BA2EEC">
        <w:rPr>
          <w:lang w:val="en-US"/>
        </w:rPr>
        <w:t xml:space="preserve">Each week we’ll </w:t>
      </w:r>
      <w:r w:rsidR="00BA2EEC">
        <w:rPr>
          <w:lang w:val="en-US"/>
        </w:rPr>
        <w:t>have 1 to 2 online discussions within our Brightspace discussion forums</w:t>
      </w:r>
      <w:r w:rsidR="00BA2EEC" w:rsidRPr="00BA2EEC">
        <w:rPr>
          <w:lang w:val="en-US"/>
        </w:rPr>
        <w:t xml:space="preserve">. Because </w:t>
      </w:r>
      <w:r w:rsidR="00BA2EEC">
        <w:rPr>
          <w:lang w:val="en-US"/>
        </w:rPr>
        <w:t>the topics we will be discussing are relevant to your literature review learning and paper writing process</w:t>
      </w:r>
      <w:r w:rsidR="00BA2EEC" w:rsidRPr="00BA2EEC">
        <w:rPr>
          <w:lang w:val="en-US"/>
        </w:rPr>
        <w:t>, it is expected that you will fully participate. This means posting your own thoughts about the weekly topics, commenting on others’ ideas, and responding to questions about your own postings.</w:t>
      </w:r>
    </w:p>
    <w:p w14:paraId="14B9E656" w14:textId="3ED2D84A" w:rsidR="00BA2EEC" w:rsidRPr="00BA2EEC" w:rsidRDefault="00BA2EEC" w:rsidP="00BA2EEC">
      <w:pPr>
        <w:rPr>
          <w:lang w:val="en-US"/>
        </w:rPr>
      </w:pPr>
      <w:r>
        <w:rPr>
          <w:lang w:val="en-US"/>
        </w:rPr>
        <w:t>P</w:t>
      </w:r>
      <w:r w:rsidRPr="00BA2EEC">
        <w:rPr>
          <w:lang w:val="en-US"/>
        </w:rPr>
        <w:t xml:space="preserve">articipation </w:t>
      </w:r>
      <w:r>
        <w:rPr>
          <w:lang w:val="en-US"/>
        </w:rPr>
        <w:t>points for these discussions</w:t>
      </w:r>
      <w:r w:rsidRPr="00BA2EEC">
        <w:rPr>
          <w:lang w:val="en-US"/>
        </w:rPr>
        <w:t xml:space="preserve"> will be based more on quality than quantity. While it is relatively easy to post numerous, non-substantive comments, it takes more thought and effort to post intelligent, meaningful comments that move the discussion forward.</w:t>
      </w:r>
    </w:p>
    <w:p w14:paraId="3AC6331B" w14:textId="77777777" w:rsidR="00BA2EEC" w:rsidRPr="00BA2EEC" w:rsidRDefault="00BA2EEC" w:rsidP="00BA2EEC">
      <w:pPr>
        <w:rPr>
          <w:lang w:val="en-US"/>
        </w:rPr>
      </w:pPr>
      <w:r w:rsidRPr="00BA2EEC">
        <w:rPr>
          <w:lang w:val="en-US"/>
        </w:rPr>
        <w:lastRenderedPageBreak/>
        <w:t>In general, meaningful posts tend to:</w:t>
      </w:r>
    </w:p>
    <w:p w14:paraId="60A35FAF" w14:textId="77777777" w:rsidR="00BA2EEC" w:rsidRPr="00BA2EEC" w:rsidRDefault="00BA2EEC" w:rsidP="00BA2EEC">
      <w:pPr>
        <w:numPr>
          <w:ilvl w:val="0"/>
          <w:numId w:val="26"/>
        </w:numPr>
        <w:spacing w:after="0"/>
        <w:rPr>
          <w:lang w:val="en-US"/>
        </w:rPr>
      </w:pPr>
      <w:r w:rsidRPr="00BA2EEC">
        <w:rPr>
          <w:lang w:val="en-US"/>
        </w:rPr>
        <w:t>Provide concrete examples, perhaps from your own experience</w:t>
      </w:r>
    </w:p>
    <w:p w14:paraId="769AA459" w14:textId="77777777" w:rsidR="00BA2EEC" w:rsidRPr="00BA2EEC" w:rsidRDefault="00BA2EEC" w:rsidP="00BA2EEC">
      <w:pPr>
        <w:numPr>
          <w:ilvl w:val="0"/>
          <w:numId w:val="26"/>
        </w:numPr>
        <w:spacing w:after="0"/>
        <w:rPr>
          <w:lang w:val="en-US"/>
        </w:rPr>
      </w:pPr>
      <w:r w:rsidRPr="00BA2EEC">
        <w:rPr>
          <w:lang w:val="en-US"/>
        </w:rPr>
        <w:t>Identify consequences or implications</w:t>
      </w:r>
    </w:p>
    <w:p w14:paraId="259FDA21" w14:textId="77777777" w:rsidR="00BA2EEC" w:rsidRPr="00BA2EEC" w:rsidRDefault="00BA2EEC" w:rsidP="00BA2EEC">
      <w:pPr>
        <w:numPr>
          <w:ilvl w:val="0"/>
          <w:numId w:val="26"/>
        </w:numPr>
        <w:spacing w:after="0"/>
        <w:rPr>
          <w:lang w:val="en-US"/>
        </w:rPr>
      </w:pPr>
      <w:r w:rsidRPr="00BA2EEC">
        <w:rPr>
          <w:lang w:val="en-US"/>
        </w:rPr>
        <w:t>Challenge something that has been posted – perhaps by playing devil’s advocate</w:t>
      </w:r>
    </w:p>
    <w:p w14:paraId="007FD7C5" w14:textId="77777777" w:rsidR="00BA2EEC" w:rsidRPr="00BA2EEC" w:rsidRDefault="00BA2EEC" w:rsidP="00BA2EEC">
      <w:pPr>
        <w:numPr>
          <w:ilvl w:val="0"/>
          <w:numId w:val="26"/>
        </w:numPr>
        <w:spacing w:after="0"/>
        <w:rPr>
          <w:lang w:val="en-US"/>
        </w:rPr>
      </w:pPr>
      <w:proofErr w:type="gramStart"/>
      <w:r w:rsidRPr="00BA2EEC">
        <w:rPr>
          <w:lang w:val="en-US"/>
        </w:rPr>
        <w:t>Pose</w:t>
      </w:r>
      <w:proofErr w:type="gramEnd"/>
      <w:r w:rsidRPr="00BA2EEC">
        <w:rPr>
          <w:lang w:val="en-US"/>
        </w:rPr>
        <w:t xml:space="preserve"> a related question or issue</w:t>
      </w:r>
    </w:p>
    <w:p w14:paraId="43854163" w14:textId="77777777" w:rsidR="00BA2EEC" w:rsidRPr="00BA2EEC" w:rsidRDefault="00BA2EEC" w:rsidP="00BA2EEC">
      <w:pPr>
        <w:numPr>
          <w:ilvl w:val="0"/>
          <w:numId w:val="26"/>
        </w:numPr>
        <w:spacing w:after="0"/>
        <w:rPr>
          <w:lang w:val="en-US"/>
        </w:rPr>
      </w:pPr>
      <w:r w:rsidRPr="00BA2EEC">
        <w:rPr>
          <w:lang w:val="en-US"/>
        </w:rPr>
        <w:t>Suggest a different perspective or interpretation</w:t>
      </w:r>
    </w:p>
    <w:p w14:paraId="6A2A3BDE" w14:textId="77777777" w:rsidR="00BA2EEC" w:rsidRPr="00BA2EEC" w:rsidRDefault="00BA2EEC" w:rsidP="00BA2EEC">
      <w:pPr>
        <w:numPr>
          <w:ilvl w:val="0"/>
          <w:numId w:val="26"/>
        </w:numPr>
        <w:spacing w:after="0"/>
        <w:rPr>
          <w:lang w:val="en-US"/>
        </w:rPr>
      </w:pPr>
      <w:r w:rsidRPr="00BA2EEC">
        <w:rPr>
          <w:lang w:val="en-US"/>
        </w:rPr>
        <w:t>Synthesize ideas from multiple posts</w:t>
      </w:r>
    </w:p>
    <w:p w14:paraId="7147B532" w14:textId="77777777" w:rsidR="00BA2EEC" w:rsidRPr="00BA2EEC" w:rsidRDefault="00BA2EEC" w:rsidP="00BA2EEC">
      <w:pPr>
        <w:numPr>
          <w:ilvl w:val="0"/>
          <w:numId w:val="26"/>
        </w:numPr>
        <w:spacing w:after="0"/>
        <w:rPr>
          <w:lang w:val="en-US"/>
        </w:rPr>
      </w:pPr>
      <w:r w:rsidRPr="00BA2EEC">
        <w:rPr>
          <w:lang w:val="en-US"/>
        </w:rPr>
        <w:t>Pull in related information from other sources – books, articles, websites, courses, etc.</w:t>
      </w:r>
    </w:p>
    <w:p w14:paraId="66FF418A" w14:textId="2BEF52D3" w:rsidR="00BA2EEC" w:rsidRPr="00BA2EEC" w:rsidRDefault="00BA2EEC" w:rsidP="00BA2EEC">
      <w:pPr>
        <w:rPr>
          <w:lang w:val="en-US"/>
        </w:rPr>
      </w:pPr>
      <w:r w:rsidRPr="00BA2EEC">
        <w:rPr>
          <w:lang w:val="en-US"/>
        </w:rPr>
        <w:t>Participation scores will be based on three primary criteria:</w:t>
      </w:r>
    </w:p>
    <w:p w14:paraId="69822711" w14:textId="77777777" w:rsidR="00BA2EEC" w:rsidRPr="00BA2EEC" w:rsidRDefault="00BA2EEC" w:rsidP="00BA2EEC">
      <w:pPr>
        <w:numPr>
          <w:ilvl w:val="0"/>
          <w:numId w:val="27"/>
        </w:numPr>
        <w:spacing w:after="0" w:line="240" w:lineRule="auto"/>
        <w:rPr>
          <w:lang w:val="en-US"/>
        </w:rPr>
      </w:pPr>
      <w:r w:rsidRPr="00BA2EEC">
        <w:rPr>
          <w:lang w:val="en-US"/>
        </w:rPr>
        <w:t>Frequency and timeliness of postings (avoid clustering your posts or leaving large gaps in participation).</w:t>
      </w:r>
    </w:p>
    <w:p w14:paraId="4121B282" w14:textId="77777777" w:rsidR="00BA2EEC" w:rsidRPr="00BA2EEC" w:rsidRDefault="00BA2EEC" w:rsidP="00BA2EEC">
      <w:pPr>
        <w:numPr>
          <w:ilvl w:val="0"/>
          <w:numId w:val="27"/>
        </w:numPr>
        <w:spacing w:after="0" w:line="240" w:lineRule="auto"/>
        <w:rPr>
          <w:lang w:val="en-US"/>
        </w:rPr>
      </w:pPr>
      <w:r w:rsidRPr="00BA2EEC">
        <w:rPr>
          <w:lang w:val="en-US"/>
        </w:rPr>
        <w:t>Content of your postings (the thoughtfulness/reflection that goes into your responses and the extent to which they address the topic for the week, including the assigned readings).</w:t>
      </w:r>
    </w:p>
    <w:p w14:paraId="44C9FE51" w14:textId="4FE7FB39" w:rsidR="00BA2EEC" w:rsidRPr="00BA2EEC" w:rsidRDefault="00BA2EEC" w:rsidP="00C6435E">
      <w:pPr>
        <w:numPr>
          <w:ilvl w:val="0"/>
          <w:numId w:val="27"/>
        </w:numPr>
        <w:spacing w:line="240" w:lineRule="auto"/>
        <w:rPr>
          <w:lang w:val="en-US"/>
        </w:rPr>
      </w:pPr>
      <w:r w:rsidRPr="00BA2EEC">
        <w:rPr>
          <w:lang w:val="en-US"/>
        </w:rPr>
        <w:t xml:space="preserve">Adherence to online protocol (see Participation Rubric in Brightspace – located in the </w:t>
      </w:r>
      <w:r>
        <w:rPr>
          <w:lang w:val="en-US"/>
        </w:rPr>
        <w:t xml:space="preserve">Discussions Area and in the </w:t>
      </w:r>
      <w:r w:rsidRPr="00BA2EEC">
        <w:rPr>
          <w:lang w:val="en-US"/>
        </w:rPr>
        <w:t>Course Assignments Folder)</w:t>
      </w:r>
    </w:p>
    <w:p w14:paraId="4DAC3B50" w14:textId="1A86749D" w:rsidR="00BA2EEC" w:rsidRPr="00BA2EEC" w:rsidRDefault="00BA2EEC" w:rsidP="00BA2EEC">
      <w:pPr>
        <w:rPr>
          <w:lang w:val="en-US"/>
        </w:rPr>
      </w:pPr>
      <w:r w:rsidRPr="00BA2EEC">
        <w:rPr>
          <w:lang w:val="en-US"/>
        </w:rPr>
        <w:t xml:space="preserve">Discussions </w:t>
      </w:r>
      <w:r w:rsidR="00C6435E">
        <w:rPr>
          <w:lang w:val="en-US"/>
        </w:rPr>
        <w:t xml:space="preserve">will run differently each week. The due dates are posted in the syllabus schedule, my announcements, and in the discussion instructions. </w:t>
      </w:r>
      <w:r w:rsidRPr="00BA2EEC">
        <w:rPr>
          <w:lang w:val="en-US"/>
        </w:rPr>
        <w:t>You are expected to participate throughout the</w:t>
      </w:r>
      <w:r w:rsidR="00C6435E">
        <w:rPr>
          <w:lang w:val="en-US"/>
        </w:rPr>
        <w:t xml:space="preserve"> discussion period for each discussion</w:t>
      </w:r>
      <w:r w:rsidRPr="00BA2EEC">
        <w:rPr>
          <w:lang w:val="en-US"/>
        </w:rPr>
        <w:t xml:space="preserve"> week – do not clump them all together on one day (especially at the end of the week).</w:t>
      </w:r>
    </w:p>
    <w:p w14:paraId="636C5CE7" w14:textId="77777777" w:rsidR="00BA2EEC" w:rsidRPr="00BA2EEC" w:rsidRDefault="00BA2EEC" w:rsidP="00BA2EEC">
      <w:pPr>
        <w:rPr>
          <w:lang w:val="en-US"/>
        </w:rPr>
      </w:pPr>
      <w:r w:rsidRPr="00BA2EEC">
        <w:rPr>
          <w:lang w:val="en-US"/>
        </w:rPr>
        <w:t>A final guideline for postings: Make sure your posted comments are CRISP:</w:t>
      </w:r>
    </w:p>
    <w:tbl>
      <w:tblPr>
        <w:tblW w:w="8850" w:type="dxa"/>
        <w:tblCellSpacing w:w="0" w:type="dxa"/>
        <w:tblInd w:w="720" w:type="dxa"/>
        <w:tblCellMar>
          <w:top w:w="105" w:type="dxa"/>
          <w:left w:w="105" w:type="dxa"/>
          <w:bottom w:w="105" w:type="dxa"/>
          <w:right w:w="105" w:type="dxa"/>
        </w:tblCellMar>
        <w:tblLook w:val="04A0" w:firstRow="1" w:lastRow="0" w:firstColumn="1" w:lastColumn="0" w:noHBand="0" w:noVBand="1"/>
      </w:tblPr>
      <w:tblGrid>
        <w:gridCol w:w="1779"/>
        <w:gridCol w:w="7071"/>
      </w:tblGrid>
      <w:tr w:rsidR="00BA2EEC" w:rsidRPr="00BA2EEC" w14:paraId="43D03F5C" w14:textId="77777777">
        <w:trPr>
          <w:tblCellSpacing w:w="0" w:type="dxa"/>
        </w:trPr>
        <w:tc>
          <w:tcPr>
            <w:tcW w:w="1695" w:type="dxa"/>
            <w:tcBorders>
              <w:top w:val="nil"/>
              <w:left w:val="nil"/>
              <w:bottom w:val="nil"/>
              <w:right w:val="nil"/>
            </w:tcBorders>
            <w:tcMar>
              <w:top w:w="0" w:type="dxa"/>
              <w:left w:w="0" w:type="dxa"/>
              <w:bottom w:w="0" w:type="dxa"/>
              <w:right w:w="0" w:type="dxa"/>
            </w:tcMar>
            <w:hideMark/>
          </w:tcPr>
          <w:p w14:paraId="4F34F8E3" w14:textId="77777777" w:rsidR="00BA2EEC" w:rsidRPr="00BA2EEC" w:rsidRDefault="00BA2EEC" w:rsidP="00BA2EEC">
            <w:pPr>
              <w:rPr>
                <w:lang w:val="en-US"/>
              </w:rPr>
            </w:pPr>
            <w:r w:rsidRPr="00BA2EEC">
              <w:rPr>
                <w:lang w:val="en-US"/>
              </w:rPr>
              <w:t>Considerate</w:t>
            </w:r>
          </w:p>
        </w:tc>
        <w:tc>
          <w:tcPr>
            <w:tcW w:w="6735" w:type="dxa"/>
            <w:tcBorders>
              <w:top w:val="nil"/>
              <w:left w:val="nil"/>
              <w:bottom w:val="nil"/>
              <w:right w:val="nil"/>
            </w:tcBorders>
            <w:tcMar>
              <w:top w:w="0" w:type="dxa"/>
              <w:left w:w="0" w:type="dxa"/>
              <w:bottom w:w="0" w:type="dxa"/>
              <w:right w:w="0" w:type="dxa"/>
            </w:tcMar>
            <w:hideMark/>
          </w:tcPr>
          <w:p w14:paraId="3E3CF6AE" w14:textId="77777777" w:rsidR="00BA2EEC" w:rsidRPr="00BA2EEC" w:rsidRDefault="00BA2EEC" w:rsidP="00BA2EEC">
            <w:pPr>
              <w:rPr>
                <w:lang w:val="en-US"/>
              </w:rPr>
            </w:pPr>
            <w:r w:rsidRPr="00BA2EEC">
              <w:rPr>
                <w:lang w:val="en-US"/>
              </w:rPr>
              <w:t xml:space="preserve">You may have strong views and will want to express those views. That’s great. But remember that others may have equally strong views that are the </w:t>
            </w:r>
            <w:proofErr w:type="gramStart"/>
            <w:r w:rsidRPr="00BA2EEC">
              <w:rPr>
                <w:lang w:val="en-US"/>
              </w:rPr>
              <w:t>polar opposite</w:t>
            </w:r>
            <w:proofErr w:type="gramEnd"/>
            <w:r w:rsidRPr="00BA2EEC">
              <w:rPr>
                <w:lang w:val="en-US"/>
              </w:rPr>
              <w:t xml:space="preserve"> of your views. Feel free to question, challenge, or disagree with anything in the discussion, but do so in a respectful, considerate way.</w:t>
            </w:r>
          </w:p>
        </w:tc>
      </w:tr>
      <w:tr w:rsidR="00BA2EEC" w:rsidRPr="00BA2EEC" w14:paraId="5916FB39" w14:textId="77777777">
        <w:trPr>
          <w:tblCellSpacing w:w="0" w:type="dxa"/>
        </w:trPr>
        <w:tc>
          <w:tcPr>
            <w:tcW w:w="1695" w:type="dxa"/>
            <w:tcBorders>
              <w:top w:val="nil"/>
              <w:left w:val="nil"/>
              <w:bottom w:val="nil"/>
              <w:right w:val="nil"/>
            </w:tcBorders>
            <w:tcMar>
              <w:top w:w="0" w:type="dxa"/>
              <w:left w:w="0" w:type="dxa"/>
              <w:bottom w:w="0" w:type="dxa"/>
              <w:right w:w="0" w:type="dxa"/>
            </w:tcMar>
            <w:hideMark/>
          </w:tcPr>
          <w:p w14:paraId="271B9792" w14:textId="77777777" w:rsidR="00BA2EEC" w:rsidRPr="00BA2EEC" w:rsidRDefault="00BA2EEC" w:rsidP="00BA2EEC">
            <w:pPr>
              <w:rPr>
                <w:lang w:val="en-US"/>
              </w:rPr>
            </w:pPr>
            <w:r w:rsidRPr="00BA2EEC">
              <w:rPr>
                <w:lang w:val="en-US"/>
              </w:rPr>
              <w:t>Reflective</w:t>
            </w:r>
          </w:p>
        </w:tc>
        <w:tc>
          <w:tcPr>
            <w:tcW w:w="6735" w:type="dxa"/>
            <w:tcBorders>
              <w:top w:val="nil"/>
              <w:left w:val="nil"/>
              <w:bottom w:val="nil"/>
              <w:right w:val="nil"/>
            </w:tcBorders>
            <w:tcMar>
              <w:top w:w="0" w:type="dxa"/>
              <w:left w:w="0" w:type="dxa"/>
              <w:bottom w:w="0" w:type="dxa"/>
              <w:right w:w="0" w:type="dxa"/>
            </w:tcMar>
            <w:hideMark/>
          </w:tcPr>
          <w:p w14:paraId="68928C23" w14:textId="77777777" w:rsidR="00BA2EEC" w:rsidRPr="00BA2EEC" w:rsidRDefault="00BA2EEC" w:rsidP="00BA2EEC">
            <w:pPr>
              <w:rPr>
                <w:lang w:val="en-US"/>
              </w:rPr>
            </w:pPr>
            <w:r w:rsidRPr="00BA2EEC">
              <w:rPr>
                <w:lang w:val="en-US"/>
              </w:rPr>
              <w:t>An asynchronous discussion may lack the spontaneity of a live discussion. But this can be an advantage. There is more time to think before responding. Take the time to think about the ideas that have been expressed (in the readings and the discussion) from the perspective of your own experience. Then add your own comments and insights.</w:t>
            </w:r>
          </w:p>
        </w:tc>
      </w:tr>
      <w:tr w:rsidR="00BA2EEC" w:rsidRPr="00BA2EEC" w14:paraId="6140D46B" w14:textId="77777777">
        <w:trPr>
          <w:tblCellSpacing w:w="0" w:type="dxa"/>
        </w:trPr>
        <w:tc>
          <w:tcPr>
            <w:tcW w:w="1695" w:type="dxa"/>
            <w:tcBorders>
              <w:top w:val="nil"/>
              <w:left w:val="nil"/>
              <w:bottom w:val="nil"/>
              <w:right w:val="nil"/>
            </w:tcBorders>
            <w:tcMar>
              <w:top w:w="0" w:type="dxa"/>
              <w:left w:w="0" w:type="dxa"/>
              <w:bottom w:w="0" w:type="dxa"/>
              <w:right w:w="0" w:type="dxa"/>
            </w:tcMar>
            <w:hideMark/>
          </w:tcPr>
          <w:p w14:paraId="61B091BF" w14:textId="77777777" w:rsidR="00BA2EEC" w:rsidRPr="00BA2EEC" w:rsidRDefault="00BA2EEC" w:rsidP="00BA2EEC">
            <w:pPr>
              <w:rPr>
                <w:lang w:val="en-US"/>
              </w:rPr>
            </w:pPr>
            <w:r w:rsidRPr="00BA2EEC">
              <w:rPr>
                <w:lang w:val="en-US"/>
              </w:rPr>
              <w:t>Interactive</w:t>
            </w:r>
          </w:p>
        </w:tc>
        <w:tc>
          <w:tcPr>
            <w:tcW w:w="6735" w:type="dxa"/>
            <w:tcBorders>
              <w:top w:val="nil"/>
              <w:left w:val="nil"/>
              <w:bottom w:val="nil"/>
              <w:right w:val="nil"/>
            </w:tcBorders>
            <w:tcMar>
              <w:top w:w="0" w:type="dxa"/>
              <w:left w:w="0" w:type="dxa"/>
              <w:bottom w:w="0" w:type="dxa"/>
              <w:right w:w="0" w:type="dxa"/>
            </w:tcMar>
            <w:hideMark/>
          </w:tcPr>
          <w:p w14:paraId="4DD436A2" w14:textId="77777777" w:rsidR="00BA2EEC" w:rsidRPr="00BA2EEC" w:rsidRDefault="00BA2EEC" w:rsidP="00BA2EEC">
            <w:pPr>
              <w:rPr>
                <w:lang w:val="en-US"/>
              </w:rPr>
            </w:pPr>
            <w:r w:rsidRPr="00BA2EEC">
              <w:rPr>
                <w:lang w:val="en-US"/>
              </w:rPr>
              <w:t>Remember that you’re a participant in a discussion and talk with one another. Cut and paste parts of previous messages into your message. The idea is to be interactive, not just active.</w:t>
            </w:r>
          </w:p>
        </w:tc>
      </w:tr>
      <w:tr w:rsidR="00BA2EEC" w:rsidRPr="00BA2EEC" w14:paraId="05C117DD" w14:textId="77777777">
        <w:trPr>
          <w:tblCellSpacing w:w="0" w:type="dxa"/>
        </w:trPr>
        <w:tc>
          <w:tcPr>
            <w:tcW w:w="1695" w:type="dxa"/>
            <w:tcBorders>
              <w:top w:val="nil"/>
              <w:left w:val="nil"/>
              <w:bottom w:val="nil"/>
              <w:right w:val="nil"/>
            </w:tcBorders>
            <w:tcMar>
              <w:top w:w="0" w:type="dxa"/>
              <w:left w:w="0" w:type="dxa"/>
              <w:bottom w:w="0" w:type="dxa"/>
              <w:right w:w="0" w:type="dxa"/>
            </w:tcMar>
            <w:hideMark/>
          </w:tcPr>
          <w:p w14:paraId="0F21F879" w14:textId="77777777" w:rsidR="00BA2EEC" w:rsidRPr="00BA2EEC" w:rsidRDefault="00BA2EEC" w:rsidP="00BA2EEC">
            <w:pPr>
              <w:rPr>
                <w:lang w:val="en-US"/>
              </w:rPr>
            </w:pPr>
            <w:r w:rsidRPr="00BA2EEC">
              <w:rPr>
                <w:lang w:val="en-US"/>
              </w:rPr>
              <w:t>Succinct</w:t>
            </w:r>
          </w:p>
        </w:tc>
        <w:tc>
          <w:tcPr>
            <w:tcW w:w="6735" w:type="dxa"/>
            <w:tcBorders>
              <w:top w:val="nil"/>
              <w:left w:val="nil"/>
              <w:bottom w:val="nil"/>
              <w:right w:val="nil"/>
            </w:tcBorders>
            <w:tcMar>
              <w:top w:w="0" w:type="dxa"/>
              <w:left w:w="0" w:type="dxa"/>
              <w:bottom w:w="0" w:type="dxa"/>
              <w:right w:w="0" w:type="dxa"/>
            </w:tcMar>
            <w:hideMark/>
          </w:tcPr>
          <w:p w14:paraId="2545E724" w14:textId="77777777" w:rsidR="00BA2EEC" w:rsidRPr="00BA2EEC" w:rsidRDefault="00BA2EEC" w:rsidP="00BA2EEC">
            <w:pPr>
              <w:rPr>
                <w:lang w:val="en-US"/>
              </w:rPr>
            </w:pPr>
            <w:r w:rsidRPr="00BA2EEC">
              <w:rPr>
                <w:lang w:val="en-US"/>
              </w:rPr>
              <w:t xml:space="preserve">Get to the point. Short, focused </w:t>
            </w:r>
            <w:proofErr w:type="gramStart"/>
            <w:r w:rsidRPr="00BA2EEC">
              <w:rPr>
                <w:lang w:val="en-US"/>
              </w:rPr>
              <w:t>message</w:t>
            </w:r>
            <w:proofErr w:type="gramEnd"/>
            <w:r w:rsidRPr="00BA2EEC">
              <w:rPr>
                <w:lang w:val="en-US"/>
              </w:rPr>
              <w:t xml:space="preserve"> are usually more effective than long comments.</w:t>
            </w:r>
          </w:p>
        </w:tc>
      </w:tr>
      <w:tr w:rsidR="00BA2EEC" w:rsidRPr="00BA2EEC" w14:paraId="518C2453" w14:textId="77777777">
        <w:trPr>
          <w:tblCellSpacing w:w="0" w:type="dxa"/>
        </w:trPr>
        <w:tc>
          <w:tcPr>
            <w:tcW w:w="1695" w:type="dxa"/>
            <w:tcBorders>
              <w:top w:val="nil"/>
              <w:left w:val="nil"/>
              <w:bottom w:val="nil"/>
              <w:right w:val="nil"/>
            </w:tcBorders>
            <w:tcMar>
              <w:top w:w="0" w:type="dxa"/>
              <w:left w:w="0" w:type="dxa"/>
              <w:bottom w:w="0" w:type="dxa"/>
              <w:right w:w="0" w:type="dxa"/>
            </w:tcMar>
            <w:hideMark/>
          </w:tcPr>
          <w:p w14:paraId="5BBD2D36" w14:textId="77777777" w:rsidR="00BA2EEC" w:rsidRPr="00BA2EEC" w:rsidRDefault="00BA2EEC" w:rsidP="00BA2EEC">
            <w:pPr>
              <w:rPr>
                <w:lang w:val="en-US"/>
              </w:rPr>
            </w:pPr>
            <w:r w:rsidRPr="00BA2EEC">
              <w:rPr>
                <w:lang w:val="en-US"/>
              </w:rPr>
              <w:t>Pertinent</w:t>
            </w:r>
          </w:p>
        </w:tc>
        <w:tc>
          <w:tcPr>
            <w:tcW w:w="6735" w:type="dxa"/>
            <w:tcBorders>
              <w:top w:val="nil"/>
              <w:left w:val="nil"/>
              <w:bottom w:val="nil"/>
              <w:right w:val="nil"/>
            </w:tcBorders>
            <w:tcMar>
              <w:top w:w="0" w:type="dxa"/>
              <w:left w:w="0" w:type="dxa"/>
              <w:bottom w:w="0" w:type="dxa"/>
              <w:right w:w="0" w:type="dxa"/>
            </w:tcMar>
            <w:hideMark/>
          </w:tcPr>
          <w:p w14:paraId="037C45BD" w14:textId="77777777" w:rsidR="00BA2EEC" w:rsidRPr="00BA2EEC" w:rsidRDefault="00BA2EEC" w:rsidP="00BA2EEC">
            <w:pPr>
              <w:rPr>
                <w:lang w:val="en-US"/>
              </w:rPr>
            </w:pPr>
            <w:r w:rsidRPr="00BA2EEC">
              <w:rPr>
                <w:lang w:val="en-US"/>
              </w:rPr>
              <w:t xml:space="preserve">Comments and questions should be related to the discussion topic. There will be times when you want to talk with someone about something unrelated to </w:t>
            </w:r>
            <w:r w:rsidRPr="00BA2EEC">
              <w:rPr>
                <w:lang w:val="en-US"/>
              </w:rPr>
              <w:lastRenderedPageBreak/>
              <w:t xml:space="preserve">the topic. That’s fine, but this is not the place to do that. When you </w:t>
            </w:r>
            <w:proofErr w:type="gramStart"/>
            <w:r w:rsidRPr="00BA2EEC">
              <w:rPr>
                <w:lang w:val="en-US"/>
              </w:rPr>
              <w:t>enter into</w:t>
            </w:r>
            <w:proofErr w:type="gramEnd"/>
            <w:r w:rsidRPr="00BA2EEC">
              <w:rPr>
                <w:lang w:val="en-US"/>
              </w:rPr>
              <w:t xml:space="preserve"> a weekly discussion, please remember that you’re in a classroom, not a chat room</w:t>
            </w:r>
          </w:p>
        </w:tc>
      </w:tr>
    </w:tbl>
    <w:p w14:paraId="7C6DC9FF" w14:textId="77777777" w:rsidR="00C6435E" w:rsidRDefault="00C6435E" w:rsidP="001B306D">
      <w:pPr>
        <w:rPr>
          <w:b/>
          <w:bCs/>
        </w:rPr>
      </w:pPr>
    </w:p>
    <w:p w14:paraId="2BBDDE90" w14:textId="3334675B" w:rsidR="001B306D" w:rsidRPr="001B306D" w:rsidRDefault="001B306D" w:rsidP="001B306D">
      <w:r w:rsidRPr="001B306D">
        <w:rPr>
          <w:b/>
          <w:bCs/>
        </w:rPr>
        <w:t xml:space="preserve">Methodology Comparison (Which Review Type Is It?) </w:t>
      </w:r>
      <w:r>
        <w:t xml:space="preserve">- </w:t>
      </w:r>
      <w:r w:rsidRPr="001B306D">
        <w:t>Students analyze multiple literature reviews using the comparison guide to identify and justify the methodology used. This assignment builds foundational skills in recognizing differences across review types.</w:t>
      </w:r>
    </w:p>
    <w:p w14:paraId="725482EE" w14:textId="5C087C1C" w:rsidR="001B306D" w:rsidRPr="001B306D" w:rsidRDefault="001B306D" w:rsidP="001B306D">
      <w:r w:rsidRPr="001B306D">
        <w:rPr>
          <w:b/>
          <w:bCs/>
        </w:rPr>
        <w:t>Topic Exploration</w:t>
      </w:r>
      <w:r>
        <w:t xml:space="preserve"> - </w:t>
      </w:r>
      <w:r w:rsidRPr="001B306D">
        <w:t>Students generate and refine 2–3 potential research topics, including a preliminary purpose statement or research question. This assignment helps students begin identifying a focused and meaningful direction for their literature review.</w:t>
      </w:r>
    </w:p>
    <w:p w14:paraId="48F4357C" w14:textId="0424A6C8" w:rsidR="001B306D" w:rsidRPr="001B306D" w:rsidRDefault="001B306D" w:rsidP="001B306D">
      <w:r w:rsidRPr="001B306D">
        <w:rPr>
          <w:b/>
          <w:bCs/>
        </w:rPr>
        <w:t>Research Topic &amp; Methodology Justification</w:t>
      </w:r>
      <w:r>
        <w:t xml:space="preserve"> - </w:t>
      </w:r>
      <w:r w:rsidRPr="001B306D">
        <w:t>Students submit a refined research topic, purpose/question, and selected literature review methodology with a clear justification. This assignment emphasizes aligning methodology with research goals and scope.</w:t>
      </w:r>
    </w:p>
    <w:p w14:paraId="5043C1C2" w14:textId="312CDEE5" w:rsidR="001B306D" w:rsidRPr="001B306D" w:rsidRDefault="001B306D" w:rsidP="001B306D">
      <w:r w:rsidRPr="001B306D">
        <w:rPr>
          <w:b/>
          <w:bCs/>
        </w:rPr>
        <w:t xml:space="preserve">Literature Review Plan (Protocol) </w:t>
      </w:r>
      <w:r>
        <w:t xml:space="preserve">- </w:t>
      </w:r>
      <w:r w:rsidRPr="001B306D">
        <w:t>Students develop a structured plan for their literature review, including search strategy, inclusion criteria, and methodological approach. This assignment establishes a clear and transparent process for conducting the review.</w:t>
      </w:r>
    </w:p>
    <w:p w14:paraId="71B1ECB7" w14:textId="21B12959" w:rsidR="001B306D" w:rsidRPr="001B306D" w:rsidRDefault="001B306D" w:rsidP="001B306D">
      <w:r w:rsidRPr="001B306D">
        <w:rPr>
          <w:b/>
          <w:bCs/>
        </w:rPr>
        <w:t xml:space="preserve">Search Results &amp; Source Evaluation Matrix </w:t>
      </w:r>
      <w:r>
        <w:t xml:space="preserve">- </w:t>
      </w:r>
      <w:r w:rsidRPr="001B306D">
        <w:t>Students document their search process, identify an initial set of studies, and evaluate sources for quality and relevance. This assignment supports systematic searching and critical evaluation of literature.</w:t>
      </w:r>
    </w:p>
    <w:p w14:paraId="1FD56746" w14:textId="2BE7383D" w:rsidR="001B306D" w:rsidRPr="001B306D" w:rsidRDefault="001B306D" w:rsidP="001B306D">
      <w:r w:rsidRPr="001B306D">
        <w:rPr>
          <w:b/>
          <w:bCs/>
        </w:rPr>
        <w:t>Writing Center Consultation 1</w:t>
      </w:r>
      <w:r>
        <w:t xml:space="preserve"> - </w:t>
      </w:r>
      <w:r w:rsidRPr="001B306D">
        <w:t xml:space="preserve">Students complete an initial consultation with the writing center (or equivalent support service) focused on planning, organization, and early writing development. </w:t>
      </w:r>
    </w:p>
    <w:p w14:paraId="75ED579F" w14:textId="6C8B7108" w:rsidR="001B306D" w:rsidRPr="001B306D" w:rsidRDefault="001B306D" w:rsidP="001B306D">
      <w:r w:rsidRPr="001B306D">
        <w:rPr>
          <w:b/>
          <w:bCs/>
        </w:rPr>
        <w:t xml:space="preserve">Synthesis Matrix &amp; Organizational Outline </w:t>
      </w:r>
      <w:r>
        <w:t xml:space="preserve">- </w:t>
      </w:r>
      <w:r w:rsidRPr="001B306D">
        <w:t>Students organize selected literature into themes or categories and develop a detailed outline for their review. This assignment focuses on synthesizing findings and structuring the manuscript.</w:t>
      </w:r>
    </w:p>
    <w:p w14:paraId="27F77160" w14:textId="7E193297" w:rsidR="001B306D" w:rsidRPr="001B306D" w:rsidRDefault="001B306D" w:rsidP="001B306D">
      <w:r w:rsidRPr="001B306D">
        <w:rPr>
          <w:b/>
          <w:bCs/>
        </w:rPr>
        <w:t>Writing Center Consultation 2 -</w:t>
      </w:r>
      <w:r>
        <w:t xml:space="preserve"> </w:t>
      </w:r>
      <w:r w:rsidRPr="001B306D">
        <w:t>Students complete a second writing consultation focused on refining their draft, improving clarity, and strengthening academic writing. This supports revision and preparation for the final submission.</w:t>
      </w:r>
    </w:p>
    <w:p w14:paraId="3424FF9F" w14:textId="1D90A5E9" w:rsidR="001B306D" w:rsidRPr="001B306D" w:rsidRDefault="001B306D" w:rsidP="001B306D">
      <w:r w:rsidRPr="001B306D">
        <w:rPr>
          <w:b/>
          <w:bCs/>
        </w:rPr>
        <w:t xml:space="preserve">Draft Literature Review Manuscript </w:t>
      </w:r>
      <w:r>
        <w:t xml:space="preserve">- </w:t>
      </w:r>
      <w:r w:rsidRPr="001B306D">
        <w:t>Students submit a substantial draft of their literature review, including introduction, methods, and synthesis of findings. This assignment provides an opportunity to receive feedback before final submission.</w:t>
      </w:r>
    </w:p>
    <w:p w14:paraId="0FA30EC9" w14:textId="31BC6F3A" w:rsidR="004D10D4" w:rsidRPr="001B306D" w:rsidRDefault="001B306D" w:rsidP="001B306D">
      <w:r w:rsidRPr="001B306D">
        <w:rPr>
          <w:b/>
          <w:bCs/>
        </w:rPr>
        <w:t xml:space="preserve">Final Revised Literature Review Manuscript </w:t>
      </w:r>
      <w:r>
        <w:t xml:space="preserve">- </w:t>
      </w:r>
      <w:r w:rsidRPr="001B306D">
        <w:t>Students submit a revised and polished literature review that incorporates feedback and demonstrates a clear, well-supported synthesis of literature. This is the culminating assignment for the course.</w:t>
      </w:r>
    </w:p>
    <w:p w14:paraId="6E2ACDD5" w14:textId="77777777" w:rsidR="004D10D4" w:rsidRDefault="004D10D4">
      <w:pPr>
        <w:rPr>
          <w:b/>
          <w:bCs/>
          <w:u w:val="single"/>
        </w:rPr>
      </w:pPr>
    </w:p>
    <w:p w14:paraId="312DBB2C" w14:textId="77777777" w:rsidR="004D10D4" w:rsidRDefault="004D10D4">
      <w:pPr>
        <w:rPr>
          <w:b/>
          <w:bCs/>
          <w:u w:val="single"/>
        </w:rPr>
      </w:pPr>
    </w:p>
    <w:p w14:paraId="6C78F5DC" w14:textId="77777777" w:rsidR="00B55EC2" w:rsidRDefault="00000000">
      <w:pPr>
        <w:pStyle w:val="Heading1"/>
        <w:pBdr>
          <w:top w:val="single" w:sz="4" w:space="1" w:color="000000"/>
        </w:pBdr>
      </w:pPr>
      <w:r>
        <w:t>Grading Scale</w:t>
      </w:r>
    </w:p>
    <w:tbl>
      <w:tblPr>
        <w:tblStyle w:val="a1"/>
        <w:tblW w:w="90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20"/>
        <w:gridCol w:w="7400"/>
      </w:tblGrid>
      <w:tr w:rsidR="00B55EC2" w14:paraId="4EC8B69A" w14:textId="77777777">
        <w:trPr>
          <w:tblHeader/>
        </w:trPr>
        <w:tc>
          <w:tcPr>
            <w:tcW w:w="1620" w:type="dxa"/>
          </w:tcPr>
          <w:p w14:paraId="777CE1F8" w14:textId="77777777" w:rsidR="00B55EC2" w:rsidRDefault="00000000">
            <w:pPr>
              <w:spacing w:after="80"/>
              <w:rPr>
                <w:rFonts w:ascii="Calibri" w:eastAsia="Calibri" w:hAnsi="Calibri" w:cs="Calibri"/>
                <w:b/>
                <w:bCs/>
              </w:rPr>
            </w:pPr>
            <w:r>
              <w:rPr>
                <w:rFonts w:ascii="Calibri" w:eastAsia="Calibri" w:hAnsi="Calibri" w:cs="Calibri"/>
                <w:b/>
                <w:bCs/>
              </w:rPr>
              <w:t>Letter Grade</w:t>
            </w:r>
          </w:p>
        </w:tc>
        <w:tc>
          <w:tcPr>
            <w:tcW w:w="7400" w:type="dxa"/>
          </w:tcPr>
          <w:p w14:paraId="0CF5DA69" w14:textId="77777777" w:rsidR="00B55EC2" w:rsidRDefault="00000000">
            <w:pPr>
              <w:spacing w:after="80"/>
              <w:rPr>
                <w:rFonts w:ascii="Calibri" w:eastAsia="Calibri" w:hAnsi="Calibri" w:cs="Calibri"/>
                <w:b/>
                <w:bCs/>
              </w:rPr>
            </w:pPr>
            <w:r>
              <w:rPr>
                <w:rFonts w:ascii="Calibri" w:eastAsia="Calibri" w:hAnsi="Calibri" w:cs="Calibri"/>
                <w:b/>
                <w:bCs/>
              </w:rPr>
              <w:t>Percentage of Points</w:t>
            </w:r>
          </w:p>
        </w:tc>
      </w:tr>
      <w:tr w:rsidR="00B55EC2" w14:paraId="63E1547A" w14:textId="77777777">
        <w:tc>
          <w:tcPr>
            <w:tcW w:w="1620" w:type="dxa"/>
          </w:tcPr>
          <w:p w14:paraId="0511FE3A" w14:textId="77777777" w:rsidR="00B55EC2" w:rsidRDefault="00000000">
            <w:pPr>
              <w:spacing w:after="80"/>
              <w:ind w:left="525"/>
              <w:rPr>
                <w:rFonts w:ascii="Calibri" w:eastAsia="Calibri" w:hAnsi="Calibri" w:cs="Calibri"/>
              </w:rPr>
            </w:pPr>
            <w:r>
              <w:rPr>
                <w:rFonts w:ascii="Calibri" w:eastAsia="Calibri" w:hAnsi="Calibri" w:cs="Calibri"/>
              </w:rPr>
              <w:t>A</w:t>
            </w:r>
          </w:p>
        </w:tc>
        <w:tc>
          <w:tcPr>
            <w:tcW w:w="7400" w:type="dxa"/>
          </w:tcPr>
          <w:p w14:paraId="1E52A71A" w14:textId="77777777" w:rsidR="00B55EC2" w:rsidRDefault="00000000">
            <w:pPr>
              <w:spacing w:after="80"/>
              <w:rPr>
                <w:rFonts w:ascii="Calibri" w:eastAsia="Calibri" w:hAnsi="Calibri" w:cs="Calibri"/>
              </w:rPr>
            </w:pPr>
            <w:r>
              <w:rPr>
                <w:rFonts w:ascii="Calibri" w:eastAsia="Calibri" w:hAnsi="Calibri" w:cs="Calibri"/>
              </w:rPr>
              <w:t xml:space="preserve">94 - 100% of points </w:t>
            </w:r>
          </w:p>
        </w:tc>
      </w:tr>
      <w:tr w:rsidR="00B55EC2" w14:paraId="2B092C06" w14:textId="77777777">
        <w:tc>
          <w:tcPr>
            <w:tcW w:w="1620" w:type="dxa"/>
          </w:tcPr>
          <w:p w14:paraId="5672C9D3" w14:textId="77777777" w:rsidR="00B55EC2" w:rsidRDefault="00000000">
            <w:pPr>
              <w:spacing w:after="80"/>
              <w:ind w:left="525"/>
              <w:rPr>
                <w:rFonts w:ascii="Calibri" w:eastAsia="Calibri" w:hAnsi="Calibri" w:cs="Calibri"/>
              </w:rPr>
            </w:pPr>
            <w:r>
              <w:rPr>
                <w:rFonts w:ascii="Calibri" w:eastAsia="Calibri" w:hAnsi="Calibri" w:cs="Calibri"/>
              </w:rPr>
              <w:t>A-</w:t>
            </w:r>
          </w:p>
        </w:tc>
        <w:tc>
          <w:tcPr>
            <w:tcW w:w="7400" w:type="dxa"/>
          </w:tcPr>
          <w:p w14:paraId="0CB58703" w14:textId="77777777" w:rsidR="00B55EC2" w:rsidRDefault="00000000">
            <w:pPr>
              <w:spacing w:after="80"/>
              <w:rPr>
                <w:rFonts w:ascii="Calibri" w:eastAsia="Calibri" w:hAnsi="Calibri" w:cs="Calibri"/>
              </w:rPr>
            </w:pPr>
            <w:r>
              <w:rPr>
                <w:rFonts w:ascii="Calibri" w:eastAsia="Calibri" w:hAnsi="Calibri" w:cs="Calibri"/>
              </w:rPr>
              <w:t>90 - 93% of points</w:t>
            </w:r>
          </w:p>
        </w:tc>
      </w:tr>
      <w:tr w:rsidR="00B55EC2" w14:paraId="0E884C6E" w14:textId="77777777">
        <w:tc>
          <w:tcPr>
            <w:tcW w:w="1620" w:type="dxa"/>
          </w:tcPr>
          <w:p w14:paraId="19EAA2EC" w14:textId="77777777" w:rsidR="00B55EC2" w:rsidRDefault="00000000">
            <w:pPr>
              <w:spacing w:after="80"/>
              <w:ind w:left="525"/>
              <w:rPr>
                <w:rFonts w:ascii="Calibri" w:eastAsia="Calibri" w:hAnsi="Calibri" w:cs="Calibri"/>
              </w:rPr>
            </w:pPr>
            <w:r>
              <w:rPr>
                <w:rFonts w:ascii="Calibri" w:eastAsia="Calibri" w:hAnsi="Calibri" w:cs="Calibri"/>
              </w:rPr>
              <w:t>B+</w:t>
            </w:r>
          </w:p>
        </w:tc>
        <w:tc>
          <w:tcPr>
            <w:tcW w:w="7400" w:type="dxa"/>
          </w:tcPr>
          <w:p w14:paraId="5978E8D0" w14:textId="77777777" w:rsidR="00B55EC2" w:rsidRDefault="00000000">
            <w:pPr>
              <w:spacing w:after="80"/>
              <w:rPr>
                <w:rFonts w:ascii="Calibri" w:eastAsia="Calibri" w:hAnsi="Calibri" w:cs="Calibri"/>
              </w:rPr>
            </w:pPr>
            <w:r>
              <w:rPr>
                <w:rFonts w:ascii="Calibri" w:eastAsia="Calibri" w:hAnsi="Calibri" w:cs="Calibri"/>
              </w:rPr>
              <w:t>87-  89% of points</w:t>
            </w:r>
          </w:p>
        </w:tc>
      </w:tr>
      <w:tr w:rsidR="00B55EC2" w14:paraId="105423FB" w14:textId="77777777">
        <w:tc>
          <w:tcPr>
            <w:tcW w:w="1620" w:type="dxa"/>
          </w:tcPr>
          <w:p w14:paraId="1DE8DBC6" w14:textId="77777777" w:rsidR="00B55EC2" w:rsidRDefault="00000000">
            <w:pPr>
              <w:spacing w:after="80"/>
              <w:ind w:left="525"/>
              <w:rPr>
                <w:rFonts w:ascii="Calibri" w:eastAsia="Calibri" w:hAnsi="Calibri" w:cs="Calibri"/>
              </w:rPr>
            </w:pPr>
            <w:r>
              <w:rPr>
                <w:rFonts w:ascii="Calibri" w:eastAsia="Calibri" w:hAnsi="Calibri" w:cs="Calibri"/>
              </w:rPr>
              <w:t>B</w:t>
            </w:r>
          </w:p>
        </w:tc>
        <w:tc>
          <w:tcPr>
            <w:tcW w:w="7400" w:type="dxa"/>
          </w:tcPr>
          <w:p w14:paraId="0943FD2C" w14:textId="77777777" w:rsidR="00B55EC2" w:rsidRDefault="00000000">
            <w:pPr>
              <w:spacing w:after="80"/>
              <w:rPr>
                <w:rFonts w:ascii="Calibri" w:eastAsia="Calibri" w:hAnsi="Calibri" w:cs="Calibri"/>
              </w:rPr>
            </w:pPr>
            <w:r>
              <w:rPr>
                <w:rFonts w:ascii="Calibri" w:eastAsia="Calibri" w:hAnsi="Calibri" w:cs="Calibri"/>
              </w:rPr>
              <w:t>84 - 86% of points</w:t>
            </w:r>
          </w:p>
        </w:tc>
      </w:tr>
      <w:tr w:rsidR="00B55EC2" w14:paraId="607B854B" w14:textId="77777777">
        <w:tc>
          <w:tcPr>
            <w:tcW w:w="1620" w:type="dxa"/>
          </w:tcPr>
          <w:p w14:paraId="06F500FF" w14:textId="77777777" w:rsidR="00B55EC2" w:rsidRDefault="00000000">
            <w:pPr>
              <w:spacing w:after="80"/>
              <w:ind w:left="525"/>
              <w:rPr>
                <w:rFonts w:ascii="Calibri" w:eastAsia="Calibri" w:hAnsi="Calibri" w:cs="Calibri"/>
              </w:rPr>
            </w:pPr>
            <w:r>
              <w:rPr>
                <w:rFonts w:ascii="Calibri" w:eastAsia="Calibri" w:hAnsi="Calibri" w:cs="Calibri"/>
              </w:rPr>
              <w:t>B-</w:t>
            </w:r>
          </w:p>
        </w:tc>
        <w:tc>
          <w:tcPr>
            <w:tcW w:w="7400" w:type="dxa"/>
          </w:tcPr>
          <w:p w14:paraId="0033DB95" w14:textId="77777777" w:rsidR="00B55EC2" w:rsidRDefault="00000000">
            <w:pPr>
              <w:spacing w:after="80"/>
              <w:rPr>
                <w:rFonts w:ascii="Calibri" w:eastAsia="Calibri" w:hAnsi="Calibri" w:cs="Calibri"/>
              </w:rPr>
            </w:pPr>
            <w:r>
              <w:rPr>
                <w:rFonts w:ascii="Calibri" w:eastAsia="Calibri" w:hAnsi="Calibri" w:cs="Calibri"/>
              </w:rPr>
              <w:t>80 - 83% of points</w:t>
            </w:r>
          </w:p>
        </w:tc>
      </w:tr>
      <w:tr w:rsidR="00B55EC2" w14:paraId="344CCD1C" w14:textId="77777777">
        <w:tc>
          <w:tcPr>
            <w:tcW w:w="1620" w:type="dxa"/>
          </w:tcPr>
          <w:p w14:paraId="7DB587DA" w14:textId="77777777" w:rsidR="00B55EC2" w:rsidRDefault="00000000">
            <w:pPr>
              <w:spacing w:after="80"/>
              <w:ind w:left="525"/>
              <w:rPr>
                <w:rFonts w:ascii="Calibri" w:eastAsia="Calibri" w:hAnsi="Calibri" w:cs="Calibri"/>
              </w:rPr>
            </w:pPr>
            <w:r>
              <w:rPr>
                <w:rFonts w:ascii="Calibri" w:eastAsia="Calibri" w:hAnsi="Calibri" w:cs="Calibri"/>
              </w:rPr>
              <w:t>C+</w:t>
            </w:r>
          </w:p>
        </w:tc>
        <w:tc>
          <w:tcPr>
            <w:tcW w:w="7400" w:type="dxa"/>
          </w:tcPr>
          <w:p w14:paraId="3829BD38" w14:textId="77777777" w:rsidR="00B55EC2" w:rsidRDefault="00000000">
            <w:pPr>
              <w:spacing w:after="80"/>
              <w:rPr>
                <w:rFonts w:ascii="Calibri" w:eastAsia="Calibri" w:hAnsi="Calibri" w:cs="Calibri"/>
              </w:rPr>
            </w:pPr>
            <w:r>
              <w:rPr>
                <w:rFonts w:ascii="Calibri" w:eastAsia="Calibri" w:hAnsi="Calibri" w:cs="Calibri"/>
              </w:rPr>
              <w:t>77 - 79% of points</w:t>
            </w:r>
          </w:p>
        </w:tc>
      </w:tr>
      <w:tr w:rsidR="00B55EC2" w14:paraId="344A70F5" w14:textId="77777777">
        <w:tc>
          <w:tcPr>
            <w:tcW w:w="1620" w:type="dxa"/>
          </w:tcPr>
          <w:p w14:paraId="016574C1" w14:textId="77777777" w:rsidR="00B55EC2" w:rsidRDefault="00000000">
            <w:pPr>
              <w:spacing w:after="80"/>
              <w:ind w:left="525"/>
              <w:rPr>
                <w:rFonts w:ascii="Calibri" w:eastAsia="Calibri" w:hAnsi="Calibri" w:cs="Calibri"/>
              </w:rPr>
            </w:pPr>
            <w:r>
              <w:rPr>
                <w:rFonts w:ascii="Calibri" w:eastAsia="Calibri" w:hAnsi="Calibri" w:cs="Calibri"/>
              </w:rPr>
              <w:t>C</w:t>
            </w:r>
          </w:p>
        </w:tc>
        <w:tc>
          <w:tcPr>
            <w:tcW w:w="7400" w:type="dxa"/>
          </w:tcPr>
          <w:p w14:paraId="2C3CD1D4" w14:textId="77777777" w:rsidR="00B55EC2" w:rsidRDefault="00000000">
            <w:pPr>
              <w:spacing w:after="80"/>
              <w:rPr>
                <w:rFonts w:ascii="Calibri" w:eastAsia="Calibri" w:hAnsi="Calibri" w:cs="Calibri"/>
              </w:rPr>
            </w:pPr>
            <w:r>
              <w:rPr>
                <w:rFonts w:ascii="Calibri" w:eastAsia="Calibri" w:hAnsi="Calibri" w:cs="Calibri"/>
              </w:rPr>
              <w:t>74 - 76% of points</w:t>
            </w:r>
          </w:p>
        </w:tc>
      </w:tr>
      <w:tr w:rsidR="00B55EC2" w14:paraId="219A144E" w14:textId="77777777">
        <w:tc>
          <w:tcPr>
            <w:tcW w:w="1620" w:type="dxa"/>
          </w:tcPr>
          <w:p w14:paraId="26DC3C29" w14:textId="77777777" w:rsidR="00B55EC2" w:rsidRDefault="00000000">
            <w:pPr>
              <w:spacing w:after="80"/>
              <w:ind w:left="525"/>
              <w:rPr>
                <w:rFonts w:ascii="Calibri" w:eastAsia="Calibri" w:hAnsi="Calibri" w:cs="Calibri"/>
              </w:rPr>
            </w:pPr>
            <w:r>
              <w:rPr>
                <w:rFonts w:ascii="Calibri" w:eastAsia="Calibri" w:hAnsi="Calibri" w:cs="Calibri"/>
              </w:rPr>
              <w:t>C-</w:t>
            </w:r>
          </w:p>
        </w:tc>
        <w:tc>
          <w:tcPr>
            <w:tcW w:w="7400" w:type="dxa"/>
          </w:tcPr>
          <w:p w14:paraId="69FCC839" w14:textId="77777777" w:rsidR="00B55EC2" w:rsidRDefault="00000000">
            <w:pPr>
              <w:spacing w:after="80"/>
              <w:rPr>
                <w:rFonts w:ascii="Calibri" w:eastAsia="Calibri" w:hAnsi="Calibri" w:cs="Calibri"/>
              </w:rPr>
            </w:pPr>
            <w:r>
              <w:rPr>
                <w:rFonts w:ascii="Calibri" w:eastAsia="Calibri" w:hAnsi="Calibri" w:cs="Calibri"/>
              </w:rPr>
              <w:t>70 - 73% of points</w:t>
            </w:r>
          </w:p>
        </w:tc>
      </w:tr>
      <w:tr w:rsidR="00B55EC2" w14:paraId="0BDE7C45" w14:textId="77777777">
        <w:tc>
          <w:tcPr>
            <w:tcW w:w="1620" w:type="dxa"/>
          </w:tcPr>
          <w:p w14:paraId="2F09AB2F" w14:textId="77777777" w:rsidR="00B55EC2" w:rsidRDefault="00000000">
            <w:pPr>
              <w:spacing w:after="80"/>
              <w:ind w:left="525"/>
              <w:rPr>
                <w:rFonts w:ascii="Calibri" w:eastAsia="Calibri" w:hAnsi="Calibri" w:cs="Calibri"/>
              </w:rPr>
            </w:pPr>
            <w:r>
              <w:rPr>
                <w:rFonts w:ascii="Calibri" w:eastAsia="Calibri" w:hAnsi="Calibri" w:cs="Calibri"/>
              </w:rPr>
              <w:t>D+</w:t>
            </w:r>
          </w:p>
        </w:tc>
        <w:tc>
          <w:tcPr>
            <w:tcW w:w="7400" w:type="dxa"/>
          </w:tcPr>
          <w:p w14:paraId="20F9026B" w14:textId="77777777" w:rsidR="00B55EC2" w:rsidRDefault="00000000">
            <w:pPr>
              <w:spacing w:after="80"/>
              <w:rPr>
                <w:rFonts w:ascii="Calibri" w:eastAsia="Calibri" w:hAnsi="Calibri" w:cs="Calibri"/>
              </w:rPr>
            </w:pPr>
            <w:r>
              <w:rPr>
                <w:rFonts w:ascii="Calibri" w:eastAsia="Calibri" w:hAnsi="Calibri" w:cs="Calibri"/>
              </w:rPr>
              <w:t>67 - 69% of points</w:t>
            </w:r>
          </w:p>
        </w:tc>
      </w:tr>
      <w:tr w:rsidR="00B55EC2" w14:paraId="19E2D35C" w14:textId="77777777">
        <w:tc>
          <w:tcPr>
            <w:tcW w:w="1620" w:type="dxa"/>
          </w:tcPr>
          <w:p w14:paraId="71521BC9" w14:textId="77777777" w:rsidR="00B55EC2" w:rsidRDefault="00000000">
            <w:pPr>
              <w:spacing w:after="80"/>
              <w:ind w:left="525"/>
              <w:rPr>
                <w:rFonts w:ascii="Calibri" w:eastAsia="Calibri" w:hAnsi="Calibri" w:cs="Calibri"/>
              </w:rPr>
            </w:pPr>
            <w:r>
              <w:rPr>
                <w:rFonts w:ascii="Calibri" w:eastAsia="Calibri" w:hAnsi="Calibri" w:cs="Calibri"/>
              </w:rPr>
              <w:t>D</w:t>
            </w:r>
          </w:p>
        </w:tc>
        <w:tc>
          <w:tcPr>
            <w:tcW w:w="7400" w:type="dxa"/>
          </w:tcPr>
          <w:p w14:paraId="7600DB1D" w14:textId="77777777" w:rsidR="00B55EC2" w:rsidRDefault="00000000">
            <w:pPr>
              <w:spacing w:after="80"/>
              <w:rPr>
                <w:rFonts w:ascii="Calibri" w:eastAsia="Calibri" w:hAnsi="Calibri" w:cs="Calibri"/>
              </w:rPr>
            </w:pPr>
            <w:r>
              <w:rPr>
                <w:rFonts w:ascii="Calibri" w:eastAsia="Calibri" w:hAnsi="Calibri" w:cs="Calibri"/>
              </w:rPr>
              <w:t>64 - 66% of points</w:t>
            </w:r>
          </w:p>
        </w:tc>
      </w:tr>
      <w:tr w:rsidR="00B55EC2" w14:paraId="669F9D07" w14:textId="77777777">
        <w:tc>
          <w:tcPr>
            <w:tcW w:w="1620" w:type="dxa"/>
          </w:tcPr>
          <w:p w14:paraId="2DD33296" w14:textId="77777777" w:rsidR="00B55EC2" w:rsidRDefault="00000000">
            <w:pPr>
              <w:spacing w:after="80"/>
              <w:ind w:left="525"/>
              <w:rPr>
                <w:rFonts w:ascii="Calibri" w:eastAsia="Calibri" w:hAnsi="Calibri" w:cs="Calibri"/>
              </w:rPr>
            </w:pPr>
            <w:r>
              <w:rPr>
                <w:rFonts w:ascii="Calibri" w:eastAsia="Calibri" w:hAnsi="Calibri" w:cs="Calibri"/>
              </w:rPr>
              <w:t>D-</w:t>
            </w:r>
          </w:p>
        </w:tc>
        <w:tc>
          <w:tcPr>
            <w:tcW w:w="7400" w:type="dxa"/>
          </w:tcPr>
          <w:p w14:paraId="1A4866E2" w14:textId="77777777" w:rsidR="00B55EC2" w:rsidRDefault="00000000">
            <w:pPr>
              <w:spacing w:after="80"/>
              <w:rPr>
                <w:rFonts w:ascii="Calibri" w:eastAsia="Calibri" w:hAnsi="Calibri" w:cs="Calibri"/>
              </w:rPr>
            </w:pPr>
            <w:r>
              <w:rPr>
                <w:rFonts w:ascii="Calibri" w:eastAsia="Calibri" w:hAnsi="Calibri" w:cs="Calibri"/>
              </w:rPr>
              <w:t>60 - 63% of points</w:t>
            </w:r>
          </w:p>
        </w:tc>
      </w:tr>
    </w:tbl>
    <w:p w14:paraId="145806D6" w14:textId="77777777" w:rsidR="00B55EC2" w:rsidRDefault="00B55EC2">
      <w:pPr>
        <w:pStyle w:val="Heading2"/>
      </w:pPr>
    </w:p>
    <w:p w14:paraId="100B0BCC" w14:textId="77777777" w:rsidR="00B55EC2" w:rsidRDefault="00000000">
      <w:pPr>
        <w:pStyle w:val="Heading2"/>
      </w:pPr>
      <w:r>
        <w:t>Submitting Assignments for Grading</w:t>
      </w:r>
    </w:p>
    <w:p w14:paraId="12D0529A" w14:textId="77777777" w:rsidR="00B55EC2" w:rsidRDefault="00000000">
      <w:r>
        <w:t xml:space="preserve">Your assignments should be clear, complete, coherent, and professional in appearance. The ability to communicate clearly and effectively with a variety of people (clients, managers, design team members, etc.) is critical to your success as an instructional designer. Your assignments will be evaluated from this perspective. Proofread written assignments carefully. Assignments containing frequent errors in spelling, punctuation, syntax, etc. will receive a </w:t>
      </w:r>
      <w:r>
        <w:rPr>
          <w:b/>
          <w:bCs/>
        </w:rPr>
        <w:t>10% score reduction.</w:t>
      </w:r>
    </w:p>
    <w:p w14:paraId="5CFD87FB" w14:textId="77777777" w:rsidR="00B55EC2" w:rsidRDefault="00000000">
      <w:pPr>
        <w:pStyle w:val="Heading1"/>
        <w:rPr>
          <w:u w:val="single"/>
        </w:rPr>
      </w:pPr>
      <w:r>
        <w:rPr>
          <w:u w:val="single"/>
        </w:rPr>
        <w:t>Course Policies</w:t>
      </w:r>
    </w:p>
    <w:p w14:paraId="05567E35" w14:textId="77777777" w:rsidR="00B55EC2" w:rsidRDefault="00000000">
      <w:pPr>
        <w:pStyle w:val="Heading2"/>
        <w:rPr>
          <w:b w:val="0"/>
          <w:bCs w:val="0"/>
          <w:color w:val="1F4E79"/>
        </w:rPr>
      </w:pPr>
      <w:r>
        <w:t>Class Attendance Policy</w:t>
      </w:r>
    </w:p>
    <w:p w14:paraId="62345872" w14:textId="77777777" w:rsidR="00B55EC2" w:rsidRDefault="00000000">
      <w:pPr>
        <w:rPr>
          <w:color w:val="000000"/>
        </w:rPr>
      </w:pPr>
      <w:r>
        <w:rPr>
          <w:color w:val="000000"/>
        </w:rPr>
        <w:t xml:space="preserve">Participation in course activities and completion of course requirements (e.g., assignments) are required throughout the class. In cases of serious or emergent illness, students must complete and submit the Medical Excused Absence Request Form through the Office of the Dean of Students (ODOS). Non-emergency illnesses that do not pose an immediate threat to life or </w:t>
      </w:r>
      <w:proofErr w:type="gramStart"/>
      <w:r>
        <w:rPr>
          <w:color w:val="000000"/>
        </w:rPr>
        <w:t>limb—</w:t>
      </w:r>
      <w:proofErr w:type="gramEnd"/>
      <w:r>
        <w:rPr>
          <w:color w:val="000000"/>
        </w:rPr>
        <w:t>such as flu, COVID-19, pink eye, or routine medical appointments—do not meet ODOS criteria for an excused absence.</w:t>
      </w:r>
    </w:p>
    <w:p w14:paraId="0D31F92A" w14:textId="77777777" w:rsidR="00B55EC2" w:rsidRDefault="00000000">
      <w:pPr>
        <w:rPr>
          <w:color w:val="000000"/>
        </w:rPr>
      </w:pPr>
      <w:r>
        <w:rPr>
          <w:color w:val="000000"/>
        </w:rPr>
        <w:t>If you experience illness, injury, or an emergency, you should contact your instructor as soon as possible, submit the Medical Excused Absence Form if applicable, and work with your instructor to determine whether alternative arrangements can be made.</w:t>
      </w:r>
    </w:p>
    <w:p w14:paraId="51307B60" w14:textId="77777777" w:rsidR="00B55EC2" w:rsidRDefault="00000000">
      <w:pPr>
        <w:rPr>
          <w:color w:val="000000"/>
        </w:rPr>
      </w:pPr>
      <w:r>
        <w:rPr>
          <w:color w:val="000000"/>
        </w:rPr>
        <w:t xml:space="preserve">Although students with contagious illnesses (e.g., influenza or COVID-19) are encouraged not to attend our class in person, these conditions are generally not considered excused absences under university </w:t>
      </w:r>
      <w:r>
        <w:rPr>
          <w:color w:val="000000"/>
        </w:rPr>
        <w:lastRenderedPageBreak/>
        <w:t>policy. In such cases, students remain responsible for attending class, completing coursework, and promptly communicating with the instructor about available alternatives.</w:t>
      </w:r>
    </w:p>
    <w:p w14:paraId="4BF9F7C7" w14:textId="77777777" w:rsidR="00B55EC2" w:rsidRDefault="00000000">
      <w:pPr>
        <w:rPr>
          <w:color w:val="000000"/>
        </w:rPr>
      </w:pPr>
      <w:r>
        <w:rPr>
          <w:color w:val="000000"/>
        </w:rPr>
        <w:t>Therefore, being “sick” alone does not constitute an excuse for missing class, completing course-related activities (e.g., online discussions) late, or submitting assignments late unless the illness is severe and supported by approved documentation from ODOS.</w:t>
      </w:r>
    </w:p>
    <w:p w14:paraId="4FA36855" w14:textId="77777777" w:rsidR="00B55EC2" w:rsidRDefault="00000000">
      <w:pPr>
        <w:pStyle w:val="Heading2"/>
      </w:pPr>
      <w:r>
        <w:t>Time Management</w:t>
      </w:r>
    </w:p>
    <w:p w14:paraId="4AE652F4" w14:textId="77777777" w:rsidR="00B55EC2" w:rsidRDefault="00000000">
      <w:r>
        <w:t>Based on experience, I estimate that you should spend approximately 2-3 hours online each week on discussions (reading and responding to others) and 6-7 hours offline, reading and completing written assignments. You are expected to participate throughout the week in the discussions – do not clump them all together on one day (especially at the end of the week).</w:t>
      </w:r>
    </w:p>
    <w:p w14:paraId="01093ED3" w14:textId="77777777" w:rsidR="00B55EC2" w:rsidRDefault="00000000">
      <w:pPr>
        <w:pStyle w:val="Heading2"/>
      </w:pPr>
      <w:r>
        <w:t>Late Assignments</w:t>
      </w:r>
    </w:p>
    <w:p w14:paraId="5ABBD282" w14:textId="77777777" w:rsidR="00B55EC2" w:rsidRDefault="00000000">
      <w:pPr>
        <w:rPr>
          <w:color w:val="2E75B5"/>
        </w:rPr>
      </w:pPr>
      <w:r>
        <w:t xml:space="preserve">Deadlines are an unavoidable part of being a professional and this course is no exception. Avoid any inclination to procrastinate.  To encourage you to stay on schedule, due dates have been established for each assignment, </w:t>
      </w:r>
    </w:p>
    <w:p w14:paraId="7287A55C" w14:textId="77777777" w:rsidR="00B55EC2" w:rsidRDefault="00000000">
      <w:pPr>
        <w:numPr>
          <w:ilvl w:val="0"/>
          <w:numId w:val="10"/>
        </w:numPr>
        <w:pBdr>
          <w:top w:val="nil"/>
          <w:left w:val="nil"/>
          <w:bottom w:val="nil"/>
          <w:right w:val="nil"/>
          <w:between w:val="nil"/>
        </w:pBdr>
        <w:spacing w:after="0" w:line="240" w:lineRule="auto"/>
        <w:rPr>
          <w:color w:val="000000"/>
        </w:rPr>
      </w:pPr>
      <w:r>
        <w:rPr>
          <w:color w:val="000000"/>
        </w:rPr>
        <w:t xml:space="preserve">10% of the total points will be deducted for assignments received up to 1 day late, </w:t>
      </w:r>
    </w:p>
    <w:p w14:paraId="58DFA172" w14:textId="77777777" w:rsidR="00B55EC2" w:rsidRDefault="00000000">
      <w:pPr>
        <w:numPr>
          <w:ilvl w:val="0"/>
          <w:numId w:val="10"/>
        </w:numPr>
        <w:pBdr>
          <w:top w:val="nil"/>
          <w:left w:val="nil"/>
          <w:bottom w:val="nil"/>
          <w:right w:val="nil"/>
          <w:between w:val="nil"/>
        </w:pBdr>
        <w:spacing w:after="0" w:line="240" w:lineRule="auto"/>
        <w:rPr>
          <w:color w:val="000000"/>
        </w:rPr>
      </w:pPr>
      <w:r>
        <w:rPr>
          <w:color w:val="000000"/>
        </w:rPr>
        <w:t>20% of the total points will be deducted for assignments received 2-3 days late;</w:t>
      </w:r>
    </w:p>
    <w:p w14:paraId="16418954" w14:textId="77777777" w:rsidR="00B55EC2" w:rsidRDefault="00000000">
      <w:pPr>
        <w:numPr>
          <w:ilvl w:val="0"/>
          <w:numId w:val="10"/>
        </w:numPr>
        <w:pBdr>
          <w:top w:val="nil"/>
          <w:left w:val="nil"/>
          <w:bottom w:val="nil"/>
          <w:right w:val="nil"/>
          <w:between w:val="nil"/>
        </w:pBdr>
        <w:spacing w:after="0" w:line="240" w:lineRule="auto"/>
        <w:rPr>
          <w:color w:val="000000"/>
        </w:rPr>
      </w:pPr>
      <w:r>
        <w:rPr>
          <w:color w:val="000000"/>
        </w:rPr>
        <w:t xml:space="preserve">50% of the total points will be deducted for assignments received 4-6 days late; </w:t>
      </w:r>
    </w:p>
    <w:p w14:paraId="6B3E191B" w14:textId="77777777" w:rsidR="00B55EC2" w:rsidRDefault="00000000">
      <w:pPr>
        <w:numPr>
          <w:ilvl w:val="0"/>
          <w:numId w:val="10"/>
        </w:numPr>
        <w:pBdr>
          <w:top w:val="nil"/>
          <w:left w:val="nil"/>
          <w:bottom w:val="nil"/>
          <w:right w:val="nil"/>
          <w:between w:val="nil"/>
        </w:pBdr>
        <w:spacing w:after="0" w:line="240" w:lineRule="auto"/>
        <w:rPr>
          <w:color w:val="000000"/>
        </w:rPr>
      </w:pPr>
      <w:r>
        <w:t xml:space="preserve">Assignments received in </w:t>
      </w:r>
      <w:r>
        <w:rPr>
          <w:color w:val="000000"/>
        </w:rPr>
        <w:t xml:space="preserve">more than 6 days will receive 0 points. </w:t>
      </w:r>
    </w:p>
    <w:p w14:paraId="4856067C" w14:textId="77777777" w:rsidR="00B55EC2" w:rsidRDefault="00000000">
      <w:pPr>
        <w:spacing w:before="120" w:after="60"/>
      </w:pPr>
      <w:r>
        <w:t>Outstanding assignments that can still be turned in are due by Friday of Week 8.</w:t>
      </w:r>
    </w:p>
    <w:p w14:paraId="2743AF9F" w14:textId="51EFE38A" w:rsidR="00B55EC2" w:rsidRDefault="00000000">
      <w:pPr>
        <w:spacing w:before="120" w:after="60"/>
      </w:pPr>
      <w:r>
        <w:rPr>
          <w:b/>
          <w:bCs/>
          <w:color w:val="0070C0"/>
          <w:sz w:val="26"/>
          <w:szCs w:val="26"/>
        </w:rPr>
        <w:t>Draft Review and Pre‑Submission Feedback Policy</w:t>
      </w:r>
      <w:r>
        <w:br/>
      </w:r>
      <w:r>
        <w:rPr>
          <w:color w:val="000000"/>
        </w:rPr>
        <w:t xml:space="preserve">There are multiple opportunities to receive feedback in this course from the instructor (and co-instructors) and peers. Therefore, </w:t>
      </w:r>
      <w:r>
        <w:t>to maintain fairness and consistency for all students,</w:t>
      </w:r>
      <w:r w:rsidR="00C6435E">
        <w:t xml:space="preserve"> our</w:t>
      </w:r>
      <w:r>
        <w:t xml:space="preserve"> faculty decided several years ago that we generally do not review partial or full drafts of assignments before they are due. This ensures that no one receives more extensive pre‑submission guidance than others. It also helps prevent situations we have seen in past courses where large numbers of students submitted one or more drafts for early review, which created an unsustainable workload for instructors. If you have specific questions about the assignment instructions, a particular section you’re unsure about, or an idea you are considering for a portion of the assignment, feel free to share those details, we’re happy to help clarify. You’re also welcome to visit me during office hours to talk through your ideas.</w:t>
      </w:r>
    </w:p>
    <w:p w14:paraId="6AB521CE" w14:textId="77777777" w:rsidR="00B55EC2" w:rsidRDefault="00000000">
      <w:pPr>
        <w:spacing w:before="120" w:after="60"/>
        <w:rPr>
          <w:color w:val="000000"/>
        </w:rPr>
      </w:pPr>
      <w:r>
        <w:rPr>
          <w:color w:val="000000"/>
        </w:rPr>
        <w:t>However, the instructor will not:</w:t>
      </w:r>
    </w:p>
    <w:p w14:paraId="41DEBAC5" w14:textId="77777777" w:rsidR="00B55EC2" w:rsidRDefault="00000000">
      <w:pPr>
        <w:numPr>
          <w:ilvl w:val="0"/>
          <w:numId w:val="1"/>
        </w:numPr>
        <w:spacing w:before="120" w:after="60"/>
        <w:rPr>
          <w:color w:val="000000"/>
        </w:rPr>
      </w:pPr>
      <w:r>
        <w:rPr>
          <w:color w:val="000000"/>
        </w:rPr>
        <w:t>provide line‑by‑line editing</w:t>
      </w:r>
    </w:p>
    <w:p w14:paraId="18AFF6BA" w14:textId="77777777" w:rsidR="00B55EC2" w:rsidRDefault="00000000">
      <w:pPr>
        <w:numPr>
          <w:ilvl w:val="0"/>
          <w:numId w:val="1"/>
        </w:numPr>
        <w:spacing w:before="120" w:after="60"/>
        <w:rPr>
          <w:color w:val="000000"/>
        </w:rPr>
      </w:pPr>
      <w:r>
        <w:rPr>
          <w:color w:val="000000"/>
        </w:rPr>
        <w:t>evaluate or “pre‑grade” drafts</w:t>
      </w:r>
    </w:p>
    <w:p w14:paraId="31990B46" w14:textId="77777777" w:rsidR="00B55EC2" w:rsidRDefault="00000000">
      <w:pPr>
        <w:numPr>
          <w:ilvl w:val="0"/>
          <w:numId w:val="1"/>
        </w:numPr>
        <w:spacing w:before="120" w:after="60"/>
        <w:rPr>
          <w:color w:val="000000"/>
        </w:rPr>
      </w:pPr>
      <w:r>
        <w:rPr>
          <w:color w:val="000000"/>
        </w:rPr>
        <w:t>review full or partial drafts for detailed feedback</w:t>
      </w:r>
    </w:p>
    <w:p w14:paraId="57523DC4" w14:textId="77777777" w:rsidR="00B55EC2" w:rsidRDefault="00000000">
      <w:pPr>
        <w:spacing w:before="120" w:after="60"/>
        <w:rPr>
          <w:color w:val="000000"/>
        </w:rPr>
      </w:pPr>
      <w:r>
        <w:rPr>
          <w:color w:val="000000"/>
        </w:rPr>
        <w:lastRenderedPageBreak/>
        <w:t>If you would like more comprehensive support with writing or organizing your work beyond the many opportunities in our class, please make use of university resources such as the Writing Center or Academic Support Services.</w:t>
      </w:r>
    </w:p>
    <w:p w14:paraId="09187108" w14:textId="77777777" w:rsidR="00B55EC2" w:rsidRDefault="00B55EC2">
      <w:pPr>
        <w:spacing w:before="120" w:after="60"/>
        <w:rPr>
          <w:color w:val="000000"/>
        </w:rPr>
      </w:pPr>
    </w:p>
    <w:p w14:paraId="09B4F7CE" w14:textId="77777777" w:rsidR="00B55EC2" w:rsidRDefault="00000000">
      <w:pPr>
        <w:pStyle w:val="Heading2"/>
      </w:pPr>
      <w:r>
        <w:t>Academic Integrity and Use of Artificial Intelligence and ChatGPT (Subject to Be Updated)</w:t>
      </w:r>
    </w:p>
    <w:p w14:paraId="7E9360A4" w14:textId="77777777" w:rsidR="00B55EC2" w:rsidRDefault="00000000">
      <w:pPr>
        <w:pBdr>
          <w:top w:val="nil"/>
          <w:left w:val="nil"/>
          <w:bottom w:val="nil"/>
          <w:right w:val="nil"/>
          <w:between w:val="nil"/>
        </w:pBdr>
        <w:spacing w:line="240" w:lineRule="auto"/>
        <w:rPr>
          <w:color w:val="161719"/>
          <w:highlight w:val="white"/>
        </w:rPr>
      </w:pPr>
      <w:bookmarkStart w:id="0" w:name="_heading=h.fkncphsutii5" w:colFirst="0" w:colLast="0"/>
      <w:bookmarkEnd w:id="0"/>
      <w:r>
        <w:rPr>
          <w:color w:val="000000"/>
          <w:highlight w:val="white"/>
        </w:rPr>
        <w:br/>
      </w:r>
      <w:r>
        <w:rPr>
          <w:color w:val="161719"/>
          <w:highlight w:val="white"/>
        </w:rPr>
        <w:t xml:space="preserve">Students </w:t>
      </w:r>
      <w:r>
        <w:rPr>
          <w:b/>
          <w:bCs/>
          <w:color w:val="161719"/>
          <w:highlight w:val="white"/>
        </w:rPr>
        <w:t>may not use AI tools to</w:t>
      </w:r>
      <w:r>
        <w:rPr>
          <w:color w:val="161719"/>
          <w:highlight w:val="white"/>
        </w:rPr>
        <w:t>:</w:t>
      </w:r>
    </w:p>
    <w:p w14:paraId="76EF665E" w14:textId="77777777" w:rsidR="00B55EC2" w:rsidRDefault="00000000">
      <w:pPr>
        <w:numPr>
          <w:ilvl w:val="0"/>
          <w:numId w:val="8"/>
        </w:numPr>
        <w:pBdr>
          <w:top w:val="nil"/>
          <w:left w:val="nil"/>
          <w:bottom w:val="nil"/>
          <w:right w:val="nil"/>
          <w:between w:val="nil"/>
        </w:pBdr>
        <w:spacing w:after="0" w:line="240" w:lineRule="auto"/>
        <w:rPr>
          <w:color w:val="161719"/>
          <w:highlight w:val="white"/>
        </w:rPr>
      </w:pPr>
      <w:r>
        <w:rPr>
          <w:color w:val="161719"/>
          <w:highlight w:val="white"/>
        </w:rPr>
        <w:t>Write portions of assignments.</w:t>
      </w:r>
    </w:p>
    <w:p w14:paraId="5937087A" w14:textId="77777777" w:rsidR="00B55EC2" w:rsidRDefault="00000000">
      <w:pPr>
        <w:numPr>
          <w:ilvl w:val="0"/>
          <w:numId w:val="8"/>
        </w:numPr>
        <w:pBdr>
          <w:top w:val="nil"/>
          <w:left w:val="nil"/>
          <w:bottom w:val="nil"/>
          <w:right w:val="nil"/>
          <w:between w:val="nil"/>
        </w:pBdr>
        <w:spacing w:after="0" w:line="240" w:lineRule="auto"/>
        <w:rPr>
          <w:color w:val="161719"/>
          <w:highlight w:val="white"/>
        </w:rPr>
      </w:pPr>
      <w:r>
        <w:rPr>
          <w:color w:val="161719"/>
          <w:highlight w:val="white"/>
        </w:rPr>
        <w:t>Create content, including or responding to discussion prompts or posts.</w:t>
      </w:r>
    </w:p>
    <w:p w14:paraId="2F4D128D" w14:textId="77777777" w:rsidR="00B55EC2" w:rsidRDefault="00000000">
      <w:pPr>
        <w:numPr>
          <w:ilvl w:val="0"/>
          <w:numId w:val="8"/>
        </w:numPr>
        <w:pBdr>
          <w:top w:val="nil"/>
          <w:left w:val="nil"/>
          <w:bottom w:val="nil"/>
          <w:right w:val="nil"/>
          <w:between w:val="nil"/>
        </w:pBdr>
        <w:spacing w:line="240" w:lineRule="auto"/>
        <w:rPr>
          <w:color w:val="161719"/>
          <w:highlight w:val="white"/>
        </w:rPr>
      </w:pPr>
      <w:r>
        <w:rPr>
          <w:color w:val="161719"/>
          <w:highlight w:val="white"/>
        </w:rPr>
        <w:t>Provide a review of peer assignments or portions of assignments.</w:t>
      </w:r>
    </w:p>
    <w:p w14:paraId="3ACD8A15" w14:textId="77777777" w:rsidR="00B55EC2" w:rsidRDefault="00000000">
      <w:pPr>
        <w:pBdr>
          <w:top w:val="nil"/>
          <w:left w:val="nil"/>
          <w:bottom w:val="nil"/>
          <w:right w:val="nil"/>
          <w:between w:val="nil"/>
        </w:pBdr>
        <w:spacing w:line="240" w:lineRule="auto"/>
        <w:rPr>
          <w:color w:val="161719"/>
          <w:highlight w:val="white"/>
        </w:rPr>
      </w:pPr>
      <w:r>
        <w:rPr>
          <w:color w:val="161719"/>
          <w:highlight w:val="white"/>
        </w:rPr>
        <w:t xml:space="preserve">Students </w:t>
      </w:r>
      <w:r>
        <w:rPr>
          <w:b/>
          <w:bCs/>
          <w:color w:val="161719"/>
          <w:highlight w:val="white"/>
        </w:rPr>
        <w:t>may use AI tools for</w:t>
      </w:r>
      <w:r>
        <w:rPr>
          <w:color w:val="161719"/>
          <w:highlight w:val="white"/>
        </w:rPr>
        <w:t xml:space="preserve">: </w:t>
      </w:r>
    </w:p>
    <w:p w14:paraId="7A371FD1" w14:textId="77777777" w:rsidR="00B55EC2" w:rsidRDefault="00000000">
      <w:pPr>
        <w:numPr>
          <w:ilvl w:val="0"/>
          <w:numId w:val="9"/>
        </w:numPr>
        <w:pBdr>
          <w:top w:val="nil"/>
          <w:left w:val="nil"/>
          <w:bottom w:val="nil"/>
          <w:right w:val="nil"/>
          <w:between w:val="nil"/>
        </w:pBdr>
        <w:spacing w:after="0" w:line="240" w:lineRule="auto"/>
        <w:rPr>
          <w:color w:val="161719"/>
          <w:highlight w:val="white"/>
        </w:rPr>
      </w:pPr>
      <w:r>
        <w:rPr>
          <w:color w:val="161719"/>
          <w:highlight w:val="white"/>
        </w:rPr>
        <w:t xml:space="preserve">Ideation </w:t>
      </w:r>
    </w:p>
    <w:p w14:paraId="2FCC8D1D" w14:textId="77777777" w:rsidR="00B55EC2" w:rsidRDefault="00000000">
      <w:pPr>
        <w:numPr>
          <w:ilvl w:val="0"/>
          <w:numId w:val="9"/>
        </w:numPr>
        <w:pBdr>
          <w:top w:val="nil"/>
          <w:left w:val="nil"/>
          <w:bottom w:val="nil"/>
          <w:right w:val="nil"/>
          <w:between w:val="nil"/>
        </w:pBdr>
        <w:spacing w:after="0" w:line="240" w:lineRule="auto"/>
        <w:rPr>
          <w:color w:val="161719"/>
          <w:highlight w:val="white"/>
        </w:rPr>
      </w:pPr>
      <w:r>
        <w:rPr>
          <w:color w:val="161719"/>
          <w:highlight w:val="white"/>
        </w:rPr>
        <w:t>Grammatical checks</w:t>
      </w:r>
    </w:p>
    <w:p w14:paraId="554E527F" w14:textId="77777777" w:rsidR="00B55EC2" w:rsidRDefault="00000000">
      <w:pPr>
        <w:numPr>
          <w:ilvl w:val="0"/>
          <w:numId w:val="9"/>
        </w:numPr>
        <w:pBdr>
          <w:top w:val="nil"/>
          <w:left w:val="nil"/>
          <w:bottom w:val="nil"/>
          <w:right w:val="nil"/>
          <w:between w:val="nil"/>
        </w:pBdr>
        <w:spacing w:line="240" w:lineRule="auto"/>
        <w:rPr>
          <w:color w:val="161719"/>
          <w:highlight w:val="white"/>
        </w:rPr>
      </w:pPr>
      <w:r>
        <w:rPr>
          <w:color w:val="161719"/>
          <w:highlight w:val="white"/>
        </w:rPr>
        <w:t xml:space="preserve">Assistance in developing images and videos </w:t>
      </w:r>
    </w:p>
    <w:p w14:paraId="38BFBE7C" w14:textId="77777777" w:rsidR="00B55EC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161719"/>
          <w:highlight w:val="white"/>
        </w:rPr>
        <w:t xml:space="preserve">If you have used AI to generate any content, including texts, images, or videos, for your assignments in this course, </w:t>
      </w:r>
      <w:r>
        <w:rPr>
          <w:b/>
          <w:bCs/>
          <w:color w:val="161719"/>
          <w:highlight w:val="white"/>
          <w:u w:val="single"/>
        </w:rPr>
        <w:t>you must submit a description of your use of AI, and you must maintain and submit the conversation logs between you and the AI chatbot/s</w:t>
      </w:r>
      <w:r>
        <w:rPr>
          <w:color w:val="161719"/>
          <w:highlight w:val="white"/>
        </w:rPr>
        <w:t>. Your AI log documents should also include the AI platform/s you used. If you are unable to export the conversation log from the platform, you may provide a screenshot of the conversation log instead.</w:t>
      </w:r>
    </w:p>
    <w:p w14:paraId="2EFB678D" w14:textId="77777777" w:rsidR="00B55EC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161719"/>
          <w:highlight w:val="white"/>
        </w:rPr>
        <w:t>This requirement serves two purposes. Firstly, giving credit where it is due is essential, just like we do when citing others in academic papers. Secondly, we encourage you to review your conversation with the chatbot to assess the quality of the AI prompts you created and explore ways to improve them. To help you improve your prompts, we have provided some tips that you may find useful.</w:t>
      </w:r>
    </w:p>
    <w:p w14:paraId="7DC05127" w14:textId="77777777" w:rsidR="00B55EC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b/>
          <w:bCs/>
          <w:color w:val="000000"/>
        </w:rPr>
        <w:t>CLEAR framework</w:t>
      </w:r>
      <w:r>
        <w:rPr>
          <w:color w:val="000000"/>
        </w:rPr>
        <w:t xml:space="preserve"> by Chelsie Dubay at East Tennessee State University:</w:t>
      </w:r>
    </w:p>
    <w:p w14:paraId="55F64991" w14:textId="77777777" w:rsidR="00B55EC2" w:rsidRDefault="00000000">
      <w:pPr>
        <w:numPr>
          <w:ilvl w:val="0"/>
          <w:numId w:val="6"/>
        </w:numPr>
        <w:pBdr>
          <w:top w:val="nil"/>
          <w:left w:val="nil"/>
          <w:bottom w:val="nil"/>
          <w:right w:val="nil"/>
          <w:between w:val="nil"/>
        </w:pBdr>
        <w:spacing w:before="280" w:after="0" w:line="240" w:lineRule="auto"/>
        <w:rPr>
          <w:color w:val="000000"/>
        </w:rPr>
      </w:pPr>
      <w:r>
        <w:rPr>
          <w:b/>
          <w:bCs/>
          <w:color w:val="000000"/>
        </w:rPr>
        <w:t>Clarity</w:t>
      </w:r>
      <w:r>
        <w:rPr>
          <w:color w:val="000000"/>
        </w:rPr>
        <w:t>: Ensure that the prompt is clear and specific, with a clearly defined goal in mind.</w:t>
      </w:r>
    </w:p>
    <w:p w14:paraId="64711804" w14:textId="77777777" w:rsidR="00B55EC2" w:rsidRDefault="00000000">
      <w:pPr>
        <w:numPr>
          <w:ilvl w:val="0"/>
          <w:numId w:val="6"/>
        </w:numPr>
        <w:pBdr>
          <w:top w:val="nil"/>
          <w:left w:val="nil"/>
          <w:bottom w:val="nil"/>
          <w:right w:val="nil"/>
          <w:between w:val="nil"/>
        </w:pBdr>
        <w:spacing w:after="0" w:line="240" w:lineRule="auto"/>
        <w:rPr>
          <w:rFonts w:ascii="Noto Sans Symbols" w:eastAsia="Noto Sans Symbols" w:hAnsi="Noto Sans Symbols" w:cs="Noto Sans Symbols"/>
          <w:color w:val="000000"/>
        </w:rPr>
      </w:pPr>
      <w:r>
        <w:rPr>
          <w:b/>
          <w:bCs/>
          <w:color w:val="000000"/>
        </w:rPr>
        <w:t xml:space="preserve">Logical: </w:t>
      </w:r>
      <w:r>
        <w:rPr>
          <w:color w:val="000000"/>
        </w:rPr>
        <w:t>Include the practical considerations and details</w:t>
      </w:r>
      <w:r>
        <w:t>,</w:t>
      </w:r>
      <w:r>
        <w:rPr>
          <w:color w:val="000000"/>
        </w:rPr>
        <w:t xml:space="preserve"> including assignment guidelines and assessment strategies</w:t>
      </w:r>
    </w:p>
    <w:p w14:paraId="61B33136" w14:textId="77777777" w:rsidR="00B55EC2" w:rsidRDefault="00000000">
      <w:pPr>
        <w:numPr>
          <w:ilvl w:val="0"/>
          <w:numId w:val="6"/>
        </w:numPr>
        <w:pBdr>
          <w:top w:val="nil"/>
          <w:left w:val="nil"/>
          <w:bottom w:val="nil"/>
          <w:right w:val="nil"/>
          <w:between w:val="nil"/>
        </w:pBdr>
        <w:spacing w:after="0" w:line="240" w:lineRule="auto"/>
        <w:rPr>
          <w:rFonts w:ascii="Aptos" w:eastAsia="Aptos" w:hAnsi="Aptos" w:cs="Aptos"/>
          <w:color w:val="000000"/>
        </w:rPr>
      </w:pPr>
      <w:r>
        <w:rPr>
          <w:b/>
          <w:bCs/>
          <w:color w:val="000000"/>
        </w:rPr>
        <w:t>Examples</w:t>
      </w:r>
      <w:r>
        <w:rPr>
          <w:color w:val="000000"/>
        </w:rPr>
        <w:t xml:space="preserve">: Provide examples </w:t>
      </w:r>
      <w:r>
        <w:t>to describe your intended output better</w:t>
      </w:r>
      <w:r>
        <w:rPr>
          <w:color w:val="000000"/>
        </w:rPr>
        <w:t>. It’s also helpful to tell AI what you do not want.</w:t>
      </w:r>
    </w:p>
    <w:p w14:paraId="3273C3B4" w14:textId="77777777" w:rsidR="00B55EC2" w:rsidRDefault="00000000">
      <w:pPr>
        <w:numPr>
          <w:ilvl w:val="0"/>
          <w:numId w:val="6"/>
        </w:numPr>
        <w:pBdr>
          <w:top w:val="nil"/>
          <w:left w:val="nil"/>
          <w:bottom w:val="nil"/>
          <w:right w:val="nil"/>
          <w:between w:val="nil"/>
        </w:pBdr>
        <w:spacing w:after="0" w:line="240" w:lineRule="auto"/>
        <w:rPr>
          <w:color w:val="000000"/>
        </w:rPr>
      </w:pPr>
      <w:r>
        <w:rPr>
          <w:b/>
          <w:bCs/>
          <w:color w:val="000000"/>
        </w:rPr>
        <w:t>Audiences</w:t>
      </w:r>
      <w:r>
        <w:rPr>
          <w:color w:val="000000"/>
        </w:rPr>
        <w:t>: Identify your target population and include their characteristics, needs, existing knowledge, and expectations of them.</w:t>
      </w:r>
    </w:p>
    <w:p w14:paraId="1E279720" w14:textId="77777777" w:rsidR="00B55EC2" w:rsidRDefault="00000000">
      <w:pPr>
        <w:numPr>
          <w:ilvl w:val="0"/>
          <w:numId w:val="6"/>
        </w:numPr>
        <w:pBdr>
          <w:top w:val="nil"/>
          <w:left w:val="nil"/>
          <w:bottom w:val="nil"/>
          <w:right w:val="nil"/>
          <w:between w:val="nil"/>
        </w:pBdr>
        <w:spacing w:after="0" w:line="240" w:lineRule="auto"/>
        <w:rPr>
          <w:color w:val="000000"/>
        </w:rPr>
      </w:pPr>
      <w:r>
        <w:rPr>
          <w:b/>
          <w:bCs/>
          <w:color w:val="000000"/>
        </w:rPr>
        <w:t>Refinement</w:t>
      </w:r>
      <w:r>
        <w:rPr>
          <w:color w:val="000000"/>
        </w:rPr>
        <w:t>: Refine the prompt by providing constructive feedback and vocabulary specifications to optimize output.</w:t>
      </w:r>
    </w:p>
    <w:p w14:paraId="6FDD6C15" w14:textId="77777777" w:rsidR="00B55EC2"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color w:val="000000"/>
        </w:rPr>
        <w:t>Additional resources: </w:t>
      </w:r>
    </w:p>
    <w:p w14:paraId="1C884A15" w14:textId="77777777" w:rsidR="00B55EC2" w:rsidRDefault="00B55EC2">
      <w:pPr>
        <w:numPr>
          <w:ilvl w:val="0"/>
          <w:numId w:val="7"/>
        </w:numPr>
        <w:pBdr>
          <w:top w:val="nil"/>
          <w:left w:val="nil"/>
          <w:bottom w:val="nil"/>
          <w:right w:val="nil"/>
          <w:between w:val="nil"/>
        </w:pBdr>
        <w:spacing w:after="0" w:line="240" w:lineRule="auto"/>
        <w:rPr>
          <w:color w:val="000000"/>
        </w:rPr>
      </w:pPr>
      <w:hyperlink r:id="rId11">
        <w:r>
          <w:rPr>
            <w:color w:val="0563C1"/>
            <w:u w:val="single"/>
          </w:rPr>
          <w:t>https://nolongerset.com/clear-framework-for-ai/</w:t>
        </w:r>
      </w:hyperlink>
    </w:p>
    <w:p w14:paraId="338EC333" w14:textId="77777777" w:rsidR="00B55EC2" w:rsidRDefault="00B55EC2">
      <w:pPr>
        <w:numPr>
          <w:ilvl w:val="0"/>
          <w:numId w:val="7"/>
        </w:numPr>
        <w:pBdr>
          <w:top w:val="nil"/>
          <w:left w:val="nil"/>
          <w:bottom w:val="nil"/>
          <w:right w:val="nil"/>
          <w:between w:val="nil"/>
        </w:pBdr>
        <w:spacing w:after="0" w:line="240" w:lineRule="auto"/>
        <w:rPr>
          <w:color w:val="000000"/>
        </w:rPr>
      </w:pPr>
      <w:hyperlink r:id="rId12">
        <w:r>
          <w:rPr>
            <w:color w:val="0563C1"/>
            <w:u w:val="single"/>
          </w:rPr>
          <w:t>https://www.purdue.edu/innovativelearning/teaching/module/creative-pedagogy-and-ai/</w:t>
        </w:r>
      </w:hyperlink>
    </w:p>
    <w:p w14:paraId="06E33E84" w14:textId="77777777" w:rsidR="00B55EC2" w:rsidRDefault="00000000">
      <w:r>
        <w:lastRenderedPageBreak/>
        <w:br/>
        <w:t xml:space="preserve">Please note: The instructor reserves the right to use AI detectors (e.g., artifacts and reflections) to verify your assignments (e.g., Turnitin, </w:t>
      </w:r>
      <w:hyperlink r:id="rId13">
        <w:proofErr w:type="spellStart"/>
        <w:r w:rsidR="00B55EC2">
          <w:rPr>
            <w:color w:val="0563C1"/>
            <w:u w:val="single"/>
          </w:rPr>
          <w:t>Copyleaks</w:t>
        </w:r>
        <w:proofErr w:type="spellEnd"/>
      </w:hyperlink>
      <w:r>
        <w:t>) when needed.</w:t>
      </w:r>
    </w:p>
    <w:p w14:paraId="56E21043" w14:textId="77777777" w:rsidR="00B55EC2" w:rsidRDefault="00000000">
      <w:r>
        <w:t>The unauthorized use of AI is a serious issue of academic integrity that falls into the realm of cheating, plagiarism, and academic dishonesty. If you use AI when it is specifically prohibited, or if you have used AI and you do not have conversation logs, your actions will be considered a serious academic offense, and you and your work may be forwarded to the Dean of Students. If you believe your peers have used AI in an unauthorized way, we encourage you to report their offense to your instructor and to the Dean of Students. Please refer to the Purdue Policies for information on student actions that fall under the category of Academic Integrity.</w:t>
      </w:r>
    </w:p>
    <w:p w14:paraId="3996D107" w14:textId="384D6792" w:rsidR="00B55EC2" w:rsidRDefault="00000000">
      <w:pPr>
        <w:pStyle w:val="Heading1"/>
        <w:rPr>
          <w:u w:val="single"/>
        </w:rPr>
      </w:pPr>
      <w:proofErr w:type="gramStart"/>
      <w:r>
        <w:rPr>
          <w:u w:val="single"/>
        </w:rPr>
        <w:t>Program</w:t>
      </w:r>
      <w:proofErr w:type="gramEnd"/>
      <w:r>
        <w:rPr>
          <w:u w:val="single"/>
        </w:rPr>
        <w:t xml:space="preserve"> Policies</w:t>
      </w:r>
    </w:p>
    <w:p w14:paraId="69DDC897" w14:textId="77777777" w:rsidR="00B55EC2" w:rsidRDefault="00000000">
      <w:pPr>
        <w:pStyle w:val="Heading2"/>
      </w:pPr>
      <w:r>
        <w:t>Grading Scale</w:t>
      </w:r>
    </w:p>
    <w:tbl>
      <w:tblPr>
        <w:tblStyle w:val="a2"/>
        <w:tblW w:w="902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620"/>
        <w:gridCol w:w="7400"/>
      </w:tblGrid>
      <w:tr w:rsidR="00B55EC2" w14:paraId="2B7FCF64" w14:textId="77777777">
        <w:trPr>
          <w:tblHeader/>
        </w:trPr>
        <w:tc>
          <w:tcPr>
            <w:tcW w:w="1620" w:type="dxa"/>
          </w:tcPr>
          <w:p w14:paraId="7C653AE5" w14:textId="77777777" w:rsidR="00B55EC2" w:rsidRDefault="00000000">
            <w:pPr>
              <w:spacing w:after="80"/>
              <w:rPr>
                <w:b/>
                <w:bCs/>
              </w:rPr>
            </w:pPr>
            <w:r>
              <w:rPr>
                <w:b/>
                <w:bCs/>
              </w:rPr>
              <w:t>Letter Grade</w:t>
            </w:r>
          </w:p>
        </w:tc>
        <w:tc>
          <w:tcPr>
            <w:tcW w:w="7400" w:type="dxa"/>
          </w:tcPr>
          <w:p w14:paraId="52914E90" w14:textId="77777777" w:rsidR="00B55EC2" w:rsidRDefault="00000000">
            <w:pPr>
              <w:spacing w:after="80"/>
              <w:rPr>
                <w:b/>
                <w:bCs/>
              </w:rPr>
            </w:pPr>
            <w:r>
              <w:rPr>
                <w:b/>
                <w:bCs/>
              </w:rPr>
              <w:t>Percentage of Points</w:t>
            </w:r>
          </w:p>
        </w:tc>
      </w:tr>
      <w:tr w:rsidR="00B55EC2" w14:paraId="6FC686C6" w14:textId="77777777">
        <w:tc>
          <w:tcPr>
            <w:tcW w:w="1620" w:type="dxa"/>
          </w:tcPr>
          <w:p w14:paraId="61440A70" w14:textId="77777777" w:rsidR="00B55EC2" w:rsidRDefault="00000000">
            <w:pPr>
              <w:spacing w:after="80"/>
              <w:jc w:val="center"/>
            </w:pPr>
            <w:r>
              <w:t>A</w:t>
            </w:r>
          </w:p>
        </w:tc>
        <w:tc>
          <w:tcPr>
            <w:tcW w:w="7400" w:type="dxa"/>
          </w:tcPr>
          <w:p w14:paraId="0A516619" w14:textId="77777777" w:rsidR="00B55EC2" w:rsidRDefault="00000000">
            <w:pPr>
              <w:spacing w:after="80"/>
            </w:pPr>
            <w:r>
              <w:t xml:space="preserve">94 - 100% of points </w:t>
            </w:r>
          </w:p>
        </w:tc>
      </w:tr>
      <w:tr w:rsidR="00B55EC2" w14:paraId="551B5718" w14:textId="77777777">
        <w:tc>
          <w:tcPr>
            <w:tcW w:w="1620" w:type="dxa"/>
          </w:tcPr>
          <w:p w14:paraId="2E2D54E3" w14:textId="77777777" w:rsidR="00B55EC2" w:rsidRDefault="00000000">
            <w:pPr>
              <w:spacing w:after="80"/>
              <w:jc w:val="center"/>
            </w:pPr>
            <w:r>
              <w:t>A-</w:t>
            </w:r>
          </w:p>
        </w:tc>
        <w:tc>
          <w:tcPr>
            <w:tcW w:w="7400" w:type="dxa"/>
          </w:tcPr>
          <w:p w14:paraId="1C1E6527" w14:textId="77777777" w:rsidR="00B55EC2" w:rsidRDefault="00000000">
            <w:pPr>
              <w:spacing w:after="80"/>
            </w:pPr>
            <w:r>
              <w:t>90 - 93% of points</w:t>
            </w:r>
          </w:p>
        </w:tc>
      </w:tr>
      <w:tr w:rsidR="00B55EC2" w14:paraId="0B4FEA67" w14:textId="77777777">
        <w:tc>
          <w:tcPr>
            <w:tcW w:w="1620" w:type="dxa"/>
          </w:tcPr>
          <w:p w14:paraId="14E909F7" w14:textId="77777777" w:rsidR="00B55EC2" w:rsidRDefault="00000000">
            <w:pPr>
              <w:spacing w:after="80"/>
              <w:jc w:val="center"/>
            </w:pPr>
            <w:r>
              <w:t>B+</w:t>
            </w:r>
          </w:p>
        </w:tc>
        <w:tc>
          <w:tcPr>
            <w:tcW w:w="7400" w:type="dxa"/>
          </w:tcPr>
          <w:p w14:paraId="4B2FFED4" w14:textId="77777777" w:rsidR="00B55EC2" w:rsidRDefault="00000000">
            <w:pPr>
              <w:spacing w:after="80"/>
            </w:pPr>
            <w:r>
              <w:t>87- 89% of points</w:t>
            </w:r>
          </w:p>
        </w:tc>
      </w:tr>
      <w:tr w:rsidR="00B55EC2" w14:paraId="5217FAE2" w14:textId="77777777">
        <w:tc>
          <w:tcPr>
            <w:tcW w:w="1620" w:type="dxa"/>
          </w:tcPr>
          <w:p w14:paraId="13E02DAA" w14:textId="77777777" w:rsidR="00B55EC2" w:rsidRDefault="00000000">
            <w:pPr>
              <w:spacing w:after="80"/>
              <w:jc w:val="center"/>
            </w:pPr>
            <w:r>
              <w:t>B</w:t>
            </w:r>
          </w:p>
        </w:tc>
        <w:tc>
          <w:tcPr>
            <w:tcW w:w="7400" w:type="dxa"/>
          </w:tcPr>
          <w:p w14:paraId="1A4487BC" w14:textId="77777777" w:rsidR="00B55EC2" w:rsidRDefault="00000000">
            <w:pPr>
              <w:spacing w:after="80"/>
            </w:pPr>
            <w:r>
              <w:t>84 - 86% of points</w:t>
            </w:r>
          </w:p>
        </w:tc>
      </w:tr>
      <w:tr w:rsidR="00B55EC2" w14:paraId="2E58DD10" w14:textId="77777777">
        <w:tc>
          <w:tcPr>
            <w:tcW w:w="1620" w:type="dxa"/>
          </w:tcPr>
          <w:p w14:paraId="7D0083CB" w14:textId="77777777" w:rsidR="00B55EC2" w:rsidRDefault="00000000">
            <w:pPr>
              <w:spacing w:after="80"/>
              <w:jc w:val="center"/>
            </w:pPr>
            <w:r>
              <w:t>B-</w:t>
            </w:r>
          </w:p>
        </w:tc>
        <w:tc>
          <w:tcPr>
            <w:tcW w:w="7400" w:type="dxa"/>
          </w:tcPr>
          <w:p w14:paraId="17CCFED5" w14:textId="77777777" w:rsidR="00B55EC2" w:rsidRDefault="00000000">
            <w:pPr>
              <w:spacing w:after="80"/>
            </w:pPr>
            <w:r>
              <w:t>80 - 83% of points</w:t>
            </w:r>
          </w:p>
        </w:tc>
      </w:tr>
      <w:tr w:rsidR="00B55EC2" w14:paraId="3E3536CA" w14:textId="77777777">
        <w:tc>
          <w:tcPr>
            <w:tcW w:w="1620" w:type="dxa"/>
          </w:tcPr>
          <w:p w14:paraId="222584AF" w14:textId="77777777" w:rsidR="00B55EC2" w:rsidRDefault="00000000">
            <w:pPr>
              <w:spacing w:after="80"/>
              <w:jc w:val="center"/>
            </w:pPr>
            <w:r>
              <w:t>C+</w:t>
            </w:r>
          </w:p>
        </w:tc>
        <w:tc>
          <w:tcPr>
            <w:tcW w:w="7400" w:type="dxa"/>
          </w:tcPr>
          <w:p w14:paraId="145FE732" w14:textId="77777777" w:rsidR="00B55EC2" w:rsidRDefault="00000000">
            <w:pPr>
              <w:spacing w:after="80"/>
            </w:pPr>
            <w:r>
              <w:t>77 - 79% of points</w:t>
            </w:r>
          </w:p>
        </w:tc>
      </w:tr>
      <w:tr w:rsidR="00B55EC2" w14:paraId="55CC4191" w14:textId="77777777">
        <w:tc>
          <w:tcPr>
            <w:tcW w:w="1620" w:type="dxa"/>
          </w:tcPr>
          <w:p w14:paraId="1A83C41E" w14:textId="77777777" w:rsidR="00B55EC2" w:rsidRDefault="00000000">
            <w:pPr>
              <w:spacing w:after="80"/>
              <w:jc w:val="center"/>
            </w:pPr>
            <w:r>
              <w:t>C</w:t>
            </w:r>
          </w:p>
        </w:tc>
        <w:tc>
          <w:tcPr>
            <w:tcW w:w="7400" w:type="dxa"/>
          </w:tcPr>
          <w:p w14:paraId="4C07797B" w14:textId="77777777" w:rsidR="00B55EC2" w:rsidRDefault="00000000">
            <w:pPr>
              <w:spacing w:after="80"/>
            </w:pPr>
            <w:r>
              <w:t>74 - 76% of points</w:t>
            </w:r>
          </w:p>
        </w:tc>
      </w:tr>
      <w:tr w:rsidR="00B55EC2" w14:paraId="42C60A2B" w14:textId="77777777">
        <w:tc>
          <w:tcPr>
            <w:tcW w:w="1620" w:type="dxa"/>
          </w:tcPr>
          <w:p w14:paraId="17FC485F" w14:textId="77777777" w:rsidR="00B55EC2" w:rsidRDefault="00000000">
            <w:pPr>
              <w:spacing w:after="80"/>
              <w:jc w:val="center"/>
            </w:pPr>
            <w:r>
              <w:t>C-</w:t>
            </w:r>
          </w:p>
        </w:tc>
        <w:tc>
          <w:tcPr>
            <w:tcW w:w="7400" w:type="dxa"/>
          </w:tcPr>
          <w:p w14:paraId="44711F2E" w14:textId="77777777" w:rsidR="00B55EC2" w:rsidRDefault="00000000">
            <w:pPr>
              <w:spacing w:after="80"/>
            </w:pPr>
            <w:r>
              <w:t>70 - 73% of points</w:t>
            </w:r>
          </w:p>
        </w:tc>
      </w:tr>
      <w:tr w:rsidR="00B55EC2" w14:paraId="33C072AC" w14:textId="77777777">
        <w:tc>
          <w:tcPr>
            <w:tcW w:w="1620" w:type="dxa"/>
          </w:tcPr>
          <w:p w14:paraId="4280E106" w14:textId="77777777" w:rsidR="00B55EC2" w:rsidRDefault="00000000">
            <w:pPr>
              <w:spacing w:after="80"/>
              <w:jc w:val="center"/>
            </w:pPr>
            <w:r>
              <w:t>D+</w:t>
            </w:r>
          </w:p>
        </w:tc>
        <w:tc>
          <w:tcPr>
            <w:tcW w:w="7400" w:type="dxa"/>
          </w:tcPr>
          <w:p w14:paraId="65456F01" w14:textId="77777777" w:rsidR="00B55EC2" w:rsidRDefault="00000000">
            <w:pPr>
              <w:spacing w:after="80"/>
            </w:pPr>
            <w:r>
              <w:t>67 - 69% of points</w:t>
            </w:r>
          </w:p>
        </w:tc>
      </w:tr>
      <w:tr w:rsidR="00B55EC2" w14:paraId="06FF10DB" w14:textId="77777777">
        <w:tc>
          <w:tcPr>
            <w:tcW w:w="1620" w:type="dxa"/>
          </w:tcPr>
          <w:p w14:paraId="78FC0D3E" w14:textId="77777777" w:rsidR="00B55EC2" w:rsidRDefault="00000000">
            <w:pPr>
              <w:spacing w:after="80"/>
              <w:jc w:val="center"/>
            </w:pPr>
            <w:r>
              <w:t>D</w:t>
            </w:r>
          </w:p>
        </w:tc>
        <w:tc>
          <w:tcPr>
            <w:tcW w:w="7400" w:type="dxa"/>
          </w:tcPr>
          <w:p w14:paraId="7894FEC7" w14:textId="77777777" w:rsidR="00B55EC2" w:rsidRDefault="00000000">
            <w:pPr>
              <w:spacing w:after="80"/>
            </w:pPr>
            <w:r>
              <w:t>64 - 66% of points</w:t>
            </w:r>
          </w:p>
        </w:tc>
      </w:tr>
      <w:tr w:rsidR="00B55EC2" w14:paraId="06D7634C" w14:textId="77777777">
        <w:tc>
          <w:tcPr>
            <w:tcW w:w="1620" w:type="dxa"/>
          </w:tcPr>
          <w:p w14:paraId="02365F14" w14:textId="77777777" w:rsidR="00B55EC2" w:rsidRDefault="00000000">
            <w:pPr>
              <w:spacing w:after="80"/>
              <w:jc w:val="center"/>
            </w:pPr>
            <w:r>
              <w:t>D-</w:t>
            </w:r>
          </w:p>
        </w:tc>
        <w:tc>
          <w:tcPr>
            <w:tcW w:w="7400" w:type="dxa"/>
          </w:tcPr>
          <w:p w14:paraId="7AEA3A9C" w14:textId="77777777" w:rsidR="00B55EC2" w:rsidRDefault="00000000">
            <w:pPr>
              <w:spacing w:after="80"/>
            </w:pPr>
            <w:r>
              <w:t>60 - 63% of points</w:t>
            </w:r>
          </w:p>
        </w:tc>
      </w:tr>
    </w:tbl>
    <w:p w14:paraId="1008FEF4" w14:textId="77777777" w:rsidR="00B55EC2" w:rsidRDefault="00B55EC2">
      <w:pPr>
        <w:pStyle w:val="Heading2"/>
      </w:pPr>
    </w:p>
    <w:p w14:paraId="44298DCA" w14:textId="77777777" w:rsidR="00B55EC2" w:rsidRDefault="00000000">
      <w:pPr>
        <w:pStyle w:val="Heading2"/>
      </w:pPr>
      <w:r>
        <w:t>Etiquette</w:t>
      </w:r>
    </w:p>
    <w:p w14:paraId="09314C3D" w14:textId="77777777" w:rsidR="00B55EC2" w:rsidRDefault="00000000">
      <w:r>
        <w:t>Although it is not expected to be a problem in a graduate-level class, students are asked to behave professionally and civilly in discussions and other class interactions. If you are in doubt, do not post it! Instructors reserve the right to remove any inappropriate, unprofessional, or otherwise distracting postings from the course.</w:t>
      </w:r>
    </w:p>
    <w:p w14:paraId="43466912" w14:textId="05D640F6" w:rsidR="00B55EC2" w:rsidRDefault="00000000">
      <w:pPr>
        <w:pStyle w:val="Heading2"/>
      </w:pPr>
      <w:r>
        <w:t>Diversity Statement</w:t>
      </w:r>
    </w:p>
    <w:p w14:paraId="7F39B81E" w14:textId="2FA890FE" w:rsidR="00B55EC2" w:rsidRDefault="00000000">
      <w:pPr>
        <w:pBdr>
          <w:top w:val="nil"/>
          <w:left w:val="nil"/>
          <w:bottom w:val="nil"/>
          <w:right w:val="nil"/>
          <w:between w:val="nil"/>
        </w:pBdr>
        <w:spacing w:after="0" w:line="240" w:lineRule="auto"/>
        <w:rPr>
          <w:color w:val="000000"/>
        </w:rPr>
      </w:pPr>
      <w:r>
        <w:rPr>
          <w:b/>
          <w:bCs/>
          <w:color w:val="000000"/>
        </w:rPr>
        <w:t>Respect for Diversity.</w:t>
      </w:r>
      <w:r>
        <w:rPr>
          <w:color w:val="000000"/>
        </w:rPr>
        <w:t xml:space="preserve"> </w:t>
      </w:r>
      <w:r w:rsidR="00C6435E">
        <w:rPr>
          <w:color w:val="000000"/>
        </w:rPr>
        <w:t xml:space="preserve">Our </w:t>
      </w:r>
      <w:r>
        <w:rPr>
          <w:color w:val="000000"/>
        </w:rPr>
        <w:t xml:space="preserve">program strives to include insights from diverse populations – including people with </w:t>
      </w:r>
      <w:r>
        <w:t>various</w:t>
      </w:r>
      <w:r>
        <w:rPr>
          <w:color w:val="000000"/>
        </w:rPr>
        <w:t xml:space="preserve"> backgrounds and perspectives. While the instructional design field has a rich history of studying how technology can improve learning and performance, we must note that “all cultures </w:t>
      </w:r>
      <w:r>
        <w:rPr>
          <w:color w:val="000000"/>
        </w:rPr>
        <w:lastRenderedPageBreak/>
        <w:t xml:space="preserve">need to be studied and valued in the learning environment because if they are not acknowledged or considered, there may be negative repercussions in the teaching and learning processes” (Brown &amp; Dunn, 2021, para. 2). </w:t>
      </w:r>
      <w:r w:rsidR="00C6435E">
        <w:rPr>
          <w:color w:val="000000"/>
        </w:rPr>
        <w:t xml:space="preserve">Our </w:t>
      </w:r>
      <w:r>
        <w:rPr>
          <w:color w:val="000000"/>
        </w:rPr>
        <w:t>program has tried to create assignments with equity, flexibility, and variety in mind. If at any point you would like to consider or explore a different viewpoint (e.g., gender, sexuality, disability, age, socioeconomic status, ethnicity, race, and culture) for an assignment or discussion, you are encouraged to do so. Please review assignment rubrics and guidelines if you have any concerns with how this focus aligns with assignment requirements and goals and reach out to your instructor for support if needed. Any suggestions regarding course readings or assignments are welcomed and appreciated. </w:t>
      </w:r>
      <w:r>
        <w:rPr>
          <w:color w:val="000000"/>
        </w:rPr>
        <w:br/>
      </w:r>
    </w:p>
    <w:p w14:paraId="64595C45" w14:textId="77777777" w:rsidR="00B55EC2" w:rsidRDefault="00000000">
      <w:pPr>
        <w:pBdr>
          <w:top w:val="nil"/>
          <w:left w:val="nil"/>
          <w:bottom w:val="nil"/>
          <w:right w:val="nil"/>
          <w:between w:val="nil"/>
        </w:pBdr>
        <w:spacing w:after="0" w:line="240" w:lineRule="auto"/>
        <w:rPr>
          <w:color w:val="000000"/>
        </w:rPr>
      </w:pPr>
      <w:r>
        <w:rPr>
          <w:color w:val="000000"/>
        </w:rPr>
        <w:t xml:space="preserve">Dunn, S., &amp; Brown, V. (2021). Supporting diversity, equity, and inclusion for culturally diverse online learners. </w:t>
      </w:r>
      <w:r>
        <w:rPr>
          <w:i/>
          <w:iCs/>
          <w:color w:val="000000"/>
        </w:rPr>
        <w:t>Online Journal of Distance Learning Administration</w:t>
      </w:r>
      <w:r>
        <w:rPr>
          <w:color w:val="000000"/>
        </w:rPr>
        <w:t xml:space="preserve">, </w:t>
      </w:r>
      <w:r>
        <w:rPr>
          <w:i/>
          <w:iCs/>
          <w:color w:val="000000"/>
        </w:rPr>
        <w:t>24</w:t>
      </w:r>
      <w:r>
        <w:rPr>
          <w:color w:val="000000"/>
        </w:rPr>
        <w:t xml:space="preserve">(4). Retrieved from </w:t>
      </w:r>
      <w:hyperlink r:id="rId14">
        <w:r w:rsidR="00B55EC2">
          <w:rPr>
            <w:color w:val="0563C1"/>
            <w:u w:val="single"/>
          </w:rPr>
          <w:t>https://www.westga.edu/~distance/ojdla/winter244/dunn_brown244.html</w:t>
        </w:r>
      </w:hyperlink>
      <w:r>
        <w:rPr>
          <w:color w:val="000000"/>
        </w:rPr>
        <w:t>  </w:t>
      </w:r>
      <w:r>
        <w:rPr>
          <w:color w:val="000000"/>
        </w:rPr>
        <w:br/>
      </w:r>
    </w:p>
    <w:p w14:paraId="5335A931" w14:textId="77777777" w:rsidR="00B55EC2" w:rsidRDefault="00000000">
      <w:pPr>
        <w:pStyle w:val="Heading2"/>
      </w:pPr>
      <w:r>
        <w:t>Incompletes</w:t>
      </w:r>
    </w:p>
    <w:p w14:paraId="4CA8ACBE" w14:textId="77777777" w:rsidR="00B55EC2" w:rsidRDefault="00000000">
      <w:r>
        <w:t xml:space="preserve">According to the Semester Grades section of Academic Regulations, “A grade of incomplete (I) is a record of work that was interrupted by unavoidable absence or other causes beyond a student’s control, which work was passing at the time it was interrupted and the completion of which does not require the student to repeat the course in order to obtain credit.” </w:t>
      </w:r>
    </w:p>
    <w:p w14:paraId="7DF7DD18" w14:textId="77777777" w:rsidR="00B55EC2" w:rsidRDefault="00000000">
      <w:r>
        <w:t>Depending on the timing of the interruption and the amount of work remaining, withdrawal and retake of the course may be a more appropriate option. Please reach out to the instructor for further discussion as soon as you think an incomplete may be needed. A written request outlining the circumstances of the situation along with a proposed timeline for completing any remaining work should be received by the final week of the course. Incomplete requests are evaluated on a case-by-case basis and approval is not guaranteed.</w:t>
      </w:r>
    </w:p>
    <w:p w14:paraId="28E9ED63" w14:textId="77777777" w:rsidR="00B55EC2" w:rsidRDefault="00000000">
      <w:pPr>
        <w:pStyle w:val="Heading2"/>
      </w:pPr>
      <w:r>
        <w:t>Course Evaluations</w:t>
      </w:r>
    </w:p>
    <w:p w14:paraId="3144B89F" w14:textId="77777777" w:rsidR="00B55EC2" w:rsidRDefault="00000000">
      <w:r>
        <w:t xml:space="preserve">During the last two weeks of the course, you will be given an opportunity to evaluate this course and your instructor(s). Purdue uses an online course evaluation system. You will receive an official e-mail from evaluation administrators with a link to the online evaluation site. You will have up to two weeks to complete this evaluation. Your participation is an integral part of this course, and your feedback is vital to improving education at Purdue University. I strongly urge you to participate in the evaluation system.  </w:t>
      </w:r>
    </w:p>
    <w:p w14:paraId="346B7471" w14:textId="77777777" w:rsidR="00B55EC2" w:rsidRDefault="00000000">
      <w:pPr>
        <w:pStyle w:val="Heading1"/>
      </w:pPr>
      <w:r>
        <w:t>Purdue Policy Statements</w:t>
      </w:r>
    </w:p>
    <w:p w14:paraId="195EF43C" w14:textId="77777777" w:rsidR="00B55EC2" w:rsidRDefault="00000000">
      <w:pPr>
        <w:pStyle w:val="Heading2"/>
      </w:pPr>
      <w:r>
        <w:t>PURDUE HONORS PLEDGE</w:t>
      </w:r>
    </w:p>
    <w:p w14:paraId="6ACC6BD3" w14:textId="77777777" w:rsidR="00B55EC2" w:rsidRDefault="00000000">
      <w:r>
        <w:t>As a Boilermaker pursuing academic excellence, I pledge to be honest and true in all that I do. Accountable together - we are Purdue.</w:t>
      </w:r>
    </w:p>
    <w:p w14:paraId="3F51692D" w14:textId="77777777" w:rsidR="00B55EC2" w:rsidRDefault="00000000">
      <w:pPr>
        <w:pStyle w:val="Heading2"/>
      </w:pPr>
      <w:r>
        <w:lastRenderedPageBreak/>
        <w:t>Mental Health</w:t>
      </w:r>
    </w:p>
    <w:p w14:paraId="313CB000" w14:textId="77777777" w:rsidR="00B55EC2" w:rsidRDefault="00000000">
      <w:pPr>
        <w:numPr>
          <w:ilvl w:val="0"/>
          <w:numId w:val="14"/>
        </w:numPr>
        <w:pBdr>
          <w:top w:val="nil"/>
          <w:left w:val="nil"/>
          <w:bottom w:val="nil"/>
          <w:right w:val="nil"/>
          <w:between w:val="nil"/>
        </w:pBdr>
        <w:spacing w:after="0"/>
      </w:pPr>
      <w:r>
        <w:rPr>
          <w:color w:val="000000"/>
        </w:rPr>
        <w:t xml:space="preserve">If you find yourself beginning to feel some stress, anxiety and/or feeling slightly overwhelmed, try </w:t>
      </w:r>
      <w:proofErr w:type="spellStart"/>
      <w:r>
        <w:rPr>
          <w:color w:val="000000"/>
        </w:rPr>
        <w:t>WellTrack</w:t>
      </w:r>
      <w:proofErr w:type="spellEnd"/>
      <w:r>
        <w:rPr>
          <w:color w:val="000000"/>
        </w:rPr>
        <w:t xml:space="preserve">, </w:t>
      </w:r>
      <w:hyperlink r:id="rId15">
        <w:r w:rsidR="00B55EC2">
          <w:rPr>
            <w:color w:val="0563C1"/>
            <w:u w:val="single"/>
          </w:rPr>
          <w:t>https://purdue.welltrack.com/</w:t>
        </w:r>
      </w:hyperlink>
      <w:r>
        <w:rPr>
          <w:color w:val="000000"/>
        </w:rPr>
        <w:t xml:space="preserve">. Sign in and find information and tools at your fingertips, available to you at any time. </w:t>
      </w:r>
    </w:p>
    <w:p w14:paraId="0038C2E0" w14:textId="77777777" w:rsidR="00B55EC2" w:rsidRDefault="00000000">
      <w:pPr>
        <w:numPr>
          <w:ilvl w:val="0"/>
          <w:numId w:val="14"/>
        </w:numPr>
        <w:pBdr>
          <w:top w:val="nil"/>
          <w:left w:val="nil"/>
          <w:bottom w:val="nil"/>
          <w:right w:val="nil"/>
          <w:between w:val="nil"/>
        </w:pBdr>
        <w:spacing w:after="0"/>
      </w:pPr>
      <w:r>
        <w:rPr>
          <w:color w:val="000000"/>
        </w:rPr>
        <w:t xml:space="preserve">If you need support and information about options and resources, please see the Office of the Dean of Students, </w:t>
      </w:r>
      <w:hyperlink r:id="rId16">
        <w:r w:rsidR="00B55EC2">
          <w:rPr>
            <w:color w:val="0563C1"/>
            <w:u w:val="single"/>
          </w:rPr>
          <w:t>http://www.purdue.edu/odos</w:t>
        </w:r>
      </w:hyperlink>
      <w:r>
        <w:rPr>
          <w:color w:val="000000"/>
        </w:rPr>
        <w:t xml:space="preserve">  for drop-in hours (M-F, 8 am- 5 pm). </w:t>
      </w:r>
    </w:p>
    <w:p w14:paraId="1C98BACF" w14:textId="77777777" w:rsidR="00B55EC2" w:rsidRDefault="00000000">
      <w:pPr>
        <w:numPr>
          <w:ilvl w:val="0"/>
          <w:numId w:val="14"/>
        </w:numPr>
        <w:pBdr>
          <w:top w:val="nil"/>
          <w:left w:val="nil"/>
          <w:bottom w:val="nil"/>
          <w:right w:val="nil"/>
          <w:between w:val="nil"/>
        </w:pBdr>
      </w:pPr>
      <w:r>
        <w:rPr>
          <w:color w:val="000000"/>
        </w:rPr>
        <w:t xml:space="preserve">If you’re struggling and need mental health services: Purdue University is committed to advancing the mental health and well-being of its students. If you or someone you know is feeling overwhelmed, depressed, and/or in need of mental health support, services are available. For help, such individuals should contact Counseling and Psychological Services (CAPS) at (765)494-6995 and </w:t>
      </w:r>
      <w:hyperlink r:id="rId17">
        <w:r w:rsidR="00B55EC2">
          <w:rPr>
            <w:color w:val="0563C1"/>
            <w:u w:val="single"/>
          </w:rPr>
          <w:t>http://www.purdue.edu/caps/</w:t>
        </w:r>
      </w:hyperlink>
      <w:r>
        <w:rPr>
          <w:color w:val="000000"/>
        </w:rPr>
        <w:t xml:space="preserve"> during and after hours, on weekends and holidays, or by going to the CAPS office of the second floor of the Purdue University Student Health</w:t>
      </w:r>
    </w:p>
    <w:p w14:paraId="2A4349DB" w14:textId="77777777" w:rsidR="00B55EC2" w:rsidRDefault="00000000">
      <w:pPr>
        <w:pStyle w:val="Heading2"/>
      </w:pPr>
      <w:r>
        <w:t xml:space="preserve">EMERGENCY STATEMENT </w:t>
      </w:r>
    </w:p>
    <w:p w14:paraId="72751053" w14:textId="77777777" w:rsidR="00B55EC2" w:rsidRDefault="00000000">
      <w:r>
        <w:t xml:space="preserve">In the event of a major campus emergency, course requirements, deadlines and grading percentages are subject to changes that may be necessitated by a revised semester calendar or other circumstances. Any changes in this course will be announced on our course </w:t>
      </w:r>
      <w:proofErr w:type="gramStart"/>
      <w:r>
        <w:t>Website</w:t>
      </w:r>
      <w:proofErr w:type="gramEnd"/>
      <w:r>
        <w:t xml:space="preserve">. Updates and emergency information will be posted on Purdue’s home page as well as distributed through emergency text alerts (to sign up, go to the </w:t>
      </w:r>
      <w:hyperlink r:id="rId18">
        <w:r w:rsidR="00B55EC2">
          <w:rPr>
            <w:color w:val="0563C1"/>
            <w:u w:val="single"/>
          </w:rPr>
          <w:t>emergency preparedness website</w:t>
        </w:r>
      </w:hyperlink>
      <w:r>
        <w:t xml:space="preserve">). </w:t>
      </w:r>
    </w:p>
    <w:p w14:paraId="10004215" w14:textId="77777777" w:rsidR="00B55EC2" w:rsidRDefault="00000000">
      <w:pPr>
        <w:pStyle w:val="Heading2"/>
      </w:pPr>
      <w:r>
        <w:t>ACCESSIBILITY AND ACCOMMODATIONS</w:t>
      </w:r>
    </w:p>
    <w:p w14:paraId="74F3D1E7" w14:textId="77777777" w:rsidR="00B55EC2" w:rsidRDefault="00000000">
      <w:pPr>
        <w:pStyle w:val="Heading2"/>
        <w:spacing w:after="160"/>
        <w:rPr>
          <w:b w:val="0"/>
          <w:bCs w:val="0"/>
          <w:color w:val="000000"/>
          <w:sz w:val="22"/>
          <w:szCs w:val="22"/>
        </w:rPr>
      </w:pPr>
      <w:r>
        <w:rPr>
          <w:b w:val="0"/>
          <w:bCs w:val="0"/>
          <w:color w:val="000000"/>
          <w:sz w:val="22"/>
          <w:szCs w:val="22"/>
        </w:rPr>
        <w:t>Purdue University strives to make learning experiences as accessible as possible. If you anticipate or experience physical or academic barriers based on disability, you are welcome to let me know so that we can discuss options. You are also encouraged to contact the Disability Resource Center at: drc@purdue.edu or by phone: 765-494-1247.</w:t>
      </w:r>
    </w:p>
    <w:p w14:paraId="48C8868D" w14:textId="77777777" w:rsidR="00B55EC2" w:rsidRDefault="00000000">
      <w:pPr>
        <w:pStyle w:val="Heading2"/>
      </w:pPr>
      <w:r>
        <w:t xml:space="preserve">ACADEMIC INTEGRITY STATEMENT </w:t>
      </w:r>
    </w:p>
    <w:p w14:paraId="4FDE9DF9" w14:textId="77777777" w:rsidR="00B55EC2" w:rsidRDefault="00000000">
      <w:r>
        <w:t>Academic integrity is one of the highest values that Purdue University holds.  Individuals are encouraged to alert university officials to potential breaches of this value by either emailing integrity@purdue.edu or by calling 765-494-8778.  While information may be submitted anonymously, the more information that is submitted provides the greatest opportunity for the university to investigate the concern.</w:t>
      </w:r>
    </w:p>
    <w:p w14:paraId="2A5F2FA0" w14:textId="77777777" w:rsidR="00B55EC2" w:rsidRDefault="00000000">
      <w:r>
        <w:t>Purdue prohibits "</w:t>
      </w:r>
      <w:proofErr w:type="gramStart"/>
      <w:r>
        <w:t>dishonesty</w:t>
      </w:r>
      <w:proofErr w:type="gramEnd"/>
      <w:r>
        <w:t xml:space="preserve"> in connection with any University activity. Cheating, plagiarism, or knowingly furnishing false information to the University are examples of dishonesty." [Part 5, Section III-B-2-a, University Regulations] Plagiarism, whether intended or unintended, is an extremely serious offense in academia. Be </w:t>
      </w:r>
      <w:proofErr w:type="gramStart"/>
      <w:r>
        <w:t>absolutely sure</w:t>
      </w:r>
      <w:proofErr w:type="gramEnd"/>
      <w:r>
        <w:t xml:space="preserve"> you are properly citing all references. Instances of plagiarism will result in failure of the assignment in question. More than one instance will result in failure of the course. All incidents of plagiarism, whether intentional or not, will be documented with the Dean of Students office. Please review the following resource page on plagiarism: </w:t>
      </w:r>
      <w:hyperlink r:id="rId19">
        <w:r w:rsidR="00B55EC2">
          <w:rPr>
            <w:color w:val="0563C1"/>
            <w:u w:val="single"/>
          </w:rPr>
          <w:t>http://www.education.purdue.edu/discovery/research_integrity.html</w:t>
        </w:r>
      </w:hyperlink>
      <w:r>
        <w:t xml:space="preserve">  </w:t>
      </w:r>
    </w:p>
    <w:p w14:paraId="20B2E29F" w14:textId="77777777" w:rsidR="00B55EC2" w:rsidRDefault="00000000">
      <w:pPr>
        <w:pStyle w:val="Heading2"/>
      </w:pPr>
      <w:r>
        <w:lastRenderedPageBreak/>
        <w:t>STUDENT HELP &amp; SUCCESS</w:t>
      </w:r>
    </w:p>
    <w:p w14:paraId="09ACAAE8" w14:textId="77777777" w:rsidR="00B55EC2" w:rsidRDefault="00000000">
      <w:pPr>
        <w:rPr>
          <w:i/>
          <w:iCs/>
        </w:rPr>
      </w:pPr>
      <w:r>
        <w:rPr>
          <w:i/>
          <w:iCs/>
        </w:rPr>
        <w:t xml:space="preserve">Your Brightspace </w:t>
      </w:r>
      <w:proofErr w:type="gramStart"/>
      <w:r>
        <w:rPr>
          <w:i/>
          <w:iCs/>
        </w:rPr>
        <w:t>course shell</w:t>
      </w:r>
      <w:proofErr w:type="gramEnd"/>
      <w:r>
        <w:rPr>
          <w:i/>
          <w:iCs/>
        </w:rPr>
        <w:t xml:space="preserve"> includes links to the following student resources under the Student Help and Success content. </w:t>
      </w:r>
    </w:p>
    <w:p w14:paraId="40254226" w14:textId="77777777" w:rsidR="00B55EC2" w:rsidRDefault="00000000">
      <w:pPr>
        <w:numPr>
          <w:ilvl w:val="0"/>
          <w:numId w:val="15"/>
        </w:numPr>
        <w:spacing w:after="0" w:line="240" w:lineRule="auto"/>
        <w:ind w:left="720"/>
        <w:rPr>
          <w:i/>
          <w:iCs/>
        </w:rPr>
      </w:pPr>
      <w:r>
        <w:rPr>
          <w:i/>
          <w:iCs/>
        </w:rPr>
        <w:t>Registrar</w:t>
      </w:r>
    </w:p>
    <w:p w14:paraId="70678AA9" w14:textId="77777777" w:rsidR="00B55EC2" w:rsidRDefault="00000000">
      <w:pPr>
        <w:numPr>
          <w:ilvl w:val="0"/>
          <w:numId w:val="15"/>
        </w:numPr>
        <w:spacing w:after="0" w:line="240" w:lineRule="auto"/>
        <w:ind w:left="720"/>
        <w:rPr>
          <w:i/>
          <w:iCs/>
        </w:rPr>
      </w:pPr>
      <w:r>
        <w:rPr>
          <w:i/>
          <w:iCs/>
        </w:rPr>
        <w:t>Financial Aid</w:t>
      </w:r>
    </w:p>
    <w:p w14:paraId="4F3F73F3" w14:textId="77777777" w:rsidR="00B55EC2" w:rsidRDefault="00000000">
      <w:pPr>
        <w:numPr>
          <w:ilvl w:val="0"/>
          <w:numId w:val="15"/>
        </w:numPr>
        <w:spacing w:after="0" w:line="240" w:lineRule="auto"/>
        <w:ind w:left="720"/>
        <w:rPr>
          <w:i/>
          <w:iCs/>
        </w:rPr>
      </w:pPr>
      <w:r>
        <w:rPr>
          <w:i/>
          <w:iCs/>
        </w:rPr>
        <w:t>Academic Advising</w:t>
      </w:r>
    </w:p>
    <w:p w14:paraId="5050032C" w14:textId="77777777" w:rsidR="00B55EC2" w:rsidRDefault="00000000">
      <w:pPr>
        <w:numPr>
          <w:ilvl w:val="0"/>
          <w:numId w:val="15"/>
        </w:numPr>
        <w:spacing w:after="0" w:line="240" w:lineRule="auto"/>
        <w:ind w:left="720"/>
        <w:rPr>
          <w:i/>
          <w:iCs/>
        </w:rPr>
      </w:pPr>
      <w:r>
        <w:rPr>
          <w:i/>
          <w:iCs/>
        </w:rPr>
        <w:t>Veterans Success Center</w:t>
      </w:r>
    </w:p>
    <w:p w14:paraId="28969D48" w14:textId="77777777" w:rsidR="00B55EC2" w:rsidRDefault="00000000">
      <w:pPr>
        <w:numPr>
          <w:ilvl w:val="0"/>
          <w:numId w:val="15"/>
        </w:numPr>
        <w:spacing w:after="0" w:line="240" w:lineRule="auto"/>
        <w:ind w:left="720"/>
        <w:rPr>
          <w:i/>
          <w:iCs/>
        </w:rPr>
      </w:pPr>
      <w:r>
        <w:rPr>
          <w:i/>
          <w:iCs/>
        </w:rPr>
        <w:t xml:space="preserve">Student Employment </w:t>
      </w:r>
    </w:p>
    <w:p w14:paraId="351C9505" w14:textId="77777777" w:rsidR="00B55EC2" w:rsidRDefault="00000000">
      <w:pPr>
        <w:numPr>
          <w:ilvl w:val="0"/>
          <w:numId w:val="15"/>
        </w:numPr>
        <w:spacing w:after="0" w:line="240" w:lineRule="auto"/>
        <w:ind w:left="720"/>
        <w:rPr>
          <w:i/>
          <w:iCs/>
        </w:rPr>
      </w:pPr>
      <w:r>
        <w:rPr>
          <w:i/>
          <w:iCs/>
        </w:rPr>
        <w:t>Center for Career Opportunities.</w:t>
      </w:r>
    </w:p>
    <w:p w14:paraId="248DADB2" w14:textId="77777777" w:rsidR="00B55EC2" w:rsidRDefault="00B55EC2">
      <w:pPr>
        <w:pStyle w:val="Heading2"/>
      </w:pPr>
      <w:bookmarkStart w:id="1" w:name="_heading=h.toerjxn33ham" w:colFirst="0" w:colLast="0"/>
      <w:bookmarkEnd w:id="1"/>
    </w:p>
    <w:p w14:paraId="6A4D4713" w14:textId="77777777" w:rsidR="00B55EC2" w:rsidRDefault="00000000">
      <w:pPr>
        <w:pStyle w:val="Heading2"/>
      </w:pPr>
      <w:r>
        <w:t>DIVERSITY &amp; INCLUSION</w:t>
      </w:r>
    </w:p>
    <w:p w14:paraId="31AC93B2" w14:textId="77777777" w:rsidR="00B55EC2" w:rsidRDefault="00000000">
      <w:r>
        <w:t xml:space="preserve">Purdue University is committed to maintaining a community which recognizes and values the inherent worth and dignity of every person; fosters tolerance, sensitivity, understanding, and mutual respect among its members; and encourages </w:t>
      </w:r>
      <w:proofErr w:type="gramStart"/>
      <w:r>
        <w:t>each individual</w:t>
      </w:r>
      <w:proofErr w:type="gramEnd"/>
      <w:r>
        <w:t xml:space="preserve"> to strive to reach his or her own potential. In pursuit of its goal of academic excellence, the University seeks to develop and nurture diversity. The University believes that diversity among its many members strengthens the institution, stimulates creativity, promotes the exchange of ideas, and enriches campus life. Purdue’s nondiscrimination policy can be found at: </w:t>
      </w:r>
      <w:hyperlink r:id="rId20">
        <w:r w:rsidR="00B55EC2">
          <w:rPr>
            <w:color w:val="0563C1"/>
            <w:u w:val="single"/>
          </w:rPr>
          <w:t>http://www.purdue.edu/purdue/ea_eou_statement.html</w:t>
        </w:r>
      </w:hyperlink>
      <w:r>
        <w:t xml:space="preserve">. </w:t>
      </w:r>
    </w:p>
    <w:p w14:paraId="44AAEDCE" w14:textId="77777777" w:rsidR="00B55EC2" w:rsidRDefault="00000000">
      <w:pPr>
        <w:pStyle w:val="Heading2"/>
      </w:pPr>
      <w:r>
        <w:t>CLASS ATTENDANCE POLICY</w:t>
      </w:r>
    </w:p>
    <w:p w14:paraId="6C71BF04" w14:textId="77777777" w:rsidR="00B55EC2" w:rsidRDefault="00000000">
      <w:r>
        <w:t>Purdue University policy states that you are expected to be present for every meeting of classes in which you are enrolled. Given that this is an online course, attendance is not an issue as in traditional classrooms. However, given that approximately 1/3 of your overall grade is based upon your discussions in the course, attendance will be counted in this manner. In the case of an illness, accident, or an emergency, you should make direct contact with the instructor as soon as possible. NOTE: Being “sick,” in and of itself, does not constitute an excuse from submitting an assignment on time unless the illness is critical and a doctor’s excuse is provided.</w:t>
      </w:r>
    </w:p>
    <w:p w14:paraId="62B9EBB8" w14:textId="77777777" w:rsidR="00B55EC2" w:rsidRDefault="00000000">
      <w:pPr>
        <w:pStyle w:val="Heading2"/>
      </w:pPr>
      <w:r>
        <w:t>COPYRIGHTED MATERIALS</w:t>
      </w:r>
    </w:p>
    <w:p w14:paraId="1194E802" w14:textId="77777777" w:rsidR="00B55EC2" w:rsidRDefault="00000000">
      <w:r>
        <w:t>Among the materials that may be protected by copyright law are the lectures, notes, and other material presented in class or as part of the course. Always assume the materials presented by an instructor are protected by copyright unless the instructor has stated otherwise. Students enrolled in, and authorized visitors to, Purdue University courses are permitted to take notes, which they may use for individual/group study or for other non-commercial purposes reasonably arising from enrollment in the course or the University generally.</w:t>
      </w:r>
    </w:p>
    <w:p w14:paraId="1895595D" w14:textId="77777777" w:rsidR="00B55EC2" w:rsidRDefault="00000000">
      <w:r>
        <w:t xml:space="preserve">Notes taken in class are, however, generally considered to be “derivative works” of the instructor’s presentations and materials, and they are thus subject to the instructor’s copyright in such presentations and materials. No individual is permitted to sell or otherwise barter notes, either to other students or to any commercial concern, for a course without the express written permission of the course instructor. To obtain permission to sell or barter notes, the individual wishing to sell or barter the </w:t>
      </w:r>
      <w:r>
        <w:lastRenderedPageBreak/>
        <w:t xml:space="preserve">notes must be registered in the course or must be an approved visitor to the class. Course instructors may choose to grant or not grant such permission at their own </w:t>
      </w:r>
      <w:proofErr w:type="gramStart"/>
      <w:r>
        <w:t>discretion, and</w:t>
      </w:r>
      <w:proofErr w:type="gramEnd"/>
      <w:r>
        <w:t xml:space="preserve"> may require a review of the notes prior to their being sold or bartered. If they do grant such permission, they may revoke it at any time, if </w:t>
      </w:r>
      <w:proofErr w:type="gramStart"/>
      <w:r>
        <w:t>they so</w:t>
      </w:r>
      <w:proofErr w:type="gramEnd"/>
      <w:r>
        <w:t xml:space="preserve"> choose.</w:t>
      </w:r>
    </w:p>
    <w:p w14:paraId="349206F3" w14:textId="77777777" w:rsidR="00B55EC2" w:rsidRDefault="00000000">
      <w:pPr>
        <w:pStyle w:val="Heading2"/>
      </w:pPr>
      <w:r>
        <w:t>INTELLECTUAL PROPERTY</w:t>
      </w:r>
    </w:p>
    <w:p w14:paraId="61215AAA" w14:textId="0CCE2058" w:rsidR="00B55EC2" w:rsidRDefault="00000000">
      <w:r>
        <w:t xml:space="preserve">Online educational environments, like all learning environments, should provide opportunities for students to reflect, explore new ideas, post opinions openly, and have the freedom to change those opinions over time. Students enrolled in and instructors working in online courses are the sole proprietors of their work, opinions, and ideas. It is expected that other students will not copy, reproduce or post to any other outlet (e.g., YouTube, Facebook, or other open media sources) any work in which they are not the sole author or have not obtained the permission of the author(s). Based on the success of </w:t>
      </w:r>
      <w:r w:rsidR="00C6435E">
        <w:t>our</w:t>
      </w:r>
      <w:r>
        <w:t xml:space="preserve"> graduates, students in this course will likely be or become K-12 or university instructional technologists, instructional designers, instructors or administrators, or corporate trainers. The open, public nature of these careers is certainly unavoidable; however, our online classroom is not an open “public forum”. Therefore, all opinions, ideas, and work conducted in a password-protected online educational environment like Brightspace are owned by the author, intended for educational purposes, and are not intended for public dissemination or consumption without the permission of the author(s). This includes all areas of the online academic environment, including, but not limited </w:t>
      </w:r>
      <w:proofErr w:type="gramStart"/>
      <w:r>
        <w:t>to email</w:t>
      </w:r>
      <w:proofErr w:type="gramEnd"/>
      <w:r>
        <w:t>, papers, reports, presentations, videos, chats, blogs and discussion board posts.</w:t>
      </w:r>
    </w:p>
    <w:p w14:paraId="57A0030C" w14:textId="62C73BFC" w:rsidR="00B55EC2" w:rsidRDefault="00000000">
      <w:pPr>
        <w:pStyle w:val="Heading1"/>
      </w:pPr>
      <w:r>
        <w:t>Course Schedule*</w:t>
      </w:r>
      <w:r w:rsidR="005617B8">
        <w:t xml:space="preserve"> ** </w:t>
      </w:r>
    </w:p>
    <w:p w14:paraId="30A1D4A7" w14:textId="77777777" w:rsidR="00B55EC2" w:rsidRDefault="00B55EC2">
      <w:pPr>
        <w:pBdr>
          <w:top w:val="nil"/>
          <w:left w:val="nil"/>
          <w:bottom w:val="nil"/>
          <w:right w:val="nil"/>
          <w:between w:val="nil"/>
        </w:pBdr>
        <w:spacing w:after="0" w:line="240" w:lineRule="auto"/>
        <w:jc w:val="center"/>
        <w:rPr>
          <w:rFonts w:ascii="Times New Roman" w:eastAsia="Times New Roman" w:hAnsi="Times New Roman" w:cs="Times New Roman"/>
          <w:b/>
          <w:bCs/>
          <w:color w:val="000000"/>
          <w:sz w:val="24"/>
          <w:szCs w:val="24"/>
        </w:rPr>
      </w:pPr>
    </w:p>
    <w:tbl>
      <w:tblPr>
        <w:tblStyle w:val="a3"/>
        <w:tblW w:w="10440"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4140"/>
        <w:gridCol w:w="4860"/>
      </w:tblGrid>
      <w:tr w:rsidR="00B55EC2" w14:paraId="0A069CD5" w14:textId="77777777" w:rsidTr="00616D0A">
        <w:trPr>
          <w:tblHeader/>
        </w:trPr>
        <w:tc>
          <w:tcPr>
            <w:tcW w:w="1440" w:type="dxa"/>
            <w:shd w:val="clear" w:color="auto" w:fill="D9D9D9"/>
          </w:tcPr>
          <w:p w14:paraId="4B67D6B8" w14:textId="77777777" w:rsidR="00B55EC2" w:rsidRDefault="00000000">
            <w:pPr>
              <w:spacing w:before="60" w:after="60"/>
              <w:jc w:val="center"/>
              <w:rPr>
                <w:rFonts w:ascii="Calibri" w:eastAsia="Calibri" w:hAnsi="Calibri" w:cs="Calibri"/>
                <w:b/>
                <w:bCs/>
                <w:sz w:val="22"/>
                <w:szCs w:val="22"/>
              </w:rPr>
            </w:pPr>
            <w:r>
              <w:rPr>
                <w:rFonts w:ascii="Calibri" w:eastAsia="Calibri" w:hAnsi="Calibri" w:cs="Calibri"/>
                <w:b/>
                <w:bCs/>
                <w:sz w:val="22"/>
                <w:szCs w:val="22"/>
              </w:rPr>
              <w:t>Week</w:t>
            </w:r>
          </w:p>
        </w:tc>
        <w:tc>
          <w:tcPr>
            <w:tcW w:w="4140" w:type="dxa"/>
            <w:shd w:val="clear" w:color="auto" w:fill="D9D9D9"/>
          </w:tcPr>
          <w:p w14:paraId="69A538B1" w14:textId="521AEC78" w:rsidR="00B55EC2" w:rsidRDefault="00000000">
            <w:pPr>
              <w:spacing w:before="60" w:after="60"/>
              <w:jc w:val="center"/>
              <w:rPr>
                <w:rFonts w:ascii="Calibri" w:eastAsia="Calibri" w:hAnsi="Calibri" w:cs="Calibri"/>
                <w:b/>
                <w:bCs/>
                <w:sz w:val="22"/>
                <w:szCs w:val="22"/>
              </w:rPr>
            </w:pPr>
            <w:r>
              <w:rPr>
                <w:rFonts w:ascii="Calibri" w:eastAsia="Calibri" w:hAnsi="Calibri" w:cs="Calibri"/>
                <w:b/>
                <w:bCs/>
                <w:sz w:val="22"/>
                <w:szCs w:val="22"/>
              </w:rPr>
              <w:t>Topic</w:t>
            </w:r>
            <w:r w:rsidR="00F7467C">
              <w:rPr>
                <w:rFonts w:ascii="Calibri" w:eastAsia="Calibri" w:hAnsi="Calibri" w:cs="Calibri"/>
                <w:b/>
                <w:bCs/>
                <w:sz w:val="22"/>
                <w:szCs w:val="22"/>
              </w:rPr>
              <w:t>,</w:t>
            </w:r>
            <w:r>
              <w:rPr>
                <w:rFonts w:ascii="Calibri" w:eastAsia="Calibri" w:hAnsi="Calibri" w:cs="Calibri"/>
                <w:b/>
                <w:bCs/>
                <w:sz w:val="22"/>
                <w:szCs w:val="22"/>
              </w:rPr>
              <w:t xml:space="preserve"> Readings</w:t>
            </w:r>
            <w:r w:rsidR="00C564EB">
              <w:rPr>
                <w:rFonts w:ascii="Calibri" w:eastAsia="Calibri" w:hAnsi="Calibri" w:cs="Calibri"/>
                <w:b/>
                <w:bCs/>
                <w:sz w:val="22"/>
                <w:szCs w:val="22"/>
              </w:rPr>
              <w:t>,</w:t>
            </w:r>
            <w:r w:rsidR="00F7467C">
              <w:rPr>
                <w:rFonts w:ascii="Calibri" w:eastAsia="Calibri" w:hAnsi="Calibri" w:cs="Calibri"/>
                <w:b/>
                <w:bCs/>
                <w:sz w:val="22"/>
                <w:szCs w:val="22"/>
              </w:rPr>
              <w:t xml:space="preserve"> Videos</w:t>
            </w:r>
            <w:r w:rsidR="00C564EB">
              <w:rPr>
                <w:rFonts w:ascii="Calibri" w:eastAsia="Calibri" w:hAnsi="Calibri" w:cs="Calibri"/>
                <w:b/>
                <w:bCs/>
                <w:sz w:val="22"/>
                <w:szCs w:val="22"/>
              </w:rPr>
              <w:t xml:space="preserve"> &amp; Activities</w:t>
            </w:r>
          </w:p>
        </w:tc>
        <w:tc>
          <w:tcPr>
            <w:tcW w:w="4860" w:type="dxa"/>
            <w:shd w:val="clear" w:color="auto" w:fill="D9D9D9"/>
          </w:tcPr>
          <w:p w14:paraId="027CD511" w14:textId="77777777" w:rsidR="00B55EC2" w:rsidRDefault="00000000">
            <w:pPr>
              <w:spacing w:before="60" w:after="60"/>
              <w:jc w:val="center"/>
              <w:rPr>
                <w:rFonts w:ascii="Calibri" w:eastAsia="Calibri" w:hAnsi="Calibri" w:cs="Calibri"/>
                <w:b/>
                <w:bCs/>
                <w:sz w:val="22"/>
                <w:szCs w:val="22"/>
              </w:rPr>
            </w:pPr>
            <w:r>
              <w:rPr>
                <w:rFonts w:ascii="Calibri" w:eastAsia="Calibri" w:hAnsi="Calibri" w:cs="Calibri"/>
                <w:b/>
                <w:bCs/>
                <w:sz w:val="22"/>
                <w:szCs w:val="22"/>
              </w:rPr>
              <w:t>Assignments &amp; Discussions</w:t>
            </w:r>
          </w:p>
        </w:tc>
      </w:tr>
      <w:tr w:rsidR="00B55EC2" w14:paraId="2CB7C677" w14:textId="77777777" w:rsidTr="00616D0A">
        <w:tc>
          <w:tcPr>
            <w:tcW w:w="1440" w:type="dxa"/>
            <w:vAlign w:val="center"/>
          </w:tcPr>
          <w:p w14:paraId="3ABB5EF0"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1</w:t>
            </w:r>
          </w:p>
          <w:p w14:paraId="4135F991"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May 18 – May 24</w:t>
            </w:r>
          </w:p>
          <w:p w14:paraId="4EB3F8CE" w14:textId="77777777" w:rsidR="00B55EC2" w:rsidRDefault="00B55EC2" w:rsidP="002B2103">
            <w:pPr>
              <w:spacing w:beforeLines="60" w:before="144" w:afterLines="60" w:after="144"/>
              <w:jc w:val="center"/>
              <w:rPr>
                <w:rFonts w:ascii="Calibri" w:eastAsia="Calibri" w:hAnsi="Calibri" w:cs="Calibri"/>
                <w:b/>
                <w:bCs/>
                <w:sz w:val="22"/>
                <w:szCs w:val="22"/>
              </w:rPr>
            </w:pPr>
          </w:p>
        </w:tc>
        <w:tc>
          <w:tcPr>
            <w:tcW w:w="4140" w:type="dxa"/>
          </w:tcPr>
          <w:p w14:paraId="6628F59B" w14:textId="04C4D614" w:rsidR="00B55EC2" w:rsidRPr="00F7467C" w:rsidRDefault="00F7467C" w:rsidP="002B2103">
            <w:pPr>
              <w:spacing w:beforeLines="60" w:before="144" w:afterLines="60" w:after="144"/>
              <w:rPr>
                <w:rFonts w:ascii="Calibri" w:eastAsia="Calibri" w:hAnsi="Calibri" w:cs="Calibri"/>
                <w:b/>
                <w:bCs/>
                <w:sz w:val="21"/>
                <w:szCs w:val="21"/>
              </w:rPr>
            </w:pPr>
            <w:r w:rsidRPr="00F7467C">
              <w:rPr>
                <w:rFonts w:ascii="Calibri" w:eastAsia="Calibri" w:hAnsi="Calibri" w:cs="Calibri"/>
                <w:sz w:val="21"/>
                <w:szCs w:val="21"/>
              </w:rPr>
              <w:t>Introduction to Literature Reviews; Types of Reviews</w:t>
            </w:r>
            <w:r>
              <w:rPr>
                <w:rFonts w:ascii="Calibri" w:eastAsia="Calibri" w:hAnsi="Calibri" w:cs="Calibri"/>
                <w:sz w:val="21"/>
                <w:szCs w:val="21"/>
              </w:rPr>
              <w:t xml:space="preserve"> Covered in this Course</w:t>
            </w:r>
          </w:p>
          <w:p w14:paraId="51637C4F" w14:textId="77777777" w:rsidR="00F7467C" w:rsidRDefault="00F7467C" w:rsidP="002B2103">
            <w:pPr>
              <w:spacing w:beforeLines="60" w:before="144" w:afterLines="60" w:after="144"/>
              <w:rPr>
                <w:rFonts w:ascii="Calibri" w:eastAsia="Calibri" w:hAnsi="Calibri" w:cs="Calibri"/>
                <w:sz w:val="21"/>
                <w:szCs w:val="21"/>
              </w:rPr>
            </w:pPr>
          </w:p>
          <w:p w14:paraId="2F34E3D1" w14:textId="77777777" w:rsidR="00F7467C" w:rsidRPr="00F7467C" w:rsidRDefault="00F7467C" w:rsidP="002B2103">
            <w:pPr>
              <w:spacing w:beforeLines="60" w:before="144" w:afterLines="60" w:after="144"/>
              <w:rPr>
                <w:rFonts w:asciiTheme="majorHAnsi" w:hAnsiTheme="majorHAnsi" w:cstheme="majorHAnsi"/>
                <w:sz w:val="21"/>
                <w:szCs w:val="21"/>
                <w:lang w:val="en-US"/>
              </w:rPr>
            </w:pPr>
            <w:r w:rsidRPr="00F7467C">
              <w:rPr>
                <w:rFonts w:asciiTheme="majorHAnsi" w:hAnsiTheme="majorHAnsi" w:cstheme="majorHAnsi"/>
                <w:sz w:val="21"/>
                <w:szCs w:val="21"/>
                <w:lang w:val="en-US"/>
              </w:rPr>
              <w:t xml:space="preserve">Readings on literature review types; </w:t>
            </w:r>
          </w:p>
          <w:p w14:paraId="456223F0" w14:textId="39253CE6" w:rsidR="00F7467C" w:rsidRPr="00F7467C" w:rsidRDefault="00F7467C" w:rsidP="002B2103">
            <w:pPr>
              <w:spacing w:beforeLines="60" w:before="144" w:afterLines="60" w:after="144"/>
              <w:rPr>
                <w:rFonts w:asciiTheme="majorHAnsi" w:hAnsiTheme="majorHAnsi" w:cstheme="majorHAnsi"/>
                <w:sz w:val="21"/>
                <w:szCs w:val="21"/>
                <w:lang w:val="en-US"/>
              </w:rPr>
            </w:pPr>
            <w:r w:rsidRPr="00F7467C">
              <w:rPr>
                <w:rFonts w:asciiTheme="majorHAnsi" w:hAnsiTheme="majorHAnsi" w:cstheme="majorHAnsi"/>
                <w:sz w:val="21"/>
                <w:szCs w:val="21"/>
                <w:lang w:val="en-US"/>
              </w:rPr>
              <w:t>Intro video/lecture</w:t>
            </w:r>
          </w:p>
          <w:p w14:paraId="0E5B442E" w14:textId="49C6F27C" w:rsidR="00F7467C" w:rsidRDefault="00F7467C" w:rsidP="002B2103">
            <w:pPr>
              <w:spacing w:beforeLines="60" w:before="144" w:afterLines="60" w:after="144"/>
              <w:rPr>
                <w:rFonts w:ascii="Calibri" w:eastAsia="Calibri" w:hAnsi="Calibri" w:cs="Calibri"/>
                <w:sz w:val="21"/>
                <w:szCs w:val="21"/>
              </w:rPr>
            </w:pPr>
          </w:p>
        </w:tc>
        <w:tc>
          <w:tcPr>
            <w:tcW w:w="4860" w:type="dxa"/>
          </w:tcPr>
          <w:p w14:paraId="3E818962" w14:textId="77777777" w:rsidR="00B55EC2" w:rsidRPr="00F7467C" w:rsidRDefault="00000000" w:rsidP="002B2103">
            <w:pPr>
              <w:spacing w:beforeLines="60" w:before="144" w:afterLines="60" w:after="144"/>
              <w:rPr>
                <w:rFonts w:ascii="Calibri" w:eastAsia="Calibri" w:hAnsi="Calibri" w:cs="Calibri"/>
                <w:b/>
                <w:bCs/>
                <w:sz w:val="22"/>
                <w:szCs w:val="22"/>
              </w:rPr>
            </w:pPr>
            <w:r w:rsidRPr="00F7467C">
              <w:rPr>
                <w:rFonts w:ascii="Calibri" w:eastAsia="Calibri" w:hAnsi="Calibri" w:cs="Calibri"/>
                <w:b/>
                <w:bCs/>
                <w:sz w:val="22"/>
                <w:szCs w:val="22"/>
              </w:rPr>
              <w:t>Discussions:</w:t>
            </w:r>
          </w:p>
          <w:p w14:paraId="26818F3E" w14:textId="35162046" w:rsidR="00616D0A" w:rsidRPr="00251F5B" w:rsidRDefault="00000000" w:rsidP="002B2103">
            <w:pPr>
              <w:numPr>
                <w:ilvl w:val="0"/>
                <w:numId w:val="17"/>
              </w:numPr>
              <w:spacing w:beforeLines="60" w:before="144" w:afterLines="60" w:after="144"/>
              <w:rPr>
                <w:rFonts w:asciiTheme="majorHAnsi" w:eastAsia="Calibri" w:hAnsiTheme="majorHAnsi" w:cstheme="majorHAnsi"/>
                <w:sz w:val="21"/>
                <w:szCs w:val="21"/>
              </w:rPr>
            </w:pPr>
            <w:r w:rsidRPr="00251F5B">
              <w:rPr>
                <w:rFonts w:asciiTheme="majorHAnsi" w:eastAsia="Calibri" w:hAnsiTheme="majorHAnsi" w:cstheme="majorHAnsi"/>
                <w:sz w:val="21"/>
                <w:szCs w:val="21"/>
              </w:rPr>
              <w:t>Introduction discussion (background, goals)</w:t>
            </w:r>
            <w:r w:rsidR="00616D0A" w:rsidRPr="00251F5B">
              <w:rPr>
                <w:rFonts w:asciiTheme="majorHAnsi" w:eastAsia="Calibri" w:hAnsiTheme="majorHAnsi" w:cstheme="majorHAnsi"/>
                <w:sz w:val="21"/>
                <w:szCs w:val="21"/>
              </w:rPr>
              <w:t xml:space="preserve"> </w:t>
            </w:r>
            <w:r w:rsidR="00616D0A" w:rsidRPr="00251F5B">
              <w:rPr>
                <w:rFonts w:asciiTheme="majorHAnsi" w:hAnsiTheme="majorHAnsi" w:cstheme="majorHAnsi"/>
                <w:sz w:val="21"/>
                <w:szCs w:val="21"/>
              </w:rPr>
              <w:t xml:space="preserve">Submit initial post by </w:t>
            </w:r>
            <w:r w:rsidR="00251F5B">
              <w:rPr>
                <w:rFonts w:asciiTheme="majorHAnsi" w:hAnsiTheme="majorHAnsi" w:cstheme="majorHAnsi"/>
                <w:sz w:val="21"/>
                <w:szCs w:val="21"/>
              </w:rPr>
              <w:t xml:space="preserve">Tuesday, </w:t>
            </w:r>
            <w:r w:rsidR="00616D0A" w:rsidRPr="00251F5B">
              <w:rPr>
                <w:rFonts w:asciiTheme="majorHAnsi" w:hAnsiTheme="majorHAnsi" w:cstheme="majorHAnsi"/>
                <w:sz w:val="21"/>
                <w:szCs w:val="21"/>
              </w:rPr>
              <w:t xml:space="preserve">midnight EST, final </w:t>
            </w:r>
            <w:r w:rsidR="00251F5B">
              <w:rPr>
                <w:rFonts w:asciiTheme="majorHAnsi" w:hAnsiTheme="majorHAnsi" w:cstheme="majorHAnsi"/>
                <w:sz w:val="21"/>
                <w:szCs w:val="21"/>
              </w:rPr>
              <w:t>posts</w:t>
            </w:r>
            <w:r w:rsidR="00616D0A" w:rsidRPr="00251F5B">
              <w:rPr>
                <w:rFonts w:asciiTheme="majorHAnsi" w:hAnsiTheme="majorHAnsi" w:cstheme="majorHAnsi"/>
                <w:sz w:val="21"/>
                <w:szCs w:val="21"/>
              </w:rPr>
              <w:t xml:space="preserve"> by </w:t>
            </w:r>
            <w:r w:rsidR="00251F5B">
              <w:rPr>
                <w:rFonts w:asciiTheme="majorHAnsi" w:hAnsiTheme="majorHAnsi" w:cstheme="majorHAnsi"/>
                <w:sz w:val="21"/>
                <w:szCs w:val="21"/>
              </w:rPr>
              <w:t xml:space="preserve">Sunday </w:t>
            </w:r>
            <w:r w:rsidR="00616D0A" w:rsidRPr="00251F5B">
              <w:rPr>
                <w:rFonts w:asciiTheme="majorHAnsi" w:hAnsiTheme="majorHAnsi" w:cstheme="majorHAnsi"/>
                <w:sz w:val="21"/>
                <w:szCs w:val="21"/>
              </w:rPr>
              <w:t>midnight EST</w:t>
            </w:r>
          </w:p>
          <w:p w14:paraId="5828A5CC" w14:textId="2608B4B9" w:rsidR="00B55EC2" w:rsidRPr="002B2103" w:rsidRDefault="00000000" w:rsidP="002B2103">
            <w:pPr>
              <w:numPr>
                <w:ilvl w:val="0"/>
                <w:numId w:val="17"/>
              </w:numPr>
              <w:spacing w:beforeLines="60" w:before="144" w:afterLines="60" w:after="144"/>
              <w:rPr>
                <w:rFonts w:asciiTheme="majorHAnsi" w:eastAsia="Calibri" w:hAnsiTheme="majorHAnsi" w:cstheme="majorHAnsi"/>
                <w:sz w:val="21"/>
                <w:szCs w:val="21"/>
              </w:rPr>
            </w:pPr>
            <w:r w:rsidRPr="00251F5B">
              <w:rPr>
                <w:rFonts w:asciiTheme="majorHAnsi" w:eastAsia="Calibri" w:hAnsiTheme="majorHAnsi" w:cstheme="majorHAnsi"/>
                <w:sz w:val="21"/>
                <w:szCs w:val="21"/>
              </w:rPr>
              <w:t>Topic exploration (2–3 ideas, relevance, initial questions)</w:t>
            </w:r>
            <w:r w:rsidR="00616D0A" w:rsidRPr="00251F5B">
              <w:rPr>
                <w:rFonts w:asciiTheme="majorHAnsi" w:eastAsia="Calibri" w:hAnsiTheme="majorHAnsi" w:cstheme="majorHAnsi"/>
                <w:sz w:val="21"/>
                <w:szCs w:val="21"/>
              </w:rPr>
              <w:t xml:space="preserve">. </w:t>
            </w:r>
            <w:r w:rsidRPr="00251F5B">
              <w:rPr>
                <w:rFonts w:asciiTheme="majorHAnsi" w:hAnsiTheme="majorHAnsi" w:cstheme="majorHAnsi"/>
                <w:sz w:val="21"/>
                <w:szCs w:val="21"/>
              </w:rPr>
              <w:t xml:space="preserve">Submit initial post by </w:t>
            </w:r>
            <w:r w:rsidR="00251F5B">
              <w:rPr>
                <w:rFonts w:asciiTheme="majorHAnsi" w:hAnsiTheme="majorHAnsi" w:cstheme="majorHAnsi"/>
                <w:sz w:val="21"/>
                <w:szCs w:val="21"/>
              </w:rPr>
              <w:t xml:space="preserve">Tuesday </w:t>
            </w:r>
            <w:r w:rsidRPr="00251F5B">
              <w:rPr>
                <w:rFonts w:asciiTheme="majorHAnsi" w:hAnsiTheme="majorHAnsi" w:cstheme="majorHAnsi"/>
                <w:sz w:val="21"/>
                <w:szCs w:val="21"/>
              </w:rPr>
              <w:t xml:space="preserve">midnight EST, final </w:t>
            </w:r>
            <w:r w:rsidR="00251F5B">
              <w:rPr>
                <w:rFonts w:asciiTheme="majorHAnsi" w:hAnsiTheme="majorHAnsi" w:cstheme="majorHAnsi"/>
                <w:sz w:val="21"/>
                <w:szCs w:val="21"/>
              </w:rPr>
              <w:t>posts</w:t>
            </w:r>
            <w:r w:rsidRPr="00251F5B">
              <w:rPr>
                <w:rFonts w:asciiTheme="majorHAnsi" w:hAnsiTheme="majorHAnsi" w:cstheme="majorHAnsi"/>
                <w:sz w:val="21"/>
                <w:szCs w:val="21"/>
              </w:rPr>
              <w:t xml:space="preserve"> by </w:t>
            </w:r>
            <w:r w:rsidR="00251F5B">
              <w:rPr>
                <w:rFonts w:asciiTheme="majorHAnsi" w:hAnsiTheme="majorHAnsi" w:cstheme="majorHAnsi"/>
                <w:sz w:val="21"/>
                <w:szCs w:val="21"/>
              </w:rPr>
              <w:t>12 pm Noon</w:t>
            </w:r>
            <w:r w:rsidRPr="00251F5B">
              <w:rPr>
                <w:rFonts w:asciiTheme="majorHAnsi" w:hAnsiTheme="majorHAnsi" w:cstheme="majorHAnsi"/>
                <w:sz w:val="21"/>
                <w:szCs w:val="21"/>
              </w:rPr>
              <w:t xml:space="preserve"> EST </w:t>
            </w:r>
            <w:r w:rsidR="00251F5B">
              <w:rPr>
                <w:rFonts w:asciiTheme="majorHAnsi" w:hAnsiTheme="majorHAnsi" w:cstheme="majorHAnsi"/>
                <w:sz w:val="21"/>
                <w:szCs w:val="21"/>
              </w:rPr>
              <w:t>Sun</w:t>
            </w:r>
            <w:r w:rsidRPr="00251F5B">
              <w:rPr>
                <w:rFonts w:asciiTheme="majorHAnsi" w:hAnsiTheme="majorHAnsi" w:cstheme="majorHAnsi"/>
                <w:sz w:val="21"/>
                <w:szCs w:val="21"/>
              </w:rPr>
              <w:t>day</w:t>
            </w:r>
          </w:p>
          <w:p w14:paraId="2A6D72C1" w14:textId="20B23F2D" w:rsidR="00B55EC2" w:rsidRPr="00251F5B" w:rsidRDefault="00000000" w:rsidP="002B2103">
            <w:pPr>
              <w:spacing w:beforeLines="60" w:before="144" w:afterLines="60" w:after="144"/>
              <w:rPr>
                <w:rFonts w:asciiTheme="majorHAnsi" w:eastAsia="Calibri" w:hAnsiTheme="majorHAnsi" w:cstheme="majorHAnsi"/>
                <w:b/>
                <w:bCs/>
                <w:sz w:val="21"/>
                <w:szCs w:val="21"/>
              </w:rPr>
            </w:pPr>
            <w:r w:rsidRPr="00251F5B">
              <w:rPr>
                <w:rFonts w:asciiTheme="majorHAnsi" w:eastAsia="Calibri" w:hAnsiTheme="majorHAnsi" w:cstheme="majorHAnsi"/>
                <w:b/>
                <w:bCs/>
                <w:sz w:val="21"/>
                <w:szCs w:val="21"/>
              </w:rPr>
              <w:t>Assignment</w:t>
            </w:r>
            <w:r w:rsidR="00F7467C" w:rsidRPr="00251F5B">
              <w:rPr>
                <w:rFonts w:asciiTheme="majorHAnsi" w:eastAsia="Calibri" w:hAnsiTheme="majorHAnsi" w:cstheme="majorHAnsi"/>
                <w:b/>
                <w:bCs/>
                <w:sz w:val="21"/>
                <w:szCs w:val="21"/>
              </w:rPr>
              <w:t>s</w:t>
            </w:r>
            <w:r w:rsidRPr="00251F5B">
              <w:rPr>
                <w:rFonts w:asciiTheme="majorHAnsi" w:eastAsia="Calibri" w:hAnsiTheme="majorHAnsi" w:cstheme="majorHAnsi"/>
                <w:b/>
                <w:bCs/>
                <w:sz w:val="21"/>
                <w:szCs w:val="21"/>
              </w:rPr>
              <w:t xml:space="preserve"> Due:</w:t>
            </w:r>
          </w:p>
          <w:p w14:paraId="43D82251" w14:textId="07AFE415" w:rsidR="00B55EC2" w:rsidRDefault="00000000" w:rsidP="002B2103">
            <w:pPr>
              <w:numPr>
                <w:ilvl w:val="0"/>
                <w:numId w:val="4"/>
              </w:numPr>
              <w:spacing w:beforeLines="60" w:before="144" w:afterLines="60" w:after="144"/>
              <w:rPr>
                <w:rFonts w:ascii="Calibri" w:eastAsia="Calibri" w:hAnsi="Calibri" w:cs="Calibri"/>
                <w:sz w:val="22"/>
                <w:szCs w:val="22"/>
              </w:rPr>
            </w:pPr>
            <w:r w:rsidRPr="00251F5B">
              <w:rPr>
                <w:rFonts w:asciiTheme="majorHAnsi" w:eastAsia="Calibri" w:hAnsiTheme="majorHAnsi" w:cstheme="majorHAnsi"/>
                <w:sz w:val="21"/>
                <w:szCs w:val="21"/>
              </w:rPr>
              <w:t xml:space="preserve">Methodology Comparison: </w:t>
            </w:r>
            <w:r>
              <w:rPr>
                <w:rFonts w:ascii="Calibri" w:eastAsia="Calibri" w:hAnsi="Calibri" w:cs="Calibri"/>
                <w:sz w:val="21"/>
                <w:szCs w:val="21"/>
              </w:rPr>
              <w:t>Which Review Type is It? |Due Sunday, midnight EST</w:t>
            </w:r>
          </w:p>
          <w:p w14:paraId="5AF60F5A" w14:textId="4DCA07BF" w:rsidR="00B55EC2" w:rsidRPr="002B2103" w:rsidRDefault="00000000" w:rsidP="002B2103">
            <w:pPr>
              <w:numPr>
                <w:ilvl w:val="0"/>
                <w:numId w:val="4"/>
              </w:numPr>
              <w:spacing w:beforeLines="60" w:before="144" w:afterLines="60" w:after="144"/>
              <w:rPr>
                <w:sz w:val="22"/>
                <w:szCs w:val="22"/>
              </w:rPr>
            </w:pPr>
            <w:r>
              <w:rPr>
                <w:rFonts w:ascii="Calibri" w:eastAsia="Calibri" w:hAnsi="Calibri" w:cs="Calibri"/>
                <w:sz w:val="21"/>
                <w:szCs w:val="21"/>
              </w:rPr>
              <w:t xml:space="preserve">Topic Brainstorming Activity </w:t>
            </w:r>
            <w:r w:rsidRPr="00616D0A">
              <w:rPr>
                <w:rFonts w:ascii="Calibri" w:eastAsia="Calibri" w:hAnsi="Calibri" w:cs="Calibri"/>
                <w:sz w:val="21"/>
                <w:szCs w:val="21"/>
              </w:rPr>
              <w:t>| Due Sunday, midnight EST</w:t>
            </w:r>
          </w:p>
        </w:tc>
      </w:tr>
      <w:tr w:rsidR="00B55EC2" w14:paraId="6FB47ACA" w14:textId="77777777" w:rsidTr="00616D0A">
        <w:tc>
          <w:tcPr>
            <w:tcW w:w="1440" w:type="dxa"/>
            <w:vAlign w:val="center"/>
          </w:tcPr>
          <w:p w14:paraId="214583BF" w14:textId="77777777" w:rsidR="00B55EC2" w:rsidRPr="00F7467C" w:rsidRDefault="00000000" w:rsidP="002B2103">
            <w:pPr>
              <w:spacing w:beforeLines="60" w:before="144" w:afterLines="60" w:after="144"/>
              <w:jc w:val="center"/>
              <w:rPr>
                <w:rFonts w:asciiTheme="majorHAnsi" w:eastAsia="Calibri" w:hAnsiTheme="majorHAnsi" w:cstheme="majorHAnsi"/>
                <w:b/>
                <w:bCs/>
                <w:sz w:val="22"/>
                <w:szCs w:val="22"/>
              </w:rPr>
            </w:pPr>
            <w:r w:rsidRPr="00F7467C">
              <w:rPr>
                <w:rFonts w:asciiTheme="majorHAnsi" w:eastAsia="Calibri" w:hAnsiTheme="majorHAnsi" w:cstheme="majorHAnsi"/>
                <w:b/>
                <w:bCs/>
                <w:sz w:val="22"/>
                <w:szCs w:val="22"/>
              </w:rPr>
              <w:lastRenderedPageBreak/>
              <w:t>2</w:t>
            </w:r>
          </w:p>
          <w:p w14:paraId="02DBF8ED" w14:textId="77777777" w:rsidR="00B55EC2" w:rsidRPr="00F7467C" w:rsidRDefault="00000000" w:rsidP="002B2103">
            <w:pPr>
              <w:spacing w:beforeLines="60" w:before="144" w:afterLines="60" w:after="144"/>
              <w:jc w:val="center"/>
              <w:rPr>
                <w:rFonts w:asciiTheme="majorHAnsi" w:eastAsia="Calibri" w:hAnsiTheme="majorHAnsi" w:cstheme="majorHAnsi"/>
                <w:b/>
                <w:bCs/>
                <w:sz w:val="22"/>
                <w:szCs w:val="22"/>
              </w:rPr>
            </w:pPr>
            <w:r w:rsidRPr="00F7467C">
              <w:rPr>
                <w:rFonts w:asciiTheme="majorHAnsi" w:eastAsia="Calibri" w:hAnsiTheme="majorHAnsi" w:cstheme="majorHAnsi"/>
                <w:b/>
                <w:bCs/>
                <w:sz w:val="22"/>
                <w:szCs w:val="22"/>
              </w:rPr>
              <w:t>May 25 – May 31</w:t>
            </w:r>
          </w:p>
        </w:tc>
        <w:tc>
          <w:tcPr>
            <w:tcW w:w="4140" w:type="dxa"/>
          </w:tcPr>
          <w:p w14:paraId="5253786B" w14:textId="6C3AECB5" w:rsidR="00B55EC2" w:rsidRPr="00F7467C" w:rsidRDefault="00000000" w:rsidP="002B2103">
            <w:pPr>
              <w:spacing w:beforeLines="60" w:before="144" w:afterLines="60" w:after="144"/>
              <w:rPr>
                <w:rFonts w:asciiTheme="majorHAnsi" w:eastAsia="Calibri" w:hAnsiTheme="majorHAnsi" w:cstheme="majorHAnsi"/>
                <w:sz w:val="21"/>
                <w:szCs w:val="21"/>
              </w:rPr>
            </w:pPr>
            <w:r w:rsidRPr="00F7467C">
              <w:rPr>
                <w:rFonts w:asciiTheme="majorHAnsi" w:eastAsia="Calibri" w:hAnsiTheme="majorHAnsi" w:cstheme="majorHAnsi"/>
                <w:sz w:val="21"/>
                <w:szCs w:val="21"/>
              </w:rPr>
              <w:t>Selecting and Planning Your Literature Review</w:t>
            </w:r>
          </w:p>
          <w:p w14:paraId="673F84AC" w14:textId="77777777" w:rsidR="00B55EC2" w:rsidRPr="00F7467C" w:rsidRDefault="00B55EC2" w:rsidP="002B2103">
            <w:pPr>
              <w:spacing w:beforeLines="60" w:before="144" w:afterLines="60" w:after="144"/>
              <w:rPr>
                <w:rFonts w:asciiTheme="majorHAnsi" w:eastAsia="Calibri" w:hAnsiTheme="majorHAnsi" w:cstheme="majorHAnsi"/>
                <w:sz w:val="21"/>
                <w:szCs w:val="21"/>
              </w:rPr>
            </w:pPr>
          </w:p>
          <w:p w14:paraId="7E660388" w14:textId="4CD9A4F5" w:rsidR="00B55EC2" w:rsidRPr="00F7467C" w:rsidRDefault="00F7467C" w:rsidP="002B2103">
            <w:pPr>
              <w:spacing w:beforeLines="60" w:before="144" w:afterLines="60" w:after="144"/>
              <w:rPr>
                <w:rFonts w:asciiTheme="majorHAnsi" w:hAnsiTheme="majorHAnsi" w:cstheme="majorHAnsi"/>
                <w:sz w:val="22"/>
                <w:szCs w:val="22"/>
              </w:rPr>
            </w:pPr>
            <w:r w:rsidRPr="00F7467C">
              <w:rPr>
                <w:rFonts w:asciiTheme="majorHAnsi" w:hAnsiTheme="majorHAnsi" w:cstheme="majorHAnsi"/>
                <w:sz w:val="21"/>
                <w:szCs w:val="21"/>
              </w:rPr>
              <w:t>Readings on research questions and search strategies; Search strategy video; AI tools overview</w:t>
            </w:r>
            <w:r>
              <w:rPr>
                <w:rFonts w:asciiTheme="majorHAnsi" w:hAnsiTheme="majorHAnsi" w:cstheme="majorHAnsi"/>
                <w:sz w:val="21"/>
                <w:szCs w:val="21"/>
              </w:rPr>
              <w:t xml:space="preserve"> &amp; AI Search Tools Activity</w:t>
            </w:r>
          </w:p>
        </w:tc>
        <w:tc>
          <w:tcPr>
            <w:tcW w:w="4860" w:type="dxa"/>
          </w:tcPr>
          <w:p w14:paraId="36026A1B" w14:textId="147198ED" w:rsidR="00B55EC2" w:rsidRPr="00F7467C" w:rsidRDefault="00000000" w:rsidP="002B2103">
            <w:pPr>
              <w:spacing w:beforeLines="60" w:before="144" w:afterLines="60" w:after="144"/>
              <w:rPr>
                <w:rFonts w:ascii="Calibri" w:eastAsia="Calibri" w:hAnsi="Calibri" w:cs="Calibri"/>
                <w:b/>
                <w:bCs/>
                <w:sz w:val="22"/>
                <w:szCs w:val="22"/>
              </w:rPr>
            </w:pPr>
            <w:r w:rsidRPr="00F7467C">
              <w:rPr>
                <w:rFonts w:ascii="Calibri" w:eastAsia="Calibri" w:hAnsi="Calibri" w:cs="Calibri"/>
                <w:b/>
                <w:bCs/>
                <w:sz w:val="22"/>
                <w:szCs w:val="22"/>
              </w:rPr>
              <w:t>Discussion</w:t>
            </w:r>
            <w:r w:rsidR="00251F5B">
              <w:rPr>
                <w:rFonts w:ascii="Calibri" w:eastAsia="Calibri" w:hAnsi="Calibri" w:cs="Calibri"/>
                <w:b/>
                <w:bCs/>
                <w:sz w:val="22"/>
                <w:szCs w:val="22"/>
              </w:rPr>
              <w:t>s</w:t>
            </w:r>
            <w:r w:rsidRPr="00F7467C">
              <w:rPr>
                <w:rFonts w:ascii="Calibri" w:eastAsia="Calibri" w:hAnsi="Calibri" w:cs="Calibri"/>
                <w:b/>
                <w:bCs/>
                <w:sz w:val="22"/>
                <w:szCs w:val="22"/>
              </w:rPr>
              <w:t>:</w:t>
            </w:r>
          </w:p>
          <w:p w14:paraId="15AD68C6" w14:textId="32E1E0C5" w:rsidR="00B55EC2" w:rsidRPr="00C564EB" w:rsidRDefault="00000000" w:rsidP="002B2103">
            <w:pPr>
              <w:pStyle w:val="ListParagraph"/>
              <w:numPr>
                <w:ilvl w:val="0"/>
                <w:numId w:val="25"/>
              </w:numPr>
              <w:spacing w:beforeLines="60" w:before="144" w:afterLines="60" w:after="144"/>
              <w:rPr>
                <w:rFonts w:asciiTheme="majorHAnsi" w:hAnsiTheme="majorHAnsi" w:cstheme="majorHAnsi"/>
                <w:sz w:val="21"/>
                <w:szCs w:val="21"/>
              </w:rPr>
            </w:pPr>
            <w:r w:rsidRPr="00C564EB">
              <w:rPr>
                <w:rFonts w:asciiTheme="majorHAnsi" w:eastAsia="Calibri" w:hAnsiTheme="majorHAnsi" w:cstheme="majorHAnsi"/>
                <w:sz w:val="21"/>
                <w:szCs w:val="21"/>
              </w:rPr>
              <w:t xml:space="preserve">Methodology justification </w:t>
            </w:r>
            <w:r w:rsidR="008242D8" w:rsidRPr="00C564EB">
              <w:rPr>
                <w:rFonts w:asciiTheme="majorHAnsi" w:eastAsia="Calibri" w:hAnsiTheme="majorHAnsi" w:cstheme="majorHAnsi"/>
                <w:sz w:val="21"/>
                <w:szCs w:val="21"/>
              </w:rPr>
              <w:t>(Small group)</w:t>
            </w:r>
            <w:r w:rsidR="00616D0A" w:rsidRPr="00C564EB">
              <w:rPr>
                <w:rFonts w:asciiTheme="majorHAnsi" w:eastAsia="Calibri" w:hAnsiTheme="majorHAnsi" w:cstheme="majorHAnsi"/>
                <w:sz w:val="21"/>
                <w:szCs w:val="21"/>
              </w:rPr>
              <w:t xml:space="preserve"> - </w:t>
            </w:r>
            <w:r w:rsidR="00616D0A" w:rsidRPr="00C564EB">
              <w:rPr>
                <w:rFonts w:asciiTheme="majorHAnsi" w:hAnsiTheme="majorHAnsi" w:cstheme="majorHAnsi"/>
                <w:sz w:val="21"/>
                <w:szCs w:val="21"/>
              </w:rPr>
              <w:t xml:space="preserve">Submit initial post by </w:t>
            </w:r>
            <w:r w:rsidR="00251F5B" w:rsidRPr="00C564EB">
              <w:rPr>
                <w:rFonts w:asciiTheme="majorHAnsi" w:hAnsiTheme="majorHAnsi" w:cstheme="majorHAnsi"/>
                <w:sz w:val="21"/>
                <w:szCs w:val="21"/>
              </w:rPr>
              <w:t xml:space="preserve">Tuesday, </w:t>
            </w:r>
            <w:r w:rsidR="00616D0A" w:rsidRPr="00C564EB">
              <w:rPr>
                <w:rFonts w:asciiTheme="majorHAnsi" w:hAnsiTheme="majorHAnsi" w:cstheme="majorHAnsi"/>
                <w:sz w:val="21"/>
                <w:szCs w:val="21"/>
              </w:rPr>
              <w:t xml:space="preserve">midnight EST, final </w:t>
            </w:r>
            <w:r w:rsidR="00251F5B" w:rsidRPr="00C564EB">
              <w:rPr>
                <w:rFonts w:asciiTheme="majorHAnsi" w:hAnsiTheme="majorHAnsi" w:cstheme="majorHAnsi"/>
                <w:sz w:val="21"/>
                <w:szCs w:val="21"/>
              </w:rPr>
              <w:t>posts</w:t>
            </w:r>
            <w:r w:rsidR="00616D0A" w:rsidRPr="00C564EB">
              <w:rPr>
                <w:rFonts w:asciiTheme="majorHAnsi" w:hAnsiTheme="majorHAnsi" w:cstheme="majorHAnsi"/>
                <w:sz w:val="21"/>
                <w:szCs w:val="21"/>
              </w:rPr>
              <w:t xml:space="preserve"> by </w:t>
            </w:r>
            <w:r w:rsidR="00251F5B" w:rsidRPr="00C564EB">
              <w:rPr>
                <w:rFonts w:asciiTheme="majorHAnsi" w:hAnsiTheme="majorHAnsi" w:cstheme="majorHAnsi"/>
                <w:sz w:val="21"/>
                <w:szCs w:val="21"/>
              </w:rPr>
              <w:t>Friday</w:t>
            </w:r>
            <w:r w:rsidR="00C564EB" w:rsidRPr="00C564EB">
              <w:rPr>
                <w:rFonts w:asciiTheme="majorHAnsi" w:hAnsiTheme="majorHAnsi" w:cstheme="majorHAnsi"/>
                <w:sz w:val="21"/>
                <w:szCs w:val="21"/>
              </w:rPr>
              <w:t>,</w:t>
            </w:r>
            <w:r w:rsidR="00251F5B" w:rsidRPr="00C564EB">
              <w:rPr>
                <w:rFonts w:asciiTheme="majorHAnsi" w:hAnsiTheme="majorHAnsi" w:cstheme="majorHAnsi"/>
                <w:sz w:val="21"/>
                <w:szCs w:val="21"/>
              </w:rPr>
              <w:t xml:space="preserve"> </w:t>
            </w:r>
            <w:r w:rsidR="00616D0A" w:rsidRPr="00C564EB">
              <w:rPr>
                <w:rFonts w:asciiTheme="majorHAnsi" w:hAnsiTheme="majorHAnsi" w:cstheme="majorHAnsi"/>
                <w:sz w:val="21"/>
                <w:szCs w:val="21"/>
              </w:rPr>
              <w:t>midnight EST</w:t>
            </w:r>
            <w:r w:rsidR="00616D0A" w:rsidRPr="00C564EB">
              <w:rPr>
                <w:rFonts w:asciiTheme="majorHAnsi" w:hAnsiTheme="majorHAnsi" w:cstheme="majorHAnsi"/>
                <w:i/>
                <w:iCs/>
                <w:sz w:val="21"/>
                <w:szCs w:val="21"/>
              </w:rPr>
              <w:br/>
            </w:r>
          </w:p>
          <w:p w14:paraId="22D4A4E3" w14:textId="5129279F" w:rsidR="00B55EC2" w:rsidRPr="00C564EB" w:rsidRDefault="00000000" w:rsidP="002B2103">
            <w:pPr>
              <w:numPr>
                <w:ilvl w:val="0"/>
                <w:numId w:val="17"/>
              </w:numPr>
              <w:spacing w:beforeLines="60" w:before="144" w:afterLines="60" w:after="144"/>
              <w:rPr>
                <w:rFonts w:asciiTheme="majorHAnsi" w:eastAsia="Calibri" w:hAnsiTheme="majorHAnsi" w:cstheme="majorHAnsi"/>
                <w:sz w:val="21"/>
                <w:szCs w:val="21"/>
              </w:rPr>
            </w:pPr>
            <w:r w:rsidRPr="00C564EB">
              <w:rPr>
                <w:rFonts w:asciiTheme="majorHAnsi" w:eastAsia="Calibri" w:hAnsiTheme="majorHAnsi" w:cstheme="majorHAnsi"/>
                <w:sz w:val="21"/>
                <w:szCs w:val="21"/>
              </w:rPr>
              <w:t>Literature Plan Draft</w:t>
            </w:r>
            <w:r w:rsidR="008242D8" w:rsidRPr="00C564EB">
              <w:rPr>
                <w:rFonts w:asciiTheme="majorHAnsi" w:eastAsia="Calibri" w:hAnsiTheme="majorHAnsi" w:cstheme="majorHAnsi"/>
                <w:sz w:val="21"/>
                <w:szCs w:val="21"/>
              </w:rPr>
              <w:t xml:space="preserve"> (Small group)</w:t>
            </w:r>
            <w:r w:rsidR="00616D0A" w:rsidRPr="00C564EB">
              <w:rPr>
                <w:rFonts w:asciiTheme="majorHAnsi" w:eastAsia="Calibri" w:hAnsiTheme="majorHAnsi" w:cstheme="majorHAnsi"/>
                <w:sz w:val="21"/>
                <w:szCs w:val="21"/>
              </w:rPr>
              <w:t xml:space="preserve"> </w:t>
            </w:r>
            <w:r w:rsidR="00616D0A" w:rsidRPr="00C564EB">
              <w:rPr>
                <w:rFonts w:asciiTheme="majorHAnsi" w:hAnsiTheme="majorHAnsi" w:cstheme="majorHAnsi"/>
                <w:sz w:val="21"/>
                <w:szCs w:val="21"/>
              </w:rPr>
              <w:t xml:space="preserve">Submit initial post by </w:t>
            </w:r>
            <w:r w:rsidR="00251F5B" w:rsidRPr="00C564EB">
              <w:rPr>
                <w:rFonts w:asciiTheme="majorHAnsi" w:hAnsiTheme="majorHAnsi" w:cstheme="majorHAnsi"/>
                <w:sz w:val="21"/>
                <w:szCs w:val="21"/>
              </w:rPr>
              <w:t xml:space="preserve">Friday, </w:t>
            </w:r>
            <w:r w:rsidR="00616D0A" w:rsidRPr="00C564EB">
              <w:rPr>
                <w:rFonts w:asciiTheme="majorHAnsi" w:hAnsiTheme="majorHAnsi" w:cstheme="majorHAnsi"/>
                <w:sz w:val="21"/>
                <w:szCs w:val="21"/>
              </w:rPr>
              <w:t xml:space="preserve">midnight EST, final posts by </w:t>
            </w:r>
            <w:r w:rsidR="00251F5B" w:rsidRPr="00C564EB">
              <w:rPr>
                <w:rFonts w:asciiTheme="majorHAnsi" w:hAnsiTheme="majorHAnsi" w:cstheme="majorHAnsi"/>
                <w:sz w:val="21"/>
                <w:szCs w:val="21"/>
              </w:rPr>
              <w:t xml:space="preserve">Sunday, </w:t>
            </w:r>
            <w:r w:rsidR="00616D0A" w:rsidRPr="00C564EB">
              <w:rPr>
                <w:rFonts w:asciiTheme="majorHAnsi" w:hAnsiTheme="majorHAnsi" w:cstheme="majorHAnsi"/>
                <w:sz w:val="21"/>
                <w:szCs w:val="21"/>
              </w:rPr>
              <w:t>12</w:t>
            </w:r>
            <w:r w:rsidR="00251F5B" w:rsidRPr="00C564EB">
              <w:rPr>
                <w:rFonts w:asciiTheme="majorHAnsi" w:hAnsiTheme="majorHAnsi" w:cstheme="majorHAnsi"/>
                <w:sz w:val="21"/>
                <w:szCs w:val="21"/>
              </w:rPr>
              <w:t xml:space="preserve"> </w:t>
            </w:r>
            <w:r w:rsidR="00616D0A" w:rsidRPr="00C564EB">
              <w:rPr>
                <w:rFonts w:asciiTheme="majorHAnsi" w:hAnsiTheme="majorHAnsi" w:cstheme="majorHAnsi"/>
                <w:sz w:val="21"/>
                <w:szCs w:val="21"/>
              </w:rPr>
              <w:t>pm N</w:t>
            </w:r>
            <w:r w:rsidR="00C564EB" w:rsidRPr="00C564EB">
              <w:rPr>
                <w:rFonts w:asciiTheme="majorHAnsi" w:hAnsiTheme="majorHAnsi" w:cstheme="majorHAnsi"/>
                <w:sz w:val="21"/>
                <w:szCs w:val="21"/>
              </w:rPr>
              <w:t>oon</w:t>
            </w:r>
            <w:r w:rsidR="00616D0A" w:rsidRPr="00C564EB">
              <w:rPr>
                <w:rFonts w:asciiTheme="majorHAnsi" w:hAnsiTheme="majorHAnsi" w:cstheme="majorHAnsi"/>
                <w:sz w:val="21"/>
                <w:szCs w:val="21"/>
              </w:rPr>
              <w:t xml:space="preserve"> EST</w:t>
            </w:r>
          </w:p>
          <w:p w14:paraId="52C655C1" w14:textId="77777777" w:rsidR="00B55EC2" w:rsidRPr="00C564EB" w:rsidRDefault="00000000" w:rsidP="002B2103">
            <w:pPr>
              <w:spacing w:beforeLines="60" w:before="144" w:afterLines="60" w:after="144"/>
              <w:rPr>
                <w:rFonts w:ascii="Calibri" w:eastAsia="Calibri" w:hAnsi="Calibri" w:cs="Calibri"/>
                <w:b/>
                <w:bCs/>
                <w:sz w:val="21"/>
                <w:szCs w:val="21"/>
              </w:rPr>
            </w:pPr>
            <w:r w:rsidRPr="00C564EB">
              <w:rPr>
                <w:rFonts w:ascii="Calibri" w:eastAsia="Calibri" w:hAnsi="Calibri" w:cs="Calibri"/>
                <w:b/>
                <w:bCs/>
                <w:sz w:val="21"/>
                <w:szCs w:val="21"/>
              </w:rPr>
              <w:t>Assignment Due:</w:t>
            </w:r>
          </w:p>
          <w:p w14:paraId="731109DE" w14:textId="6E8B183F" w:rsidR="00B55EC2" w:rsidRDefault="00000000" w:rsidP="002B2103">
            <w:pPr>
              <w:numPr>
                <w:ilvl w:val="0"/>
                <w:numId w:val="3"/>
              </w:numPr>
              <w:spacing w:beforeLines="60" w:before="144" w:afterLines="60" w:after="144"/>
              <w:rPr>
                <w:rFonts w:ascii="Calibri" w:eastAsia="Calibri" w:hAnsi="Calibri" w:cs="Calibri"/>
                <w:sz w:val="22"/>
                <w:szCs w:val="22"/>
              </w:rPr>
            </w:pPr>
            <w:r w:rsidRPr="00C564EB">
              <w:rPr>
                <w:rFonts w:ascii="Calibri" w:eastAsia="Calibri" w:hAnsi="Calibri" w:cs="Calibri"/>
                <w:sz w:val="21"/>
                <w:szCs w:val="21"/>
              </w:rPr>
              <w:t xml:space="preserve">Research Topic </w:t>
            </w:r>
            <w:r w:rsidR="00F7467C" w:rsidRPr="00C564EB">
              <w:rPr>
                <w:rFonts w:ascii="Calibri" w:eastAsia="Calibri" w:hAnsi="Calibri" w:cs="Calibri"/>
                <w:sz w:val="21"/>
                <w:szCs w:val="21"/>
              </w:rPr>
              <w:t xml:space="preserve">&amp; </w:t>
            </w:r>
            <w:r w:rsidRPr="00C564EB">
              <w:rPr>
                <w:rFonts w:ascii="Calibri" w:eastAsia="Calibri" w:hAnsi="Calibri" w:cs="Calibri"/>
                <w:sz w:val="21"/>
                <w:szCs w:val="21"/>
              </w:rPr>
              <w:t xml:space="preserve">Methodology Justification </w:t>
            </w:r>
            <w:r w:rsidR="00616D0A" w:rsidRPr="00C564EB">
              <w:rPr>
                <w:rFonts w:ascii="Calibri" w:eastAsia="Calibri" w:hAnsi="Calibri" w:cs="Calibri"/>
                <w:sz w:val="21"/>
                <w:szCs w:val="21"/>
              </w:rPr>
              <w:t>| Due Sunday, midnight EST</w:t>
            </w:r>
          </w:p>
        </w:tc>
      </w:tr>
      <w:tr w:rsidR="00B55EC2" w14:paraId="6927AA87" w14:textId="77777777" w:rsidTr="00616D0A">
        <w:tc>
          <w:tcPr>
            <w:tcW w:w="1440" w:type="dxa"/>
            <w:vAlign w:val="center"/>
          </w:tcPr>
          <w:p w14:paraId="79D77C02"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3</w:t>
            </w:r>
          </w:p>
          <w:p w14:paraId="5ABD56D4"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 xml:space="preserve">June 1 – </w:t>
            </w:r>
          </w:p>
          <w:p w14:paraId="2CB8F7D5"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June 7</w:t>
            </w:r>
          </w:p>
        </w:tc>
        <w:tc>
          <w:tcPr>
            <w:tcW w:w="4140" w:type="dxa"/>
          </w:tcPr>
          <w:p w14:paraId="045C73DF" w14:textId="15612B08" w:rsidR="00CB4E04" w:rsidRDefault="00CB4E04" w:rsidP="002B2103">
            <w:pPr>
              <w:spacing w:beforeLines="60" w:before="144" w:afterLines="60" w:after="144"/>
              <w:rPr>
                <w:rFonts w:asciiTheme="majorHAnsi" w:hAnsiTheme="majorHAnsi" w:cstheme="majorHAnsi"/>
                <w:color w:val="000000"/>
                <w:sz w:val="21"/>
                <w:szCs w:val="21"/>
                <w:lang w:val="en-US"/>
              </w:rPr>
            </w:pPr>
            <w:r w:rsidRPr="00CB4E04">
              <w:rPr>
                <w:rFonts w:asciiTheme="majorHAnsi" w:hAnsiTheme="majorHAnsi" w:cstheme="majorHAnsi"/>
                <w:color w:val="000000"/>
                <w:sz w:val="21"/>
                <w:szCs w:val="21"/>
                <w:lang w:val="en-US"/>
              </w:rPr>
              <w:t>Searching for Literature; Databases; Refining Search Strategies; Evaluating Sources</w:t>
            </w:r>
            <w:r w:rsidR="008242D8">
              <w:rPr>
                <w:rFonts w:asciiTheme="majorHAnsi" w:hAnsiTheme="majorHAnsi" w:cstheme="majorHAnsi"/>
                <w:color w:val="000000"/>
                <w:sz w:val="21"/>
                <w:szCs w:val="21"/>
                <w:lang w:val="en-US"/>
              </w:rPr>
              <w:t xml:space="preserve"> (</w:t>
            </w:r>
            <w:r w:rsidR="008242D8" w:rsidRPr="008242D8">
              <w:rPr>
                <w:rFonts w:asciiTheme="majorHAnsi" w:hAnsiTheme="majorHAnsi" w:cstheme="majorHAnsi"/>
                <w:color w:val="000000"/>
                <w:sz w:val="21"/>
                <w:szCs w:val="21"/>
                <w:lang w:val="en-US"/>
              </w:rPr>
              <w:t>Finding, Reading, and Evaluating Literature</w:t>
            </w:r>
            <w:r w:rsidR="008242D8">
              <w:rPr>
                <w:rFonts w:asciiTheme="majorHAnsi" w:hAnsiTheme="majorHAnsi" w:cstheme="majorHAnsi"/>
                <w:color w:val="000000"/>
                <w:sz w:val="21"/>
                <w:szCs w:val="21"/>
                <w:lang w:val="en-US"/>
              </w:rPr>
              <w:t>)</w:t>
            </w:r>
          </w:p>
          <w:p w14:paraId="5EDD22CB" w14:textId="77777777" w:rsidR="00CB4E04" w:rsidRDefault="00CB4E04" w:rsidP="002B2103">
            <w:pPr>
              <w:spacing w:beforeLines="60" w:before="144" w:afterLines="60" w:after="144"/>
              <w:rPr>
                <w:rFonts w:asciiTheme="majorHAnsi" w:hAnsiTheme="majorHAnsi" w:cstheme="majorHAnsi"/>
                <w:color w:val="000000"/>
                <w:sz w:val="21"/>
                <w:szCs w:val="21"/>
                <w:lang w:val="en-US"/>
              </w:rPr>
            </w:pPr>
          </w:p>
          <w:p w14:paraId="177B7271" w14:textId="69EF629B" w:rsidR="00CB4E04" w:rsidRDefault="00CB4E04" w:rsidP="002B2103">
            <w:pPr>
              <w:spacing w:beforeLines="60" w:before="144" w:afterLines="60" w:after="144"/>
              <w:rPr>
                <w:rFonts w:asciiTheme="majorHAnsi" w:hAnsiTheme="majorHAnsi" w:cstheme="majorHAnsi"/>
                <w:color w:val="000000"/>
                <w:sz w:val="21"/>
                <w:szCs w:val="21"/>
                <w:lang w:val="en-US"/>
              </w:rPr>
            </w:pPr>
            <w:r w:rsidRPr="00CB4E04">
              <w:rPr>
                <w:rFonts w:asciiTheme="majorHAnsi" w:hAnsiTheme="majorHAnsi" w:cstheme="majorHAnsi"/>
                <w:color w:val="000000"/>
                <w:sz w:val="21"/>
                <w:szCs w:val="21"/>
                <w:lang w:val="en-US"/>
              </w:rPr>
              <w:t>Library/database tutorials; Readings on search strategies and evaluating sources</w:t>
            </w:r>
            <w:r w:rsidR="008242D8">
              <w:rPr>
                <w:rFonts w:asciiTheme="majorHAnsi" w:hAnsiTheme="majorHAnsi" w:cstheme="majorHAnsi"/>
                <w:color w:val="000000"/>
                <w:sz w:val="21"/>
                <w:szCs w:val="21"/>
                <w:lang w:val="en-US"/>
              </w:rPr>
              <w:t xml:space="preserve">; </w:t>
            </w:r>
            <w:r w:rsidR="008242D8" w:rsidRPr="008242D8">
              <w:rPr>
                <w:rFonts w:asciiTheme="majorHAnsi" w:hAnsiTheme="majorHAnsi" w:cstheme="majorHAnsi"/>
                <w:color w:val="000000"/>
                <w:sz w:val="21"/>
                <w:szCs w:val="21"/>
                <w:lang w:val="en-US"/>
              </w:rPr>
              <w:t>Reading strategies</w:t>
            </w:r>
          </w:p>
          <w:p w14:paraId="7D56EBDE" w14:textId="34A3C23F" w:rsidR="00B55EC2" w:rsidRDefault="00B55EC2" w:rsidP="002B2103">
            <w:pPr>
              <w:spacing w:beforeLines="60" w:before="144" w:afterLines="60" w:after="144"/>
              <w:rPr>
                <w:rFonts w:ascii="Calibri" w:eastAsia="Calibri" w:hAnsi="Calibri" w:cs="Calibri"/>
                <w:color w:val="000000"/>
                <w:sz w:val="22"/>
                <w:szCs w:val="22"/>
              </w:rPr>
            </w:pPr>
          </w:p>
        </w:tc>
        <w:tc>
          <w:tcPr>
            <w:tcW w:w="4860" w:type="dxa"/>
          </w:tcPr>
          <w:p w14:paraId="0567615F" w14:textId="67D29381" w:rsidR="008242D8" w:rsidRPr="00616D0A" w:rsidRDefault="008242D8" w:rsidP="002B2103">
            <w:pPr>
              <w:spacing w:beforeLines="60" w:before="144" w:afterLines="60" w:after="144"/>
              <w:rPr>
                <w:rFonts w:ascii="Calibri" w:eastAsia="Calibri" w:hAnsi="Calibri" w:cs="Calibri"/>
                <w:b/>
                <w:bCs/>
                <w:sz w:val="22"/>
                <w:szCs w:val="22"/>
              </w:rPr>
            </w:pPr>
            <w:r w:rsidRPr="00616D0A">
              <w:rPr>
                <w:rFonts w:ascii="Calibri" w:eastAsia="Calibri" w:hAnsi="Calibri" w:cs="Calibri"/>
                <w:b/>
                <w:bCs/>
                <w:sz w:val="22"/>
                <w:szCs w:val="22"/>
              </w:rPr>
              <w:t xml:space="preserve">Assignments Due: </w:t>
            </w:r>
          </w:p>
          <w:p w14:paraId="1037E264" w14:textId="692E239E" w:rsidR="008242D8" w:rsidRPr="00616D0A" w:rsidRDefault="008242D8" w:rsidP="002B2103">
            <w:pPr>
              <w:pStyle w:val="ListParagraph"/>
              <w:numPr>
                <w:ilvl w:val="0"/>
                <w:numId w:val="19"/>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Literature Review Plan</w:t>
            </w:r>
            <w:r w:rsidR="00616D0A" w:rsidRPr="00616D0A">
              <w:rPr>
                <w:rFonts w:asciiTheme="majorHAnsi" w:eastAsia="Calibri" w:hAnsiTheme="majorHAnsi" w:cstheme="majorHAnsi"/>
                <w:sz w:val="21"/>
                <w:szCs w:val="21"/>
              </w:rPr>
              <w:t xml:space="preserve"> | Due Sunday, midnight EST</w:t>
            </w:r>
          </w:p>
          <w:p w14:paraId="24D70D58" w14:textId="2A19529F" w:rsidR="00B55EC2" w:rsidRDefault="008242D8" w:rsidP="002B2103">
            <w:pPr>
              <w:pStyle w:val="ListParagraph"/>
              <w:numPr>
                <w:ilvl w:val="0"/>
                <w:numId w:val="19"/>
              </w:numPr>
              <w:spacing w:beforeLines="60" w:before="144" w:afterLines="60" w:after="144"/>
              <w:rPr>
                <w:rFonts w:eastAsia="Calibri"/>
              </w:rPr>
            </w:pPr>
            <w:r w:rsidRPr="00616D0A">
              <w:rPr>
                <w:rFonts w:asciiTheme="majorHAnsi" w:eastAsia="Calibri" w:hAnsiTheme="majorHAnsi" w:cstheme="majorHAnsi"/>
                <w:sz w:val="21"/>
                <w:szCs w:val="21"/>
              </w:rPr>
              <w:t>Search Results &amp; Source Evaluation Matrix</w:t>
            </w:r>
            <w:r w:rsidR="00616D0A" w:rsidRPr="00616D0A">
              <w:rPr>
                <w:rFonts w:asciiTheme="majorHAnsi" w:eastAsia="Calibri" w:hAnsiTheme="majorHAnsi" w:cstheme="majorHAnsi"/>
                <w:sz w:val="21"/>
                <w:szCs w:val="21"/>
              </w:rPr>
              <w:t xml:space="preserve"> | Due Sunday, midnight EST</w:t>
            </w:r>
          </w:p>
        </w:tc>
      </w:tr>
      <w:tr w:rsidR="00B55EC2" w14:paraId="7BEF3C43" w14:textId="77777777" w:rsidTr="00616D0A">
        <w:trPr>
          <w:cantSplit/>
        </w:trPr>
        <w:tc>
          <w:tcPr>
            <w:tcW w:w="1440" w:type="dxa"/>
            <w:vAlign w:val="center"/>
          </w:tcPr>
          <w:p w14:paraId="31C5FAC6"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4</w:t>
            </w:r>
          </w:p>
          <w:p w14:paraId="13324FD4"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 xml:space="preserve">June 8 – </w:t>
            </w:r>
          </w:p>
          <w:p w14:paraId="0C2D3FF3"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June 14</w:t>
            </w:r>
          </w:p>
        </w:tc>
        <w:tc>
          <w:tcPr>
            <w:tcW w:w="4140" w:type="dxa"/>
          </w:tcPr>
          <w:p w14:paraId="60B38D10" w14:textId="57D37F96" w:rsidR="008242D8" w:rsidRDefault="00CB4E04" w:rsidP="002B2103">
            <w:pPr>
              <w:spacing w:beforeLines="60" w:before="144" w:afterLines="60" w:after="144"/>
              <w:rPr>
                <w:rFonts w:ascii="Calibri" w:eastAsia="Calibri" w:hAnsi="Calibri" w:cs="Calibri"/>
                <w:sz w:val="22"/>
                <w:szCs w:val="22"/>
              </w:rPr>
            </w:pPr>
            <w:r w:rsidRPr="00CB4E04">
              <w:rPr>
                <w:rFonts w:ascii="Calibri" w:eastAsia="Calibri" w:hAnsi="Calibri" w:cs="Calibri"/>
                <w:sz w:val="22"/>
                <w:szCs w:val="22"/>
              </w:rPr>
              <w:t xml:space="preserve">Screening and Selecting Studies; Inclusion Criteria; </w:t>
            </w:r>
            <w:r w:rsidR="008242D8" w:rsidRPr="008242D8">
              <w:rPr>
                <w:rFonts w:ascii="Calibri" w:eastAsia="Calibri" w:hAnsi="Calibri" w:cs="Calibri"/>
                <w:sz w:val="22"/>
                <w:szCs w:val="22"/>
              </w:rPr>
              <w:t>Synthesizing and Organizing Literature; Identifying Themes; Building Arguments</w:t>
            </w:r>
          </w:p>
          <w:p w14:paraId="627E2BF1" w14:textId="77777777" w:rsidR="008242D8" w:rsidRDefault="008242D8" w:rsidP="002B2103">
            <w:pPr>
              <w:spacing w:beforeLines="60" w:before="144" w:afterLines="60" w:after="144"/>
              <w:rPr>
                <w:rFonts w:ascii="Calibri" w:eastAsia="Calibri" w:hAnsi="Calibri" w:cs="Calibri"/>
                <w:sz w:val="22"/>
                <w:szCs w:val="22"/>
              </w:rPr>
            </w:pPr>
          </w:p>
          <w:p w14:paraId="5FE4BB3D" w14:textId="5AD3879E" w:rsidR="00CB4E04" w:rsidRDefault="00CB4E04" w:rsidP="002B2103">
            <w:pPr>
              <w:spacing w:beforeLines="60" w:before="144" w:afterLines="60" w:after="144"/>
              <w:rPr>
                <w:rFonts w:ascii="Calibri" w:eastAsia="Calibri" w:hAnsi="Calibri" w:cs="Calibri"/>
                <w:sz w:val="22"/>
                <w:szCs w:val="22"/>
              </w:rPr>
            </w:pPr>
            <w:r w:rsidRPr="00CB4E04">
              <w:rPr>
                <w:rFonts w:ascii="Calibri" w:eastAsia="Calibri" w:hAnsi="Calibri" w:cs="Calibri"/>
                <w:sz w:val="22"/>
                <w:szCs w:val="22"/>
              </w:rPr>
              <w:t>Readings on screening and inclusion criteria; Example review methods sections</w:t>
            </w:r>
            <w:r w:rsidR="008242D8">
              <w:rPr>
                <w:rFonts w:ascii="Calibri" w:eastAsia="Calibri" w:hAnsi="Calibri" w:cs="Calibri"/>
                <w:sz w:val="22"/>
                <w:szCs w:val="22"/>
              </w:rPr>
              <w:t xml:space="preserve">; </w:t>
            </w:r>
            <w:r w:rsidR="008242D8" w:rsidRPr="008242D8">
              <w:rPr>
                <w:rFonts w:ascii="Calibri" w:eastAsia="Calibri" w:hAnsi="Calibri" w:cs="Calibri"/>
                <w:sz w:val="22"/>
                <w:szCs w:val="22"/>
              </w:rPr>
              <w:t xml:space="preserve">Synthesis matrix examples; Theme development </w:t>
            </w:r>
            <w:r w:rsidR="008242D8">
              <w:rPr>
                <w:rFonts w:ascii="Calibri" w:eastAsia="Calibri" w:hAnsi="Calibri" w:cs="Calibri"/>
                <w:sz w:val="22"/>
                <w:szCs w:val="22"/>
              </w:rPr>
              <w:t>activity</w:t>
            </w:r>
          </w:p>
          <w:p w14:paraId="43688E2D" w14:textId="095FAFC0" w:rsidR="00B55EC2" w:rsidRDefault="00B55EC2" w:rsidP="002B2103">
            <w:pPr>
              <w:pBdr>
                <w:top w:val="nil"/>
                <w:left w:val="nil"/>
                <w:bottom w:val="nil"/>
                <w:right w:val="nil"/>
                <w:between w:val="nil"/>
              </w:pBdr>
              <w:spacing w:beforeLines="60" w:before="144" w:afterLines="60" w:after="144"/>
              <w:ind w:left="720"/>
              <w:rPr>
                <w:rFonts w:ascii="Calibri" w:eastAsia="Calibri" w:hAnsi="Calibri" w:cs="Calibri"/>
                <w:color w:val="000000"/>
                <w:sz w:val="22"/>
                <w:szCs w:val="22"/>
              </w:rPr>
            </w:pPr>
          </w:p>
          <w:p w14:paraId="1D232F3D" w14:textId="77777777" w:rsidR="00B55EC2" w:rsidRDefault="00B55EC2" w:rsidP="002B2103">
            <w:pPr>
              <w:pBdr>
                <w:top w:val="nil"/>
                <w:left w:val="nil"/>
                <w:bottom w:val="nil"/>
                <w:right w:val="nil"/>
                <w:between w:val="nil"/>
              </w:pBdr>
              <w:spacing w:beforeLines="60" w:before="144" w:afterLines="60" w:after="144"/>
              <w:ind w:left="720"/>
              <w:rPr>
                <w:rFonts w:ascii="Calibri" w:eastAsia="Calibri" w:hAnsi="Calibri" w:cs="Calibri"/>
                <w:color w:val="000000"/>
                <w:sz w:val="22"/>
                <w:szCs w:val="22"/>
              </w:rPr>
            </w:pPr>
          </w:p>
        </w:tc>
        <w:tc>
          <w:tcPr>
            <w:tcW w:w="4860" w:type="dxa"/>
          </w:tcPr>
          <w:p w14:paraId="7A1963FF" w14:textId="53ECEABD" w:rsidR="00CB4E04" w:rsidRDefault="00CB4E04" w:rsidP="002B2103">
            <w:pPr>
              <w:spacing w:beforeLines="60" w:before="144" w:afterLines="60" w:after="144"/>
              <w:rPr>
                <w:rFonts w:ascii="Calibri" w:eastAsia="Calibri" w:hAnsi="Calibri" w:cs="Calibri"/>
                <w:b/>
                <w:bCs/>
                <w:sz w:val="22"/>
                <w:szCs w:val="22"/>
              </w:rPr>
            </w:pPr>
            <w:r w:rsidRPr="00CB4E04">
              <w:rPr>
                <w:rFonts w:ascii="Calibri" w:eastAsia="Calibri" w:hAnsi="Calibri" w:cs="Calibri"/>
                <w:b/>
                <w:bCs/>
                <w:sz w:val="22"/>
                <w:szCs w:val="22"/>
              </w:rPr>
              <w:t>Discussion</w:t>
            </w:r>
            <w:r w:rsidR="008242D8">
              <w:rPr>
                <w:rFonts w:ascii="Calibri" w:eastAsia="Calibri" w:hAnsi="Calibri" w:cs="Calibri"/>
                <w:b/>
                <w:bCs/>
                <w:sz w:val="22"/>
                <w:szCs w:val="22"/>
              </w:rPr>
              <w:t>s</w:t>
            </w:r>
            <w:r w:rsidRPr="00CB4E04">
              <w:rPr>
                <w:rFonts w:ascii="Calibri" w:eastAsia="Calibri" w:hAnsi="Calibri" w:cs="Calibri"/>
                <w:b/>
                <w:bCs/>
                <w:sz w:val="22"/>
                <w:szCs w:val="22"/>
              </w:rPr>
              <w:t xml:space="preserve">: </w:t>
            </w:r>
          </w:p>
          <w:p w14:paraId="5E742FAB" w14:textId="173B42D6" w:rsidR="00CB4E04" w:rsidRDefault="00CB4E04" w:rsidP="002B2103">
            <w:pPr>
              <w:pStyle w:val="ListParagraph"/>
              <w:numPr>
                <w:ilvl w:val="0"/>
                <w:numId w:val="20"/>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Screening Decisions &amp; Challenges</w:t>
            </w:r>
            <w:r w:rsidR="002B2103">
              <w:rPr>
                <w:rFonts w:asciiTheme="majorHAnsi" w:eastAsia="Calibri" w:hAnsiTheme="majorHAnsi" w:cstheme="majorHAnsi"/>
                <w:sz w:val="21"/>
                <w:szCs w:val="21"/>
              </w:rPr>
              <w:t xml:space="preserve"> (Whole Class)</w:t>
            </w:r>
            <w:r w:rsidR="00251F5B">
              <w:rPr>
                <w:rFonts w:asciiTheme="majorHAnsi" w:eastAsia="Calibri" w:hAnsiTheme="majorHAnsi" w:cstheme="majorHAnsi"/>
                <w:sz w:val="21"/>
                <w:szCs w:val="21"/>
              </w:rPr>
              <w:t xml:space="preserve">. </w:t>
            </w:r>
            <w:r w:rsidR="00251F5B" w:rsidRPr="00251F5B">
              <w:rPr>
                <w:rFonts w:asciiTheme="majorHAnsi" w:hAnsiTheme="majorHAnsi" w:cstheme="majorHAnsi"/>
                <w:sz w:val="21"/>
                <w:szCs w:val="21"/>
              </w:rPr>
              <w:t xml:space="preserve">Submit initial post by </w:t>
            </w:r>
            <w:r w:rsidR="00251F5B">
              <w:rPr>
                <w:rFonts w:asciiTheme="majorHAnsi" w:hAnsiTheme="majorHAnsi" w:cstheme="majorHAnsi"/>
                <w:sz w:val="21"/>
                <w:szCs w:val="21"/>
              </w:rPr>
              <w:t xml:space="preserve">Tuesday, </w:t>
            </w:r>
            <w:r w:rsidR="00251F5B" w:rsidRPr="00251F5B">
              <w:rPr>
                <w:rFonts w:asciiTheme="majorHAnsi" w:hAnsiTheme="majorHAnsi" w:cstheme="majorHAnsi"/>
                <w:sz w:val="21"/>
                <w:szCs w:val="21"/>
              </w:rPr>
              <w:t xml:space="preserve">midnight EST, final posts by </w:t>
            </w:r>
            <w:r w:rsidR="00251F5B">
              <w:rPr>
                <w:rFonts w:asciiTheme="majorHAnsi" w:hAnsiTheme="majorHAnsi" w:cstheme="majorHAnsi"/>
                <w:sz w:val="21"/>
                <w:szCs w:val="21"/>
              </w:rPr>
              <w:t xml:space="preserve">Friday </w:t>
            </w:r>
            <w:r w:rsidR="00251F5B" w:rsidRPr="00251F5B">
              <w:rPr>
                <w:rFonts w:asciiTheme="majorHAnsi" w:hAnsiTheme="majorHAnsi" w:cstheme="majorHAnsi"/>
                <w:sz w:val="21"/>
                <w:szCs w:val="21"/>
              </w:rPr>
              <w:t>midnight EST</w:t>
            </w:r>
          </w:p>
          <w:p w14:paraId="12E2D639" w14:textId="77777777" w:rsidR="00616D0A" w:rsidRPr="00616D0A" w:rsidRDefault="00616D0A" w:rsidP="002B2103">
            <w:pPr>
              <w:pStyle w:val="ListParagraph"/>
              <w:spacing w:beforeLines="60" w:before="144" w:afterLines="60" w:after="144"/>
              <w:rPr>
                <w:rFonts w:asciiTheme="majorHAnsi" w:eastAsia="Calibri" w:hAnsiTheme="majorHAnsi" w:cstheme="majorHAnsi"/>
                <w:sz w:val="21"/>
                <w:szCs w:val="21"/>
              </w:rPr>
            </w:pPr>
          </w:p>
          <w:p w14:paraId="1C1A4389" w14:textId="434347A5" w:rsidR="008242D8" w:rsidRPr="00251F5B" w:rsidRDefault="008242D8" w:rsidP="002B2103">
            <w:pPr>
              <w:pStyle w:val="ListParagraph"/>
              <w:numPr>
                <w:ilvl w:val="0"/>
                <w:numId w:val="20"/>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Emerging Patterns &amp; Tensions</w:t>
            </w:r>
            <w:r w:rsidR="002B2103">
              <w:rPr>
                <w:rFonts w:asciiTheme="majorHAnsi" w:eastAsia="Calibri" w:hAnsiTheme="majorHAnsi" w:cstheme="majorHAnsi"/>
                <w:sz w:val="21"/>
                <w:szCs w:val="21"/>
              </w:rPr>
              <w:t xml:space="preserve"> (Small Group)</w:t>
            </w:r>
            <w:r w:rsidR="00251F5B">
              <w:rPr>
                <w:rFonts w:asciiTheme="majorHAnsi" w:eastAsia="Calibri" w:hAnsiTheme="majorHAnsi" w:cstheme="majorHAnsi"/>
                <w:sz w:val="21"/>
                <w:szCs w:val="21"/>
              </w:rPr>
              <w:t xml:space="preserve">. </w:t>
            </w:r>
            <w:r w:rsidR="00251F5B" w:rsidRPr="00616D0A">
              <w:rPr>
                <w:rFonts w:asciiTheme="majorHAnsi" w:eastAsia="Calibri" w:hAnsiTheme="majorHAnsi" w:cstheme="majorHAnsi"/>
                <w:sz w:val="21"/>
                <w:szCs w:val="21"/>
              </w:rPr>
              <w:t xml:space="preserve"> </w:t>
            </w:r>
            <w:r w:rsidR="00251F5B" w:rsidRPr="00251F5B">
              <w:rPr>
                <w:rFonts w:asciiTheme="majorHAnsi" w:hAnsiTheme="majorHAnsi" w:cstheme="majorHAnsi"/>
                <w:sz w:val="21"/>
                <w:szCs w:val="21"/>
              </w:rPr>
              <w:t xml:space="preserve">Submit initial post by </w:t>
            </w:r>
            <w:r w:rsidR="00251F5B">
              <w:rPr>
                <w:rFonts w:asciiTheme="majorHAnsi" w:hAnsiTheme="majorHAnsi" w:cstheme="majorHAnsi"/>
                <w:sz w:val="21"/>
                <w:szCs w:val="21"/>
              </w:rPr>
              <w:t xml:space="preserve">Friday </w:t>
            </w:r>
            <w:r w:rsidR="00251F5B" w:rsidRPr="00251F5B">
              <w:rPr>
                <w:rFonts w:asciiTheme="majorHAnsi" w:hAnsiTheme="majorHAnsi" w:cstheme="majorHAnsi"/>
                <w:sz w:val="21"/>
                <w:szCs w:val="21"/>
              </w:rPr>
              <w:t xml:space="preserve">midnight EST, final posts by </w:t>
            </w:r>
            <w:r w:rsidR="00251F5B">
              <w:rPr>
                <w:rFonts w:asciiTheme="majorHAnsi" w:hAnsiTheme="majorHAnsi" w:cstheme="majorHAnsi"/>
                <w:sz w:val="21"/>
                <w:szCs w:val="21"/>
              </w:rPr>
              <w:t xml:space="preserve">Sunday, 12 pm </w:t>
            </w:r>
            <w:r w:rsidR="00251F5B" w:rsidRPr="00251F5B">
              <w:rPr>
                <w:rFonts w:asciiTheme="majorHAnsi" w:hAnsiTheme="majorHAnsi" w:cstheme="majorHAnsi"/>
                <w:sz w:val="21"/>
                <w:szCs w:val="21"/>
              </w:rPr>
              <w:t>NOON EST</w:t>
            </w:r>
          </w:p>
          <w:p w14:paraId="19C595CB" w14:textId="1D2129B9" w:rsidR="008242D8" w:rsidRPr="00251F5B" w:rsidRDefault="008242D8" w:rsidP="002B2103">
            <w:pPr>
              <w:spacing w:beforeLines="60" w:before="144" w:afterLines="60" w:after="144"/>
              <w:rPr>
                <w:rFonts w:ascii="Calibri" w:eastAsia="Calibri" w:hAnsi="Calibri" w:cs="Calibri"/>
                <w:b/>
                <w:bCs/>
                <w:sz w:val="22"/>
                <w:szCs w:val="22"/>
              </w:rPr>
            </w:pPr>
            <w:r w:rsidRPr="008242D8">
              <w:rPr>
                <w:rFonts w:ascii="Calibri" w:eastAsia="Calibri" w:hAnsi="Calibri" w:cs="Calibri"/>
                <w:b/>
                <w:bCs/>
                <w:sz w:val="22"/>
                <w:szCs w:val="22"/>
              </w:rPr>
              <w:t xml:space="preserve">Assignments Due: </w:t>
            </w:r>
          </w:p>
          <w:p w14:paraId="7CE13D9F" w14:textId="0DFC4ED0" w:rsidR="008242D8" w:rsidRPr="00251F5B" w:rsidRDefault="008242D8" w:rsidP="002B2103">
            <w:pPr>
              <w:pStyle w:val="ListParagraph"/>
              <w:numPr>
                <w:ilvl w:val="0"/>
                <w:numId w:val="21"/>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Writing Center Consultation 1</w:t>
            </w:r>
          </w:p>
          <w:p w14:paraId="1E452881" w14:textId="1C6EDA7C" w:rsidR="008242D8" w:rsidRPr="00251F5B" w:rsidRDefault="008242D8" w:rsidP="002B2103">
            <w:pPr>
              <w:pStyle w:val="ListParagraph"/>
              <w:numPr>
                <w:ilvl w:val="0"/>
                <w:numId w:val="21"/>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Synthesis Matrix &amp; Organizational Outline</w:t>
            </w:r>
          </w:p>
          <w:p w14:paraId="13DC0D19" w14:textId="079DD66E" w:rsidR="008242D8" w:rsidRDefault="008242D8" w:rsidP="002B2103">
            <w:pPr>
              <w:spacing w:beforeLines="60" w:before="144" w:afterLines="60" w:after="144"/>
              <w:rPr>
                <w:rFonts w:ascii="Calibri" w:eastAsia="Calibri" w:hAnsi="Calibri" w:cs="Calibri"/>
                <w:sz w:val="22"/>
                <w:szCs w:val="22"/>
              </w:rPr>
            </w:pPr>
          </w:p>
        </w:tc>
      </w:tr>
      <w:tr w:rsidR="00B55EC2" w14:paraId="28A36F58" w14:textId="77777777" w:rsidTr="00616D0A">
        <w:trPr>
          <w:cantSplit/>
        </w:trPr>
        <w:tc>
          <w:tcPr>
            <w:tcW w:w="1440" w:type="dxa"/>
            <w:vAlign w:val="center"/>
          </w:tcPr>
          <w:p w14:paraId="23E7E1C9" w14:textId="77777777" w:rsidR="00B55EC2" w:rsidRPr="00CB4E04" w:rsidRDefault="00000000" w:rsidP="002B2103">
            <w:pPr>
              <w:spacing w:beforeLines="60" w:before="144" w:afterLines="60" w:after="144"/>
              <w:jc w:val="center"/>
              <w:rPr>
                <w:rFonts w:asciiTheme="majorHAnsi" w:eastAsia="Calibri" w:hAnsiTheme="majorHAnsi" w:cstheme="majorHAnsi"/>
                <w:b/>
                <w:bCs/>
                <w:sz w:val="21"/>
                <w:szCs w:val="21"/>
              </w:rPr>
            </w:pPr>
            <w:r w:rsidRPr="00CB4E04">
              <w:rPr>
                <w:rFonts w:asciiTheme="majorHAnsi" w:eastAsia="Calibri" w:hAnsiTheme="majorHAnsi" w:cstheme="majorHAnsi"/>
                <w:b/>
                <w:bCs/>
                <w:sz w:val="21"/>
                <w:szCs w:val="21"/>
              </w:rPr>
              <w:lastRenderedPageBreak/>
              <w:t>5</w:t>
            </w:r>
          </w:p>
          <w:p w14:paraId="11CD90D9" w14:textId="77777777" w:rsidR="00B55EC2" w:rsidRPr="00CB4E04" w:rsidRDefault="00000000" w:rsidP="002B2103">
            <w:pPr>
              <w:spacing w:beforeLines="60" w:before="144" w:afterLines="60" w:after="144"/>
              <w:jc w:val="center"/>
              <w:rPr>
                <w:rFonts w:asciiTheme="majorHAnsi" w:eastAsia="Calibri" w:hAnsiTheme="majorHAnsi" w:cstheme="majorHAnsi"/>
                <w:b/>
                <w:bCs/>
                <w:sz w:val="21"/>
                <w:szCs w:val="21"/>
              </w:rPr>
            </w:pPr>
            <w:r w:rsidRPr="00CB4E04">
              <w:rPr>
                <w:rFonts w:asciiTheme="majorHAnsi" w:eastAsia="Calibri" w:hAnsiTheme="majorHAnsi" w:cstheme="majorHAnsi"/>
                <w:b/>
                <w:bCs/>
                <w:sz w:val="21"/>
                <w:szCs w:val="21"/>
              </w:rPr>
              <w:t>June 15 – June 21</w:t>
            </w:r>
          </w:p>
        </w:tc>
        <w:tc>
          <w:tcPr>
            <w:tcW w:w="4140" w:type="dxa"/>
          </w:tcPr>
          <w:p w14:paraId="26BC6DAB" w14:textId="77777777" w:rsidR="008242D8" w:rsidRPr="008242D8" w:rsidRDefault="008242D8" w:rsidP="002B2103">
            <w:pPr>
              <w:spacing w:beforeLines="60" w:before="144" w:afterLines="60" w:after="144"/>
              <w:rPr>
                <w:rFonts w:asciiTheme="majorHAnsi" w:hAnsiTheme="majorHAnsi" w:cstheme="majorHAnsi"/>
                <w:color w:val="000000"/>
                <w:sz w:val="21"/>
                <w:szCs w:val="21"/>
                <w:lang w:val="en-US"/>
              </w:rPr>
            </w:pPr>
            <w:r w:rsidRPr="008242D8">
              <w:rPr>
                <w:rFonts w:asciiTheme="majorHAnsi" w:hAnsiTheme="majorHAnsi" w:cstheme="majorHAnsi"/>
                <w:color w:val="000000"/>
                <w:sz w:val="21"/>
                <w:szCs w:val="21"/>
                <w:lang w:val="en-US"/>
              </w:rPr>
              <w:t>Drafting the Literature Review Manuscript; Writing Sections; Integrating Sources</w:t>
            </w:r>
          </w:p>
          <w:p w14:paraId="31AFAF06" w14:textId="77777777" w:rsidR="00CB4E04" w:rsidRDefault="00CB4E04" w:rsidP="002B2103">
            <w:pPr>
              <w:spacing w:beforeLines="60" w:before="144" w:afterLines="60" w:after="144"/>
              <w:rPr>
                <w:rFonts w:asciiTheme="majorHAnsi" w:eastAsia="Calibri" w:hAnsiTheme="majorHAnsi" w:cstheme="majorHAnsi"/>
                <w:color w:val="000000"/>
                <w:sz w:val="21"/>
                <w:szCs w:val="21"/>
              </w:rPr>
            </w:pPr>
          </w:p>
          <w:p w14:paraId="4E99658F" w14:textId="7CCECE91" w:rsidR="008242D8" w:rsidRPr="008242D8" w:rsidRDefault="008242D8" w:rsidP="002B2103">
            <w:pPr>
              <w:spacing w:beforeLines="60" w:before="144" w:afterLines="60" w:after="144"/>
              <w:rPr>
                <w:rFonts w:asciiTheme="majorHAnsi" w:hAnsiTheme="majorHAnsi" w:cstheme="majorHAnsi"/>
                <w:color w:val="000000"/>
                <w:sz w:val="21"/>
                <w:szCs w:val="21"/>
                <w:lang w:val="en-US"/>
              </w:rPr>
            </w:pPr>
            <w:r w:rsidRPr="008242D8">
              <w:rPr>
                <w:rFonts w:asciiTheme="majorHAnsi" w:hAnsiTheme="majorHAnsi" w:cstheme="majorHAnsi"/>
                <w:color w:val="000000"/>
                <w:sz w:val="21"/>
                <w:szCs w:val="21"/>
                <w:lang w:val="en-US"/>
              </w:rPr>
              <w:t xml:space="preserve">Writing </w:t>
            </w:r>
            <w:proofErr w:type="gramStart"/>
            <w:r w:rsidRPr="008242D8">
              <w:rPr>
                <w:rFonts w:asciiTheme="majorHAnsi" w:hAnsiTheme="majorHAnsi" w:cstheme="majorHAnsi"/>
                <w:color w:val="000000"/>
                <w:sz w:val="21"/>
                <w:szCs w:val="21"/>
                <w:lang w:val="en-US"/>
              </w:rPr>
              <w:t>mini-lessons</w:t>
            </w:r>
            <w:proofErr w:type="gramEnd"/>
            <w:r w:rsidRPr="008242D8">
              <w:rPr>
                <w:rFonts w:asciiTheme="majorHAnsi" w:hAnsiTheme="majorHAnsi" w:cstheme="majorHAnsi"/>
                <w:color w:val="000000"/>
                <w:sz w:val="21"/>
                <w:szCs w:val="21"/>
                <w:lang w:val="en-US"/>
              </w:rPr>
              <w:t>; Drafting</w:t>
            </w:r>
            <w:r>
              <w:rPr>
                <w:rFonts w:asciiTheme="majorHAnsi" w:hAnsiTheme="majorHAnsi" w:cstheme="majorHAnsi"/>
                <w:color w:val="000000"/>
                <w:sz w:val="21"/>
                <w:szCs w:val="21"/>
                <w:lang w:val="en-US"/>
              </w:rPr>
              <w:t xml:space="preserve"> activity</w:t>
            </w:r>
            <w:r w:rsidRPr="008242D8">
              <w:rPr>
                <w:rFonts w:asciiTheme="majorHAnsi" w:hAnsiTheme="majorHAnsi" w:cstheme="majorHAnsi"/>
                <w:color w:val="000000"/>
                <w:sz w:val="21"/>
                <w:szCs w:val="21"/>
                <w:lang w:val="en-US"/>
              </w:rPr>
              <w:t>; Writing center consultation</w:t>
            </w:r>
          </w:p>
          <w:p w14:paraId="072CF50A" w14:textId="32058387" w:rsidR="008242D8" w:rsidRPr="00CB4E04" w:rsidRDefault="008242D8" w:rsidP="002B2103">
            <w:pPr>
              <w:spacing w:beforeLines="60" w:before="144" w:afterLines="60" w:after="144"/>
              <w:rPr>
                <w:rFonts w:asciiTheme="majorHAnsi" w:eastAsia="Calibri" w:hAnsiTheme="majorHAnsi" w:cstheme="majorHAnsi"/>
                <w:color w:val="000000"/>
                <w:sz w:val="21"/>
                <w:szCs w:val="21"/>
              </w:rPr>
            </w:pPr>
          </w:p>
        </w:tc>
        <w:tc>
          <w:tcPr>
            <w:tcW w:w="4860" w:type="dxa"/>
          </w:tcPr>
          <w:p w14:paraId="61524C42" w14:textId="77777777" w:rsidR="00CB1FBC" w:rsidRPr="00616D0A" w:rsidRDefault="00CB1FBC" w:rsidP="002B2103">
            <w:p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b/>
                <w:bCs/>
                <w:sz w:val="21"/>
                <w:szCs w:val="21"/>
              </w:rPr>
              <w:t xml:space="preserve">Discussion: </w:t>
            </w:r>
          </w:p>
          <w:p w14:paraId="641A5596" w14:textId="5E7F6BEB" w:rsidR="00CB1FBC" w:rsidRPr="002B2103" w:rsidRDefault="00CB1FBC" w:rsidP="002B2103">
            <w:pPr>
              <w:pStyle w:val="ListParagraph"/>
              <w:numPr>
                <w:ilvl w:val="0"/>
                <w:numId w:val="24"/>
              </w:numPr>
              <w:spacing w:beforeLines="60" w:before="144" w:afterLines="60" w:after="144"/>
              <w:rPr>
                <w:rFonts w:asciiTheme="majorHAnsi" w:eastAsia="Calibri" w:hAnsiTheme="majorHAnsi" w:cstheme="majorHAnsi"/>
                <w:sz w:val="21"/>
                <w:szCs w:val="21"/>
              </w:rPr>
            </w:pPr>
            <w:r>
              <w:rPr>
                <w:rFonts w:asciiTheme="majorHAnsi" w:eastAsia="Calibri" w:hAnsiTheme="majorHAnsi" w:cstheme="majorHAnsi"/>
                <w:sz w:val="21"/>
                <w:szCs w:val="21"/>
              </w:rPr>
              <w:t xml:space="preserve">Literature Review Draft Success and Challenges (Small Group). </w:t>
            </w:r>
            <w:r w:rsidRPr="00251F5B">
              <w:rPr>
                <w:rFonts w:asciiTheme="majorHAnsi" w:hAnsiTheme="majorHAnsi" w:cstheme="majorHAnsi"/>
                <w:sz w:val="21"/>
                <w:szCs w:val="21"/>
              </w:rPr>
              <w:t xml:space="preserve">Submit initial post by </w:t>
            </w:r>
            <w:r>
              <w:rPr>
                <w:rFonts w:asciiTheme="majorHAnsi" w:hAnsiTheme="majorHAnsi" w:cstheme="majorHAnsi"/>
                <w:sz w:val="21"/>
                <w:szCs w:val="21"/>
              </w:rPr>
              <w:t xml:space="preserve">Tuesday </w:t>
            </w:r>
            <w:r w:rsidRPr="00251F5B">
              <w:rPr>
                <w:rFonts w:asciiTheme="majorHAnsi" w:hAnsiTheme="majorHAnsi" w:cstheme="majorHAnsi"/>
                <w:sz w:val="21"/>
                <w:szCs w:val="21"/>
              </w:rPr>
              <w:t xml:space="preserve">midnight EST, final posts by </w:t>
            </w:r>
            <w:r>
              <w:rPr>
                <w:rFonts w:asciiTheme="majorHAnsi" w:hAnsiTheme="majorHAnsi" w:cstheme="majorHAnsi"/>
                <w:sz w:val="21"/>
                <w:szCs w:val="21"/>
              </w:rPr>
              <w:t>Friday, midnight</w:t>
            </w:r>
            <w:r w:rsidRPr="00251F5B">
              <w:rPr>
                <w:rFonts w:asciiTheme="majorHAnsi" w:hAnsiTheme="majorHAnsi" w:cstheme="majorHAnsi"/>
                <w:sz w:val="21"/>
                <w:szCs w:val="21"/>
              </w:rPr>
              <w:t xml:space="preserve"> EST</w:t>
            </w:r>
          </w:p>
          <w:p w14:paraId="0405AE72" w14:textId="76B3E69A" w:rsidR="00CB4E04" w:rsidRPr="00CB4E04" w:rsidRDefault="00CB4E04" w:rsidP="002B2103">
            <w:pPr>
              <w:spacing w:beforeLines="60" w:before="144" w:afterLines="60" w:after="144"/>
              <w:rPr>
                <w:rFonts w:asciiTheme="majorHAnsi" w:hAnsiTheme="majorHAnsi" w:cstheme="majorHAnsi"/>
                <w:b/>
                <w:bCs/>
                <w:sz w:val="21"/>
                <w:szCs w:val="21"/>
                <w:lang w:val="en-US"/>
              </w:rPr>
            </w:pPr>
            <w:r w:rsidRPr="00CB4E04">
              <w:rPr>
                <w:rFonts w:asciiTheme="majorHAnsi" w:hAnsiTheme="majorHAnsi" w:cstheme="majorHAnsi"/>
                <w:b/>
                <w:bCs/>
                <w:sz w:val="21"/>
                <w:szCs w:val="21"/>
                <w:lang w:val="en-US"/>
              </w:rPr>
              <w:t>Assignment</w:t>
            </w:r>
            <w:r w:rsidR="008242D8">
              <w:rPr>
                <w:rFonts w:asciiTheme="majorHAnsi" w:hAnsiTheme="majorHAnsi" w:cstheme="majorHAnsi"/>
                <w:b/>
                <w:bCs/>
                <w:sz w:val="21"/>
                <w:szCs w:val="21"/>
                <w:lang w:val="en-US"/>
              </w:rPr>
              <w:t>s</w:t>
            </w:r>
            <w:r w:rsidRPr="00CB4E04">
              <w:rPr>
                <w:rFonts w:asciiTheme="majorHAnsi" w:hAnsiTheme="majorHAnsi" w:cstheme="majorHAnsi"/>
                <w:b/>
                <w:bCs/>
                <w:sz w:val="21"/>
                <w:szCs w:val="21"/>
                <w:lang w:val="en-US"/>
              </w:rPr>
              <w:t xml:space="preserve"> Due: </w:t>
            </w:r>
          </w:p>
          <w:p w14:paraId="1489B3E6" w14:textId="77777777" w:rsidR="00616D0A" w:rsidRDefault="008242D8" w:rsidP="002B2103">
            <w:pPr>
              <w:pStyle w:val="ListParagraph"/>
              <w:numPr>
                <w:ilvl w:val="0"/>
                <w:numId w:val="22"/>
              </w:numPr>
              <w:spacing w:beforeLines="60" w:before="144" w:afterLines="60" w:after="144"/>
              <w:rPr>
                <w:rFonts w:asciiTheme="majorHAnsi" w:hAnsiTheme="majorHAnsi" w:cstheme="majorHAnsi"/>
                <w:sz w:val="21"/>
                <w:szCs w:val="21"/>
                <w:lang w:val="en-US"/>
              </w:rPr>
            </w:pPr>
            <w:r w:rsidRPr="00616D0A">
              <w:rPr>
                <w:rFonts w:asciiTheme="majorHAnsi" w:hAnsiTheme="majorHAnsi" w:cstheme="majorHAnsi"/>
                <w:sz w:val="21"/>
                <w:szCs w:val="21"/>
                <w:lang w:val="en-US"/>
              </w:rPr>
              <w:t>Writing Center Consultation 2</w:t>
            </w:r>
          </w:p>
          <w:p w14:paraId="7EB7B1B9" w14:textId="642C5A1B" w:rsidR="008242D8" w:rsidRPr="00616D0A" w:rsidRDefault="008242D8" w:rsidP="002B2103">
            <w:pPr>
              <w:pStyle w:val="ListParagraph"/>
              <w:numPr>
                <w:ilvl w:val="0"/>
                <w:numId w:val="22"/>
              </w:numPr>
              <w:spacing w:beforeLines="60" w:before="144" w:afterLines="60" w:after="144"/>
              <w:rPr>
                <w:rFonts w:asciiTheme="majorHAnsi" w:hAnsiTheme="majorHAnsi" w:cstheme="majorHAnsi"/>
                <w:sz w:val="21"/>
                <w:szCs w:val="21"/>
                <w:lang w:val="en-US"/>
              </w:rPr>
            </w:pPr>
            <w:r w:rsidRPr="00616D0A">
              <w:rPr>
                <w:rFonts w:asciiTheme="majorHAnsi" w:hAnsiTheme="majorHAnsi" w:cstheme="majorHAnsi"/>
                <w:sz w:val="21"/>
                <w:szCs w:val="21"/>
                <w:lang w:val="en-US"/>
              </w:rPr>
              <w:t>Draft Literature Review Manuscript</w:t>
            </w:r>
          </w:p>
          <w:p w14:paraId="2369B076" w14:textId="77777777" w:rsidR="00B55EC2" w:rsidRPr="00CB4E04" w:rsidRDefault="00B55EC2" w:rsidP="002B2103">
            <w:pPr>
              <w:spacing w:beforeLines="60" w:before="144" w:afterLines="60" w:after="144"/>
              <w:rPr>
                <w:rFonts w:asciiTheme="majorHAnsi" w:eastAsia="Calibri" w:hAnsiTheme="majorHAnsi" w:cstheme="majorHAnsi"/>
                <w:sz w:val="21"/>
                <w:szCs w:val="21"/>
              </w:rPr>
            </w:pPr>
          </w:p>
        </w:tc>
      </w:tr>
      <w:tr w:rsidR="00B55EC2" w14:paraId="54ADC6CE" w14:textId="77777777" w:rsidTr="00616D0A">
        <w:tc>
          <w:tcPr>
            <w:tcW w:w="1440" w:type="dxa"/>
            <w:vAlign w:val="center"/>
          </w:tcPr>
          <w:p w14:paraId="20F33998"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6</w:t>
            </w:r>
          </w:p>
          <w:p w14:paraId="2DF53FA8" w14:textId="77777777" w:rsidR="00B55EC2" w:rsidRDefault="00000000" w:rsidP="002B2103">
            <w:pPr>
              <w:spacing w:beforeLines="60" w:before="144" w:afterLines="60" w:after="144"/>
              <w:jc w:val="center"/>
              <w:rPr>
                <w:rFonts w:ascii="Calibri" w:eastAsia="Calibri" w:hAnsi="Calibri" w:cs="Calibri"/>
                <w:b/>
                <w:bCs/>
                <w:sz w:val="22"/>
                <w:szCs w:val="22"/>
              </w:rPr>
            </w:pPr>
            <w:r>
              <w:rPr>
                <w:rFonts w:ascii="Calibri" w:eastAsia="Calibri" w:hAnsi="Calibri" w:cs="Calibri"/>
                <w:b/>
                <w:bCs/>
                <w:sz w:val="22"/>
                <w:szCs w:val="22"/>
              </w:rPr>
              <w:t>June 22 – June 28</w:t>
            </w:r>
          </w:p>
        </w:tc>
        <w:tc>
          <w:tcPr>
            <w:tcW w:w="4140" w:type="dxa"/>
          </w:tcPr>
          <w:p w14:paraId="3497D5CA" w14:textId="77777777" w:rsidR="00B55EC2" w:rsidRDefault="00B55EC2" w:rsidP="002B2103">
            <w:pPr>
              <w:spacing w:beforeLines="60" w:before="144" w:afterLines="60" w:after="144"/>
              <w:rPr>
                <w:rFonts w:ascii="Calibri" w:eastAsia="Calibri" w:hAnsi="Calibri" w:cs="Calibri"/>
                <w:sz w:val="22"/>
                <w:szCs w:val="22"/>
              </w:rPr>
            </w:pPr>
          </w:p>
          <w:p w14:paraId="5D97B6CE" w14:textId="0F616E6A" w:rsidR="00CB4E04" w:rsidRDefault="00CB4E04" w:rsidP="002B2103">
            <w:pPr>
              <w:pBdr>
                <w:top w:val="nil"/>
                <w:left w:val="nil"/>
                <w:bottom w:val="nil"/>
                <w:right w:val="nil"/>
                <w:between w:val="nil"/>
              </w:pBdr>
              <w:spacing w:beforeLines="60" w:before="144" w:afterLines="60" w:after="144"/>
              <w:rPr>
                <w:rFonts w:ascii="Calibri" w:eastAsia="Calibri" w:hAnsi="Calibri" w:cs="Calibri"/>
                <w:color w:val="000000"/>
                <w:sz w:val="22"/>
                <w:szCs w:val="22"/>
              </w:rPr>
            </w:pPr>
            <w:r w:rsidRPr="00CB4E04">
              <w:rPr>
                <w:rFonts w:ascii="Calibri" w:eastAsia="Calibri" w:hAnsi="Calibri" w:cs="Calibri"/>
                <w:color w:val="000000"/>
                <w:sz w:val="22"/>
                <w:szCs w:val="22"/>
              </w:rPr>
              <w:t>Writing and Finalizing the Literature Review; Structure, Coherence, and Revision</w:t>
            </w:r>
            <w:r w:rsidR="008242D8">
              <w:rPr>
                <w:rFonts w:ascii="Calibri" w:eastAsia="Calibri" w:hAnsi="Calibri" w:cs="Calibri"/>
                <w:color w:val="000000"/>
                <w:sz w:val="22"/>
                <w:szCs w:val="22"/>
              </w:rPr>
              <w:t xml:space="preserve">; </w:t>
            </w:r>
            <w:r w:rsidR="008242D8" w:rsidRPr="008242D8">
              <w:rPr>
                <w:rFonts w:ascii="Calibri" w:eastAsia="Calibri" w:hAnsi="Calibri" w:cs="Calibri"/>
                <w:color w:val="000000"/>
                <w:sz w:val="22"/>
                <w:szCs w:val="22"/>
              </w:rPr>
              <w:t>Peer Review, Responding to Feedback</w:t>
            </w:r>
          </w:p>
        </w:tc>
        <w:tc>
          <w:tcPr>
            <w:tcW w:w="4860" w:type="dxa"/>
          </w:tcPr>
          <w:p w14:paraId="484A09F8" w14:textId="77777777" w:rsidR="00616D0A" w:rsidRPr="00616D0A" w:rsidRDefault="008242D8" w:rsidP="002B2103">
            <w:p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b/>
                <w:bCs/>
                <w:sz w:val="21"/>
                <w:szCs w:val="21"/>
              </w:rPr>
              <w:t xml:space="preserve">Discussion: </w:t>
            </w:r>
          </w:p>
          <w:p w14:paraId="3A943536" w14:textId="41DAD6AB" w:rsidR="00616D0A" w:rsidRPr="00CB1FBC" w:rsidRDefault="008242D8" w:rsidP="002B2103">
            <w:pPr>
              <w:pStyle w:val="ListParagraph"/>
              <w:numPr>
                <w:ilvl w:val="0"/>
                <w:numId w:val="24"/>
              </w:num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sz w:val="21"/>
                <w:szCs w:val="21"/>
              </w:rPr>
              <w:t>Peer Review &amp;</w:t>
            </w:r>
            <w:r w:rsidR="005617B8">
              <w:rPr>
                <w:rFonts w:asciiTheme="majorHAnsi" w:eastAsia="Calibri" w:hAnsiTheme="majorHAnsi" w:cstheme="majorHAnsi"/>
                <w:sz w:val="21"/>
                <w:szCs w:val="21"/>
              </w:rPr>
              <w:t xml:space="preserve"> </w:t>
            </w:r>
            <w:r w:rsidRPr="00616D0A">
              <w:rPr>
                <w:rFonts w:asciiTheme="majorHAnsi" w:eastAsia="Calibri" w:hAnsiTheme="majorHAnsi" w:cstheme="majorHAnsi"/>
                <w:sz w:val="21"/>
                <w:szCs w:val="21"/>
              </w:rPr>
              <w:t>Revision Reflection</w:t>
            </w:r>
            <w:r w:rsidR="00CB1FBC">
              <w:rPr>
                <w:rFonts w:asciiTheme="majorHAnsi" w:eastAsia="Calibri" w:hAnsiTheme="majorHAnsi" w:cstheme="majorHAnsi"/>
                <w:sz w:val="21"/>
                <w:szCs w:val="21"/>
              </w:rPr>
              <w:t xml:space="preserve"> (Small Group. </w:t>
            </w:r>
            <w:r w:rsidR="00CB1FBC" w:rsidRPr="00251F5B">
              <w:rPr>
                <w:rFonts w:asciiTheme="majorHAnsi" w:hAnsiTheme="majorHAnsi" w:cstheme="majorHAnsi"/>
                <w:sz w:val="21"/>
                <w:szCs w:val="21"/>
              </w:rPr>
              <w:t xml:space="preserve">Submit initial post by </w:t>
            </w:r>
            <w:r w:rsidR="00CB1FBC">
              <w:rPr>
                <w:rFonts w:asciiTheme="majorHAnsi" w:hAnsiTheme="majorHAnsi" w:cstheme="majorHAnsi"/>
                <w:sz w:val="21"/>
                <w:szCs w:val="21"/>
              </w:rPr>
              <w:t xml:space="preserve">Tuesday </w:t>
            </w:r>
            <w:r w:rsidR="00CB1FBC" w:rsidRPr="00251F5B">
              <w:rPr>
                <w:rFonts w:asciiTheme="majorHAnsi" w:hAnsiTheme="majorHAnsi" w:cstheme="majorHAnsi"/>
                <w:sz w:val="21"/>
                <w:szCs w:val="21"/>
              </w:rPr>
              <w:t xml:space="preserve">midnight EST, final posts by </w:t>
            </w:r>
            <w:r w:rsidR="00CB1FBC">
              <w:rPr>
                <w:rFonts w:asciiTheme="majorHAnsi" w:hAnsiTheme="majorHAnsi" w:cstheme="majorHAnsi"/>
                <w:sz w:val="21"/>
                <w:szCs w:val="21"/>
              </w:rPr>
              <w:t>Friday, midnight</w:t>
            </w:r>
            <w:r w:rsidR="00CB1FBC" w:rsidRPr="00251F5B">
              <w:rPr>
                <w:rFonts w:asciiTheme="majorHAnsi" w:hAnsiTheme="majorHAnsi" w:cstheme="majorHAnsi"/>
                <w:sz w:val="21"/>
                <w:szCs w:val="21"/>
              </w:rPr>
              <w:t xml:space="preserve"> EST</w:t>
            </w:r>
          </w:p>
          <w:p w14:paraId="069A2D81" w14:textId="77777777" w:rsidR="00616D0A" w:rsidRPr="00616D0A" w:rsidRDefault="008242D8" w:rsidP="002B2103">
            <w:pPr>
              <w:spacing w:beforeLines="60" w:before="144" w:afterLines="60" w:after="144"/>
              <w:rPr>
                <w:rFonts w:asciiTheme="majorHAnsi" w:eastAsia="Calibri" w:hAnsiTheme="majorHAnsi" w:cstheme="majorHAnsi"/>
                <w:sz w:val="21"/>
                <w:szCs w:val="21"/>
              </w:rPr>
            </w:pPr>
            <w:r w:rsidRPr="00616D0A">
              <w:rPr>
                <w:rFonts w:asciiTheme="majorHAnsi" w:eastAsia="Calibri" w:hAnsiTheme="majorHAnsi" w:cstheme="majorHAnsi"/>
                <w:b/>
                <w:bCs/>
                <w:sz w:val="21"/>
                <w:szCs w:val="21"/>
              </w:rPr>
              <w:t xml:space="preserve">Assignment Due: </w:t>
            </w:r>
          </w:p>
          <w:p w14:paraId="4BDC1210" w14:textId="01326D5D" w:rsidR="00B55EC2" w:rsidRPr="00616D0A" w:rsidRDefault="008242D8" w:rsidP="002B2103">
            <w:pPr>
              <w:pStyle w:val="ListParagraph"/>
              <w:numPr>
                <w:ilvl w:val="0"/>
                <w:numId w:val="24"/>
              </w:numPr>
              <w:spacing w:beforeLines="60" w:before="144" w:afterLines="60" w:after="144"/>
              <w:rPr>
                <w:rFonts w:eastAsia="Calibri"/>
              </w:rPr>
            </w:pPr>
            <w:r w:rsidRPr="00616D0A">
              <w:rPr>
                <w:rFonts w:asciiTheme="majorHAnsi" w:eastAsia="Calibri" w:hAnsiTheme="majorHAnsi" w:cstheme="majorHAnsi"/>
                <w:sz w:val="21"/>
                <w:szCs w:val="21"/>
              </w:rPr>
              <w:t>Final Revised Manuscript</w:t>
            </w:r>
          </w:p>
        </w:tc>
      </w:tr>
    </w:tbl>
    <w:p w14:paraId="29B0A242" w14:textId="77777777" w:rsidR="00B55EC2" w:rsidRDefault="00000000" w:rsidP="002900AD">
      <w:pPr>
        <w:rPr>
          <w:b/>
          <w:bCs/>
          <w:i/>
          <w:iCs/>
        </w:rPr>
      </w:pPr>
      <w:r>
        <w:rPr>
          <w:b/>
          <w:bCs/>
          <w:i/>
          <w:iCs/>
        </w:rPr>
        <w:t>*Readings, schedule, and assignments are subject to change.</w:t>
      </w:r>
    </w:p>
    <w:p w14:paraId="2EB6E305" w14:textId="34AE1A55" w:rsidR="002900AD" w:rsidRPr="002900AD" w:rsidRDefault="002900AD" w:rsidP="002900AD">
      <w:pPr>
        <w:rPr>
          <w:b/>
          <w:bCs/>
          <w:i/>
          <w:iCs/>
          <w:lang w:val="en-US"/>
        </w:rPr>
      </w:pPr>
      <w:r>
        <w:rPr>
          <w:b/>
          <w:bCs/>
          <w:i/>
          <w:iCs/>
        </w:rPr>
        <w:t>*</w:t>
      </w:r>
      <w:r w:rsidRPr="002900AD">
        <w:rPr>
          <w:b/>
          <w:bCs/>
          <w:i/>
          <w:iCs/>
          <w:lang w:val="en-US"/>
        </w:rPr>
        <w:t>Detailed instructions, submission requirements, and grading criteria are provided in each weekly module in Brightspace.</w:t>
      </w:r>
    </w:p>
    <w:p w14:paraId="27FAA6BB" w14:textId="77777777" w:rsidR="002900AD" w:rsidRDefault="002900AD">
      <w:pPr>
        <w:jc w:val="center"/>
        <w:rPr>
          <w:b/>
          <w:bCs/>
          <w:i/>
          <w:iCs/>
        </w:rPr>
      </w:pPr>
    </w:p>
    <w:sectPr w:rsidR="002900AD">
      <w:headerReference w:type="default" r:id="rId21"/>
      <w:foot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465ED" w14:textId="77777777" w:rsidR="004832C1" w:rsidRDefault="004832C1">
      <w:pPr>
        <w:spacing w:after="0" w:line="240" w:lineRule="auto"/>
      </w:pPr>
      <w:r>
        <w:separator/>
      </w:r>
    </w:p>
  </w:endnote>
  <w:endnote w:type="continuationSeparator" w:id="0">
    <w:p w14:paraId="7F976DDC" w14:textId="77777777" w:rsidR="004832C1" w:rsidRDefault="00483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21591DC-CC25-46C9-BABD-FF8CE1AD12B7}"/>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C07AAD0-CABA-4E0B-B807-4C08C7B66601}"/>
    <w:embedBold r:id="rId3" w:fontKey="{D84C997A-58D7-411C-9617-9AAE2977E1E0}"/>
    <w:embedItalic r:id="rId4" w:fontKey="{C61A3778-9EA7-4668-9CDE-C982744D7C85}"/>
    <w:embedBoldItalic r:id="rId5" w:fontKey="{80BEFC96-9730-43F2-B22F-AA39FD1B6BA9}"/>
  </w:font>
  <w:font w:name="Georgia">
    <w:panose1 w:val="02040502050405020303"/>
    <w:charset w:val="00"/>
    <w:family w:val="roman"/>
    <w:pitch w:val="variable"/>
    <w:sig w:usb0="00000287" w:usb1="00000000" w:usb2="00000000" w:usb3="00000000" w:csb0="0000009F" w:csb1="00000000"/>
    <w:embedItalic r:id="rId6" w:fontKey="{CB5F6DAD-934F-4EBD-9664-974A82014CB5}"/>
  </w:font>
  <w:font w:name="Aptos">
    <w:charset w:val="00"/>
    <w:family w:val="swiss"/>
    <w:pitch w:val="variable"/>
    <w:sig w:usb0="20000287" w:usb1="00000003" w:usb2="00000000" w:usb3="00000000" w:csb0="0000019F" w:csb1="00000000"/>
    <w:embedRegular r:id="rId7" w:fontKey="{F003C736-BDF4-40E5-A196-115C5F8ECB0F}"/>
  </w:font>
  <w:font w:name="Cambria">
    <w:panose1 w:val="02040503050406030204"/>
    <w:charset w:val="00"/>
    <w:family w:val="roman"/>
    <w:pitch w:val="variable"/>
    <w:sig w:usb0="E00006FF" w:usb1="420024FF" w:usb2="02000000" w:usb3="00000000" w:csb0="0000019F" w:csb1="00000000"/>
    <w:embedRegular r:id="rId8" w:fontKey="{E29BD6F6-A4EA-4E80-8D26-D805DE5BF3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C74E" w14:textId="77777777" w:rsidR="00B55EC2" w:rsidRDefault="00B55EC2">
    <w:pPr>
      <w:widowControl w:val="0"/>
      <w:pBdr>
        <w:top w:val="nil"/>
        <w:left w:val="nil"/>
        <w:bottom w:val="nil"/>
        <w:right w:val="nil"/>
        <w:between w:val="nil"/>
      </w:pBdr>
      <w:spacing w:after="0" w:line="276" w:lineRule="auto"/>
      <w:rPr>
        <w:color w:val="000000"/>
      </w:rPr>
    </w:pPr>
  </w:p>
  <w:tbl>
    <w:tblPr>
      <w:tblStyle w:val="a5"/>
      <w:tblW w:w="9360" w:type="dxa"/>
      <w:tblInd w:w="0" w:type="dxa"/>
      <w:tblLayout w:type="fixed"/>
      <w:tblLook w:val="0600" w:firstRow="0" w:lastRow="0" w:firstColumn="0" w:lastColumn="0" w:noHBand="1" w:noVBand="1"/>
    </w:tblPr>
    <w:tblGrid>
      <w:gridCol w:w="3120"/>
      <w:gridCol w:w="3120"/>
      <w:gridCol w:w="3120"/>
    </w:tblGrid>
    <w:tr w:rsidR="00B55EC2" w14:paraId="38F594CC" w14:textId="77777777">
      <w:trPr>
        <w:trHeight w:val="300"/>
      </w:trPr>
      <w:tc>
        <w:tcPr>
          <w:tcW w:w="3120" w:type="dxa"/>
        </w:tcPr>
        <w:p w14:paraId="00F8B615" w14:textId="77777777" w:rsidR="00B55EC2" w:rsidRDefault="00B55EC2">
          <w:pPr>
            <w:pBdr>
              <w:top w:val="nil"/>
              <w:left w:val="nil"/>
              <w:bottom w:val="nil"/>
              <w:right w:val="nil"/>
              <w:between w:val="nil"/>
            </w:pBdr>
            <w:tabs>
              <w:tab w:val="center" w:pos="4680"/>
              <w:tab w:val="right" w:pos="9360"/>
            </w:tabs>
            <w:spacing w:after="0" w:line="240" w:lineRule="auto"/>
            <w:ind w:left="-115"/>
            <w:rPr>
              <w:color w:val="000000"/>
            </w:rPr>
          </w:pPr>
        </w:p>
      </w:tc>
      <w:tc>
        <w:tcPr>
          <w:tcW w:w="3120" w:type="dxa"/>
        </w:tcPr>
        <w:p w14:paraId="606E06B0" w14:textId="77777777" w:rsidR="00B55EC2" w:rsidRDefault="00B55EC2">
          <w:pPr>
            <w:pBdr>
              <w:top w:val="nil"/>
              <w:left w:val="nil"/>
              <w:bottom w:val="nil"/>
              <w:right w:val="nil"/>
              <w:between w:val="nil"/>
            </w:pBdr>
            <w:tabs>
              <w:tab w:val="center" w:pos="4680"/>
              <w:tab w:val="right" w:pos="9360"/>
            </w:tabs>
            <w:spacing w:after="0" w:line="240" w:lineRule="auto"/>
            <w:jc w:val="center"/>
            <w:rPr>
              <w:color w:val="000000"/>
            </w:rPr>
          </w:pPr>
        </w:p>
      </w:tc>
      <w:tc>
        <w:tcPr>
          <w:tcW w:w="3120" w:type="dxa"/>
        </w:tcPr>
        <w:p w14:paraId="78037D94" w14:textId="77777777" w:rsidR="00B55EC2" w:rsidRDefault="00B55EC2">
          <w:pPr>
            <w:pBdr>
              <w:top w:val="nil"/>
              <w:left w:val="nil"/>
              <w:bottom w:val="nil"/>
              <w:right w:val="nil"/>
              <w:between w:val="nil"/>
            </w:pBdr>
            <w:tabs>
              <w:tab w:val="center" w:pos="4680"/>
              <w:tab w:val="right" w:pos="9360"/>
            </w:tabs>
            <w:spacing w:after="0" w:line="240" w:lineRule="auto"/>
            <w:ind w:right="-115"/>
            <w:jc w:val="right"/>
            <w:rPr>
              <w:color w:val="000000"/>
            </w:rPr>
          </w:pPr>
        </w:p>
      </w:tc>
    </w:tr>
  </w:tbl>
  <w:p w14:paraId="405A1DAB" w14:textId="77777777" w:rsidR="00B55EC2" w:rsidRDefault="00B55EC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BE8B" w14:textId="77777777" w:rsidR="004832C1" w:rsidRDefault="004832C1">
      <w:pPr>
        <w:spacing w:after="0" w:line="240" w:lineRule="auto"/>
      </w:pPr>
      <w:r>
        <w:separator/>
      </w:r>
    </w:p>
  </w:footnote>
  <w:footnote w:type="continuationSeparator" w:id="0">
    <w:p w14:paraId="63822028" w14:textId="77777777" w:rsidR="004832C1" w:rsidRDefault="004832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B547" w14:textId="77777777" w:rsidR="00B55EC2" w:rsidRDefault="00B55EC2">
    <w:pPr>
      <w:widowControl w:val="0"/>
      <w:pBdr>
        <w:top w:val="nil"/>
        <w:left w:val="nil"/>
        <w:bottom w:val="nil"/>
        <w:right w:val="nil"/>
        <w:between w:val="nil"/>
      </w:pBdr>
      <w:spacing w:after="0" w:line="276" w:lineRule="auto"/>
      <w:rPr>
        <w:b/>
        <w:bCs/>
        <w:i/>
        <w:iCs/>
      </w:rPr>
    </w:pPr>
  </w:p>
  <w:tbl>
    <w:tblPr>
      <w:tblStyle w:val="a4"/>
      <w:tblW w:w="885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628"/>
      <w:gridCol w:w="6228"/>
    </w:tblGrid>
    <w:tr w:rsidR="00B55EC2" w14:paraId="2C978663" w14:textId="77777777">
      <w:tc>
        <w:tcPr>
          <w:tcW w:w="2628" w:type="dxa"/>
          <w:tcBorders>
            <w:right w:val="single" w:sz="4" w:space="0" w:color="000000"/>
          </w:tcBorders>
        </w:tcPr>
        <w:p w14:paraId="33EA3F3C" w14:textId="77777777" w:rsidR="00B55EC2" w:rsidRDefault="00000000">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noProof/>
              <w:color w:val="000000"/>
            </w:rPr>
            <w:drawing>
              <wp:inline distT="0" distB="0" distL="0" distR="0" wp14:anchorId="51F291DF" wp14:editId="61D2F30C">
                <wp:extent cx="1510587" cy="506046"/>
                <wp:effectExtent l="0" t="0" r="0" b="0"/>
                <wp:docPr id="1" name="image1.jpg" descr="purdue.jpg"/>
                <wp:cNvGraphicFramePr/>
                <a:graphic xmlns:a="http://schemas.openxmlformats.org/drawingml/2006/main">
                  <a:graphicData uri="http://schemas.openxmlformats.org/drawingml/2006/picture">
                    <pic:pic xmlns:pic="http://schemas.openxmlformats.org/drawingml/2006/picture">
                      <pic:nvPicPr>
                        <pic:cNvPr id="0" name="image1.jpg" descr="purdue.jpg"/>
                        <pic:cNvPicPr preferRelativeResize="0"/>
                      </pic:nvPicPr>
                      <pic:blipFill>
                        <a:blip r:embed="rId1"/>
                        <a:srcRect/>
                        <a:stretch>
                          <a:fillRect/>
                        </a:stretch>
                      </pic:blipFill>
                      <pic:spPr>
                        <a:xfrm>
                          <a:off x="0" y="0"/>
                          <a:ext cx="1510587" cy="506046"/>
                        </a:xfrm>
                        <a:prstGeom prst="rect">
                          <a:avLst/>
                        </a:prstGeom>
                        <a:ln/>
                      </pic:spPr>
                    </pic:pic>
                  </a:graphicData>
                </a:graphic>
              </wp:inline>
            </w:drawing>
          </w:r>
        </w:p>
      </w:tc>
      <w:tc>
        <w:tcPr>
          <w:tcW w:w="6228" w:type="dxa"/>
          <w:tcBorders>
            <w:left w:val="single" w:sz="4" w:space="0" w:color="000000"/>
          </w:tcBorders>
          <w:vAlign w:val="center"/>
        </w:tcPr>
        <w:p w14:paraId="3C889D7D" w14:textId="77777777" w:rsidR="00B55EC2" w:rsidRDefault="00000000">
          <w:pPr>
            <w:pBdr>
              <w:top w:val="nil"/>
              <w:left w:val="nil"/>
              <w:bottom w:val="nil"/>
              <w:right w:val="nil"/>
              <w:between w:val="nil"/>
            </w:pBdr>
            <w:tabs>
              <w:tab w:val="center" w:pos="4680"/>
              <w:tab w:val="right" w:pos="9360"/>
            </w:tabs>
            <w:rPr>
              <w:rFonts w:ascii="Calibri" w:eastAsia="Calibri" w:hAnsi="Calibri" w:cs="Calibri"/>
              <w:color w:val="000000"/>
              <w:sz w:val="22"/>
              <w:szCs w:val="22"/>
            </w:rPr>
          </w:pPr>
          <w:r>
            <w:rPr>
              <w:rFonts w:ascii="Calibri" w:eastAsia="Calibri" w:hAnsi="Calibri" w:cs="Calibri"/>
              <w:color w:val="000000"/>
              <w:sz w:val="22"/>
              <w:szCs w:val="22"/>
            </w:rPr>
            <w:t>EDCI 59100-016 Syllabus</w:t>
          </w:r>
        </w:p>
        <w:p w14:paraId="600EA331" w14:textId="77777777" w:rsidR="00B55EC2" w:rsidRDefault="00000000">
          <w:pPr>
            <w:pBdr>
              <w:top w:val="nil"/>
              <w:left w:val="nil"/>
              <w:bottom w:val="nil"/>
              <w:right w:val="nil"/>
              <w:between w:val="nil"/>
            </w:pBdr>
            <w:tabs>
              <w:tab w:val="center" w:pos="4680"/>
              <w:tab w:val="right" w:pos="9360"/>
            </w:tabs>
            <w:rPr>
              <w:rFonts w:ascii="Calibri" w:eastAsia="Calibri" w:hAnsi="Calibri" w:cs="Calibri"/>
              <w:color w:val="000000"/>
              <w:sz w:val="32"/>
              <w:szCs w:val="32"/>
            </w:rPr>
          </w:pPr>
          <w:r>
            <w:rPr>
              <w:rFonts w:ascii="Calibri" w:eastAsia="Calibri" w:hAnsi="Calibri" w:cs="Calibri"/>
              <w:color w:val="000000"/>
              <w:sz w:val="22"/>
              <w:szCs w:val="22"/>
            </w:rPr>
            <w:t>Literature-Based Research: Literature Review Methodologies and Manuscript Development for Publication</w:t>
          </w:r>
          <w:r>
            <w:rPr>
              <w:rFonts w:ascii="Calibri" w:eastAsia="Calibri" w:hAnsi="Calibri" w:cs="Calibri"/>
              <w:color w:val="000000"/>
              <w:sz w:val="22"/>
              <w:szCs w:val="22"/>
            </w:rPr>
            <w:br/>
            <w:t>Summer Term, 2026 - Distance</w:t>
          </w:r>
        </w:p>
      </w:tc>
    </w:tr>
  </w:tbl>
  <w:p w14:paraId="4C0B59E8" w14:textId="77777777" w:rsidR="00B55EC2" w:rsidRDefault="00B55EC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C30"/>
    <w:multiLevelType w:val="multilevel"/>
    <w:tmpl w:val="000C10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FE002A"/>
    <w:multiLevelType w:val="multilevel"/>
    <w:tmpl w:val="DBEA22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DDA207C"/>
    <w:multiLevelType w:val="multilevel"/>
    <w:tmpl w:val="DD466F32"/>
    <w:lvl w:ilvl="0">
      <w:start w:val="1"/>
      <w:numFmt w:val="bullet"/>
      <w:lvlText w:val="●"/>
      <w:lvlJc w:val="left"/>
      <w:pPr>
        <w:ind w:left="756" w:hanging="360"/>
      </w:pPr>
      <w:rPr>
        <w:rFonts w:ascii="Noto Sans Symbols" w:eastAsia="Noto Sans Symbols" w:hAnsi="Noto Sans Symbols" w:cs="Noto Sans Symbols"/>
      </w:rPr>
    </w:lvl>
    <w:lvl w:ilvl="1">
      <w:start w:val="1"/>
      <w:numFmt w:val="bullet"/>
      <w:lvlText w:val="o"/>
      <w:lvlJc w:val="left"/>
      <w:pPr>
        <w:ind w:left="1476" w:hanging="360"/>
      </w:pPr>
      <w:rPr>
        <w:rFonts w:ascii="Courier New" w:eastAsia="Courier New" w:hAnsi="Courier New" w:cs="Courier New"/>
      </w:rPr>
    </w:lvl>
    <w:lvl w:ilvl="2">
      <w:start w:val="1"/>
      <w:numFmt w:val="bullet"/>
      <w:lvlText w:val="▪"/>
      <w:lvlJc w:val="left"/>
      <w:pPr>
        <w:ind w:left="2196" w:hanging="360"/>
      </w:pPr>
      <w:rPr>
        <w:rFonts w:ascii="Noto Sans Symbols" w:eastAsia="Noto Sans Symbols" w:hAnsi="Noto Sans Symbols" w:cs="Noto Sans Symbols"/>
      </w:rPr>
    </w:lvl>
    <w:lvl w:ilvl="3">
      <w:start w:val="1"/>
      <w:numFmt w:val="bullet"/>
      <w:lvlText w:val="●"/>
      <w:lvlJc w:val="left"/>
      <w:pPr>
        <w:ind w:left="2916" w:hanging="360"/>
      </w:pPr>
      <w:rPr>
        <w:rFonts w:ascii="Noto Sans Symbols" w:eastAsia="Noto Sans Symbols" w:hAnsi="Noto Sans Symbols" w:cs="Noto Sans Symbols"/>
      </w:rPr>
    </w:lvl>
    <w:lvl w:ilvl="4">
      <w:start w:val="1"/>
      <w:numFmt w:val="bullet"/>
      <w:lvlText w:val="o"/>
      <w:lvlJc w:val="left"/>
      <w:pPr>
        <w:ind w:left="3636" w:hanging="360"/>
      </w:pPr>
      <w:rPr>
        <w:rFonts w:ascii="Courier New" w:eastAsia="Courier New" w:hAnsi="Courier New" w:cs="Courier New"/>
      </w:rPr>
    </w:lvl>
    <w:lvl w:ilvl="5">
      <w:start w:val="1"/>
      <w:numFmt w:val="bullet"/>
      <w:lvlText w:val="▪"/>
      <w:lvlJc w:val="left"/>
      <w:pPr>
        <w:ind w:left="4356" w:hanging="360"/>
      </w:pPr>
      <w:rPr>
        <w:rFonts w:ascii="Noto Sans Symbols" w:eastAsia="Noto Sans Symbols" w:hAnsi="Noto Sans Symbols" w:cs="Noto Sans Symbols"/>
      </w:rPr>
    </w:lvl>
    <w:lvl w:ilvl="6">
      <w:start w:val="1"/>
      <w:numFmt w:val="bullet"/>
      <w:lvlText w:val="●"/>
      <w:lvlJc w:val="left"/>
      <w:pPr>
        <w:ind w:left="5076" w:hanging="360"/>
      </w:pPr>
      <w:rPr>
        <w:rFonts w:ascii="Noto Sans Symbols" w:eastAsia="Noto Sans Symbols" w:hAnsi="Noto Sans Symbols" w:cs="Noto Sans Symbols"/>
      </w:rPr>
    </w:lvl>
    <w:lvl w:ilvl="7">
      <w:start w:val="1"/>
      <w:numFmt w:val="bullet"/>
      <w:lvlText w:val="o"/>
      <w:lvlJc w:val="left"/>
      <w:pPr>
        <w:ind w:left="5796" w:hanging="360"/>
      </w:pPr>
      <w:rPr>
        <w:rFonts w:ascii="Courier New" w:eastAsia="Courier New" w:hAnsi="Courier New" w:cs="Courier New"/>
      </w:rPr>
    </w:lvl>
    <w:lvl w:ilvl="8">
      <w:start w:val="1"/>
      <w:numFmt w:val="bullet"/>
      <w:lvlText w:val="▪"/>
      <w:lvlJc w:val="left"/>
      <w:pPr>
        <w:ind w:left="6516" w:hanging="360"/>
      </w:pPr>
      <w:rPr>
        <w:rFonts w:ascii="Noto Sans Symbols" w:eastAsia="Noto Sans Symbols" w:hAnsi="Noto Sans Symbols" w:cs="Noto Sans Symbols"/>
      </w:rPr>
    </w:lvl>
  </w:abstractNum>
  <w:abstractNum w:abstractNumId="3" w15:restartNumberingAfterBreak="0">
    <w:nsid w:val="130A1B6E"/>
    <w:multiLevelType w:val="multilevel"/>
    <w:tmpl w:val="9DE85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4652852"/>
    <w:multiLevelType w:val="hybridMultilevel"/>
    <w:tmpl w:val="2592B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619B5"/>
    <w:multiLevelType w:val="multilevel"/>
    <w:tmpl w:val="B0BE2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7E7610"/>
    <w:multiLevelType w:val="multilevel"/>
    <w:tmpl w:val="D0A4B3D6"/>
    <w:lvl w:ilvl="0">
      <w:start w:val="1"/>
      <w:numFmt w:val="bullet"/>
      <w:lvlText w:val="●"/>
      <w:lvlJc w:val="left"/>
      <w:pPr>
        <w:ind w:left="720" w:hanging="360"/>
      </w:pPr>
      <w:rPr>
        <w:rFonts w:ascii="Calibri" w:eastAsia="Noto Sans Symbols" w:hAnsi="Calibri" w:cs="Calibri" w:hint="default"/>
        <w:sz w:val="21"/>
        <w:szCs w:val="21"/>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80F34B4"/>
    <w:multiLevelType w:val="hybridMultilevel"/>
    <w:tmpl w:val="5068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373B9"/>
    <w:multiLevelType w:val="hybridMultilevel"/>
    <w:tmpl w:val="5344C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CA0FA9"/>
    <w:multiLevelType w:val="multilevel"/>
    <w:tmpl w:val="04709E62"/>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10" w15:restartNumberingAfterBreak="0">
    <w:nsid w:val="31512122"/>
    <w:multiLevelType w:val="multilevel"/>
    <w:tmpl w:val="A9E0A3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703AD5"/>
    <w:multiLevelType w:val="multilevel"/>
    <w:tmpl w:val="77AEB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B0E58EB"/>
    <w:multiLevelType w:val="multilevel"/>
    <w:tmpl w:val="EA9A9366"/>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F2071B1"/>
    <w:multiLevelType w:val="hybridMultilevel"/>
    <w:tmpl w:val="C9045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FF11EC"/>
    <w:multiLevelType w:val="multilevel"/>
    <w:tmpl w:val="95EE4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2A44263"/>
    <w:multiLevelType w:val="multilevel"/>
    <w:tmpl w:val="3EE670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4996965"/>
    <w:multiLevelType w:val="hybridMultilevel"/>
    <w:tmpl w:val="73C8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F39FA"/>
    <w:multiLevelType w:val="multilevel"/>
    <w:tmpl w:val="DB6E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1C43AF"/>
    <w:multiLevelType w:val="multilevel"/>
    <w:tmpl w:val="BC6E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A055E"/>
    <w:multiLevelType w:val="multilevel"/>
    <w:tmpl w:val="3F7AA10E"/>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0" w15:restartNumberingAfterBreak="0">
    <w:nsid w:val="5A0F3238"/>
    <w:multiLevelType w:val="multilevel"/>
    <w:tmpl w:val="85709D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65E26A46"/>
    <w:multiLevelType w:val="multilevel"/>
    <w:tmpl w:val="A6C42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90001F1"/>
    <w:multiLevelType w:val="hybridMultilevel"/>
    <w:tmpl w:val="5C28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E35110"/>
    <w:multiLevelType w:val="multilevel"/>
    <w:tmpl w:val="4A54D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E7A7A7E"/>
    <w:multiLevelType w:val="hybridMultilevel"/>
    <w:tmpl w:val="F37A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423B75"/>
    <w:multiLevelType w:val="multilevel"/>
    <w:tmpl w:val="5F70B4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FDC7FB0"/>
    <w:multiLevelType w:val="multilevel"/>
    <w:tmpl w:val="8E7CCA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65938315">
    <w:abstractNumId w:val="3"/>
  </w:num>
  <w:num w:numId="2" w16cid:durableId="386758929">
    <w:abstractNumId w:val="11"/>
  </w:num>
  <w:num w:numId="3" w16cid:durableId="186254945">
    <w:abstractNumId w:val="6"/>
  </w:num>
  <w:num w:numId="4" w16cid:durableId="969047355">
    <w:abstractNumId w:val="10"/>
  </w:num>
  <w:num w:numId="5" w16cid:durableId="1756710348">
    <w:abstractNumId w:val="20"/>
  </w:num>
  <w:num w:numId="6" w16cid:durableId="710031369">
    <w:abstractNumId w:val="0"/>
  </w:num>
  <w:num w:numId="7" w16cid:durableId="1093088422">
    <w:abstractNumId w:val="26"/>
  </w:num>
  <w:num w:numId="8" w16cid:durableId="845049063">
    <w:abstractNumId w:val="19"/>
  </w:num>
  <w:num w:numId="9" w16cid:durableId="1590574919">
    <w:abstractNumId w:val="23"/>
  </w:num>
  <w:num w:numId="10" w16cid:durableId="1512792424">
    <w:abstractNumId w:val="2"/>
  </w:num>
  <w:num w:numId="11" w16cid:durableId="934168942">
    <w:abstractNumId w:val="1"/>
  </w:num>
  <w:num w:numId="12" w16cid:durableId="447772713">
    <w:abstractNumId w:val="14"/>
  </w:num>
  <w:num w:numId="13" w16cid:durableId="842203315">
    <w:abstractNumId w:val="12"/>
  </w:num>
  <w:num w:numId="14" w16cid:durableId="347098089">
    <w:abstractNumId w:val="25"/>
  </w:num>
  <w:num w:numId="15" w16cid:durableId="223689306">
    <w:abstractNumId w:val="9"/>
  </w:num>
  <w:num w:numId="16" w16cid:durableId="787578587">
    <w:abstractNumId w:val="15"/>
  </w:num>
  <w:num w:numId="17" w16cid:durableId="1194152816">
    <w:abstractNumId w:val="21"/>
  </w:num>
  <w:num w:numId="18" w16cid:durableId="851457870">
    <w:abstractNumId w:val="5"/>
  </w:num>
  <w:num w:numId="19" w16cid:durableId="1904483154">
    <w:abstractNumId w:val="13"/>
  </w:num>
  <w:num w:numId="20" w16cid:durableId="1466312725">
    <w:abstractNumId w:val="22"/>
  </w:num>
  <w:num w:numId="21" w16cid:durableId="1066149864">
    <w:abstractNumId w:val="8"/>
  </w:num>
  <w:num w:numId="22" w16cid:durableId="912006125">
    <w:abstractNumId w:val="7"/>
  </w:num>
  <w:num w:numId="23" w16cid:durableId="1238832019">
    <w:abstractNumId w:val="4"/>
  </w:num>
  <w:num w:numId="24" w16cid:durableId="1536500552">
    <w:abstractNumId w:val="16"/>
  </w:num>
  <w:num w:numId="25" w16cid:durableId="440488884">
    <w:abstractNumId w:val="24"/>
  </w:num>
  <w:num w:numId="26" w16cid:durableId="1744791663">
    <w:abstractNumId w:val="18"/>
  </w:num>
  <w:num w:numId="27" w16cid:durableId="9019853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EC2"/>
    <w:rsid w:val="00053C5D"/>
    <w:rsid w:val="001179FB"/>
    <w:rsid w:val="00163AC8"/>
    <w:rsid w:val="001B306D"/>
    <w:rsid w:val="00251F5B"/>
    <w:rsid w:val="002900AD"/>
    <w:rsid w:val="002B2103"/>
    <w:rsid w:val="00394AF9"/>
    <w:rsid w:val="004832C1"/>
    <w:rsid w:val="004D10D4"/>
    <w:rsid w:val="0054431B"/>
    <w:rsid w:val="005617B8"/>
    <w:rsid w:val="005C6E71"/>
    <w:rsid w:val="00616D0A"/>
    <w:rsid w:val="006436DA"/>
    <w:rsid w:val="0073769E"/>
    <w:rsid w:val="008242D8"/>
    <w:rsid w:val="0083505F"/>
    <w:rsid w:val="00B55EC2"/>
    <w:rsid w:val="00BA2EEC"/>
    <w:rsid w:val="00C5305A"/>
    <w:rsid w:val="00C564EB"/>
    <w:rsid w:val="00C6435E"/>
    <w:rsid w:val="00CB1FBC"/>
    <w:rsid w:val="00CB4E04"/>
    <w:rsid w:val="00F7467C"/>
    <w:rsid w:val="00FF0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F0149"/>
  <w15:docId w15:val="{FFD2193D-1094-4D5C-8ABC-6EF73DCC1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b/>
      <w:bCs/>
      <w:color w:val="0070C0"/>
      <w:sz w:val="36"/>
      <w:szCs w:val="36"/>
    </w:rPr>
  </w:style>
  <w:style w:type="paragraph" w:styleId="Heading2">
    <w:name w:val="heading 2"/>
    <w:basedOn w:val="Normal"/>
    <w:next w:val="Normal"/>
    <w:uiPriority w:val="9"/>
    <w:unhideWhenUsed/>
    <w:qFormat/>
    <w:pPr>
      <w:keepNext/>
      <w:keepLines/>
      <w:spacing w:before="40" w:after="0"/>
      <w:outlineLvl w:val="1"/>
    </w:pPr>
    <w:rPr>
      <w:b/>
      <w:bCs/>
      <w:color w:val="0070C0"/>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16D0A"/>
    <w:pPr>
      <w:ind w:left="720"/>
      <w:contextualSpacing/>
    </w:pPr>
  </w:style>
  <w:style w:type="paragraph" w:styleId="NormalWeb">
    <w:name w:val="Normal (Web)"/>
    <w:basedOn w:val="Normal"/>
    <w:uiPriority w:val="99"/>
    <w:semiHidden/>
    <w:unhideWhenUsed/>
    <w:rsid w:val="00BA2EEC"/>
    <w:rPr>
      <w:rFonts w:ascii="Times New Roman" w:hAnsi="Times New Roman" w:cs="Times New Roman"/>
      <w:sz w:val="24"/>
      <w:szCs w:val="24"/>
    </w:rPr>
  </w:style>
  <w:style w:type="character" w:styleId="Hyperlink">
    <w:name w:val="Hyperlink"/>
    <w:basedOn w:val="DefaultParagraphFont"/>
    <w:uiPriority w:val="99"/>
    <w:unhideWhenUsed/>
    <w:rsid w:val="00394AF9"/>
    <w:rPr>
      <w:color w:val="0000FF" w:themeColor="hyperlink"/>
      <w:u w:val="single"/>
    </w:rPr>
  </w:style>
  <w:style w:type="character" w:styleId="UnresolvedMention">
    <w:name w:val="Unresolved Mention"/>
    <w:basedOn w:val="DefaultParagraphFont"/>
    <w:uiPriority w:val="99"/>
    <w:semiHidden/>
    <w:unhideWhenUsed/>
    <w:rsid w:val="00394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llowell@purdue.edu" TargetMode="External"/><Relationship Id="rId13" Type="http://schemas.openxmlformats.org/officeDocument/2006/relationships/hyperlink" Target="https://nam04.safelinks.protection.outlook.com/?url=https%3A%2F%2Fcopyleaks.com%2Fai-content-detector&amp;data=05%7C02%7Cvllowell%40purdue.edu%7Cf75e8ffbc6224cc733a408dc6abdce93%7C4130bd397c53419cb1e58758d6d63f21%7C0%7C0%7C638502610679323162%7CUnknown%7CTWFpbGZsb3d8eyJWIjoiMC4wLjAwMDAiLCJQIjoiV2luMzIiLCJBTiI6Ik1haWwiLCJXVCI6Mn0%3D%7C0%7C%7C%7C&amp;sdata=5FhZQB4ESnkGq%2FnsQHKsOSZTyvoPw57hQ4p%2Bw9aKMu8%3D&amp;reserved=0" TargetMode="External"/><Relationship Id="rId18" Type="http://schemas.openxmlformats.org/officeDocument/2006/relationships/hyperlink" Target="http://www.purdue.edu/emergency_preparednes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www.purdue.edu/innovativelearning/teaching/module/creative-pedagogy-and-ai/" TargetMode="External"/><Relationship Id="rId17" Type="http://schemas.openxmlformats.org/officeDocument/2006/relationships/hyperlink" Target="http://www.purdue.edu/caps/" TargetMode="External"/><Relationship Id="rId2" Type="http://schemas.openxmlformats.org/officeDocument/2006/relationships/numbering" Target="numbering.xml"/><Relationship Id="rId16" Type="http://schemas.openxmlformats.org/officeDocument/2006/relationships/hyperlink" Target="http://www.purdue.edu/odos" TargetMode="External"/><Relationship Id="rId20" Type="http://schemas.openxmlformats.org/officeDocument/2006/relationships/hyperlink" Target="http://www.purdue.edu/purdue/ea_eou_stateme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04.safelinks.protection.outlook.com/?url=https%3A%2F%2Fnolongerset.com%2Fclear-framework-for-ai%2F&amp;data=05%7C02%7Cvllowell%40purdue.edu%7Cf75e8ffbc6224cc733a408dc6abdce93%7C4130bd397c53419cb1e58758d6d63f21%7C0%7C0%7C638502610679314449%7CUnknown%7CTWFpbGZsb3d8eyJWIjoiMC4wLjAwMDAiLCJQIjoiV2luMzIiLCJBTiI6Ik1haWwiLCJXVCI6Mn0%3D%7C0%7C%7C%7C&amp;sdata=VnUxw%2FMCAi6NKElKl2kYlTwpopnjpDMBbf4E6siY8lQ%3D&amp;reserved=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urdue.welltrack.com/" TargetMode="External"/><Relationship Id="rId23" Type="http://schemas.openxmlformats.org/officeDocument/2006/relationships/fontTable" Target="fontTable.xml"/><Relationship Id="rId10" Type="http://schemas.openxmlformats.org/officeDocument/2006/relationships/hyperlink" Target="https://purdue.brightspace.com" TargetMode="External"/><Relationship Id="rId19" Type="http://schemas.openxmlformats.org/officeDocument/2006/relationships/hyperlink" Target="http://www.education.purdue.edu/discovery/research_integrity.html" TargetMode="External"/><Relationship Id="rId4" Type="http://schemas.openxmlformats.org/officeDocument/2006/relationships/settings" Target="settings.xml"/><Relationship Id="rId9" Type="http://schemas.openxmlformats.org/officeDocument/2006/relationships/hyperlink" Target="mailto:li4808@purdue.edu" TargetMode="External"/><Relationship Id="rId14" Type="http://schemas.openxmlformats.org/officeDocument/2006/relationships/hyperlink" Target="https://www.westga.edu/~distance/ojdla/winter244/dunn_brown244.html" TargetMode="External"/><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IyS3WRYF1Hu5Xb5tZKlmGFvXg==">CgMxLjAyDmguZmtuY3Boc3V0aWk1Mg5oLnRvZXJqeG4zM2hhbTgAciExT2JHTktSRjY2R0hZbG1PLTB2ckFySTZCWWd6eUtGbWk=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16</Pages>
  <Words>5484</Words>
  <Characters>31260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Victoria Lowell</cp:lastModifiedBy>
  <cp:revision>6</cp:revision>
  <dcterms:created xsi:type="dcterms:W3CDTF">2026-05-17T22:29:00Z</dcterms:created>
  <dcterms:modified xsi:type="dcterms:W3CDTF">2026-05-17T22:52:00Z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76c6b5d80e091be2eddc184fe724484712aff8577b443bd421fceb34dac57b84</vt:lpwstr>
  </property>
  <property fmtid="{D5CDD505-2E9C-101B-9397-08002B2CF9AE}" pid="3" name="MSIP_Label_4044bd30-2ed7-4c9d-9d12-46200872a97b_Enabled">
    <vt:lpwstr>true</vt:lpwstr>
  </property>
  <property fmtid="{D5CDD505-2E9C-101B-9397-08002B2CF9AE}" pid="4" name="MSIP_Label_4044bd30-2ed7-4c9d-9d12-46200872a97b_SetDate">
    <vt:lpwstr>2023-01-06T01:56:56Z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e726ec47-2492-4891-b581-b7a976ac8cf3</vt:lpwstr>
  </property>
  <property fmtid="{D5CDD505-2E9C-101B-9397-08002B2CF9AE}" pid="9" name="MSIP_Label_4044bd30-2ed7-4c9d-9d12-46200872a97b_ContentBits">
    <vt:lpwstr>0</vt:lpwstr>
  </property>
</Properties>
</file>