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895FD" w14:textId="28255090" w:rsidR="00E42178" w:rsidRPr="007872A8" w:rsidRDefault="00D61619" w:rsidP="00D61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61619">
        <w:rPr>
          <w:rFonts w:ascii="Times New Roman" w:hAnsi="Times New Roman" w:cs="Times New Roman"/>
          <w:b/>
          <w:bCs/>
          <w:sz w:val="32"/>
          <w:szCs w:val="32"/>
        </w:rPr>
        <w:t>Khái niệm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Mmwave là dạng sóng radar thu nhỏ được sử dụng để phát hiện vị trí và khoảng cách của vật thể. </w:t>
      </w:r>
      <w:r w:rsidR="007872A8">
        <w:rPr>
          <w:rFonts w:ascii="Times New Roman" w:hAnsi="Times New Roman" w:cs="Times New Roman"/>
          <w:sz w:val="28"/>
          <w:szCs w:val="28"/>
        </w:rPr>
        <w:t>Nó có nhiều ứng dụng như: phát hiện người trong ô tô, đánh giá hành vi của tài xế, cửa tự động, ...</w:t>
      </w:r>
    </w:p>
    <w:p w14:paraId="1AE4C08E" w14:textId="7C4093F7" w:rsidR="00A73839" w:rsidRPr="00A73839" w:rsidRDefault="007872A8" w:rsidP="00A73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Cách cảm biến hoạt động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Cảm biến sẽ phát ra </w:t>
      </w:r>
      <w:r w:rsidR="00D5060E">
        <w:rPr>
          <w:rFonts w:ascii="Times New Roman" w:hAnsi="Times New Roman" w:cs="Times New Roman"/>
          <w:sz w:val="28"/>
          <w:szCs w:val="28"/>
        </w:rPr>
        <w:t>sóng điều chế tần số liên tục hay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4994">
        <w:rPr>
          <w:rFonts w:ascii="Times New Roman" w:hAnsi="Times New Roman" w:cs="Times New Roman"/>
          <w:sz w:val="28"/>
          <w:szCs w:val="28"/>
        </w:rPr>
        <w:t xml:space="preserve">sóng </w:t>
      </w:r>
      <w:r>
        <w:rPr>
          <w:rFonts w:ascii="Times New Roman" w:hAnsi="Times New Roman" w:cs="Times New Roman"/>
          <w:sz w:val="28"/>
          <w:szCs w:val="28"/>
        </w:rPr>
        <w:t xml:space="preserve">FMCW. </w:t>
      </w:r>
    </w:p>
    <w:p w14:paraId="05ABA25B" w14:textId="2E60B1D2" w:rsidR="00A73839" w:rsidRDefault="00A73839" w:rsidP="00A73839">
      <w:pPr>
        <w:pStyle w:val="Caption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DD175" wp14:editId="7529696A">
            <wp:extent cx="4239260" cy="2257425"/>
            <wp:effectExtent l="0" t="0" r="8890" b="9525"/>
            <wp:docPr id="249162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7383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Hình </w:t>
      </w:r>
      <w:r w:rsidRPr="00A7383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A73839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Hình \* ARABIC </w:instrText>
      </w:r>
      <w:r w:rsidRPr="00A7383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A73839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A7383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Sóng FMCW</w:t>
      </w:r>
    </w:p>
    <w:p w14:paraId="1DE3AD71" w14:textId="2588A195" w:rsidR="00126B2D" w:rsidRPr="00A73839" w:rsidRDefault="00A73839" w:rsidP="00A73839">
      <w:pPr>
        <w:pStyle w:val="Caption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br/>
      </w:r>
      <w:r w:rsidR="00D5060E" w:rsidRPr="00A73839">
        <w:rPr>
          <w:rFonts w:ascii="Times New Roman" w:hAnsi="Times New Roman" w:cs="Times New Roman"/>
          <w:sz w:val="28"/>
          <w:szCs w:val="28"/>
        </w:rPr>
        <w:br/>
      </w:r>
      <w:r w:rsidR="00D5060E" w:rsidRPr="00A73839">
        <w:rPr>
          <w:rFonts w:ascii="Times New Roman" w:hAnsi="Times New Roman" w:cs="Times New Roman"/>
          <w:i w:val="0"/>
          <w:iCs w:val="0"/>
          <w:sz w:val="28"/>
          <w:szCs w:val="28"/>
        </w:rPr>
        <w:t>Sóng</w:t>
      </w:r>
      <w:r w:rsidR="007872A8" w:rsidRPr="00A7383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sẽ thường bắt đầu ở tần số 60GHz và tăng dần theo thời gian. Khi gặp vật được vật thể </w:t>
      </w:r>
      <w:r w:rsidR="00D5060E" w:rsidRPr="00A73839">
        <w:rPr>
          <w:rFonts w:ascii="Times New Roman" w:hAnsi="Times New Roman" w:cs="Times New Roman"/>
          <w:i w:val="0"/>
          <w:iCs w:val="0"/>
          <w:sz w:val="28"/>
          <w:szCs w:val="28"/>
        </w:rPr>
        <w:t>sóng</w:t>
      </w:r>
      <w:r w:rsidR="007872A8" w:rsidRPr="00A7383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sẽ phải xạ lại và tín hiệu đó được trộn với tín hiệu phát ra để tạo ra tần số trung gian, </w:t>
      </w:r>
      <w:r w:rsidR="002C7CA6" w:rsidRPr="00A73839">
        <w:rPr>
          <w:rFonts w:ascii="Times New Roman" w:hAnsi="Times New Roman" w:cs="Times New Roman"/>
          <w:i w:val="0"/>
          <w:iCs w:val="0"/>
          <w:sz w:val="28"/>
          <w:szCs w:val="28"/>
        </w:rPr>
        <w:t>IF.</w:t>
      </w:r>
      <w:r w:rsidR="00126B2D" w:rsidRPr="00A7383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126B2D" w:rsidRPr="00A73839">
        <w:rPr>
          <w:rFonts w:ascii="Times New Roman" w:hAnsi="Times New Roman" w:cs="Times New Roman"/>
          <w:i w:val="0"/>
          <w:iCs w:val="0"/>
          <w:sz w:val="28"/>
          <w:szCs w:val="28"/>
        </w:rPr>
        <w:t>IF = F</w:t>
      </w:r>
      <w:r w:rsidR="00126B2D" w:rsidRPr="00A73839">
        <w:rPr>
          <w:rFonts w:ascii="Times New Roman" w:hAnsi="Times New Roman" w:cs="Times New Roman"/>
          <w:i w:val="0"/>
          <w:iCs w:val="0"/>
          <w:sz w:val="28"/>
          <w:szCs w:val="28"/>
          <w:vertAlign w:val="subscript"/>
        </w:rPr>
        <w:t>phát</w:t>
      </w:r>
      <w:r w:rsidR="00126B2D" w:rsidRPr="00A7383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F</w:t>
      </w:r>
      <w:r w:rsidR="00126B2D" w:rsidRPr="00A73839">
        <w:rPr>
          <w:rFonts w:ascii="Times New Roman" w:hAnsi="Times New Roman" w:cs="Times New Roman"/>
          <w:i w:val="0"/>
          <w:iCs w:val="0"/>
          <w:sz w:val="28"/>
          <w:szCs w:val="28"/>
          <w:vertAlign w:val="subscript"/>
        </w:rPr>
        <w:t>thu</w:t>
      </w:r>
    </w:p>
    <w:p w14:paraId="74A2B25A" w14:textId="286D2D17" w:rsidR="002C7CA6" w:rsidRPr="00A73839" w:rsidRDefault="00D5060E" w:rsidP="00126B2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126B2D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5060E">
        <w:drawing>
          <wp:inline distT="0" distB="0" distL="0" distR="0" wp14:anchorId="1CD5C70F" wp14:editId="50425D52">
            <wp:extent cx="5020376" cy="3172268"/>
            <wp:effectExtent l="0" t="0" r="8890" b="9525"/>
            <wp:docPr id="122683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32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B2D" w:rsidRPr="00126B2D">
        <w:rPr>
          <w:rFonts w:ascii="Times New Roman" w:hAnsi="Times New Roman" w:cs="Times New Roman"/>
          <w:sz w:val="28"/>
          <w:szCs w:val="28"/>
        </w:rPr>
        <w:t xml:space="preserve"> </w:t>
      </w:r>
      <w:r w:rsidR="00126B2D">
        <w:rPr>
          <w:rFonts w:ascii="Times New Roman" w:hAnsi="Times New Roman" w:cs="Times New Roman"/>
          <w:sz w:val="28"/>
          <w:szCs w:val="28"/>
        </w:rPr>
        <w:br/>
      </w:r>
      <w:r w:rsidR="00126B2D">
        <w:rPr>
          <w:rFonts w:ascii="Times New Roman" w:hAnsi="Times New Roman" w:cs="Times New Roman"/>
          <w:sz w:val="28"/>
          <w:szCs w:val="28"/>
        </w:rPr>
        <w:br/>
      </w:r>
      <w:r w:rsidR="00126B2D" w:rsidRPr="00126B2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Hình </w:t>
      </w:r>
      <w:r w:rsidR="00126B2D" w:rsidRPr="00126B2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="00126B2D" w:rsidRPr="00126B2D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Hình \* ARABIC </w:instrText>
      </w:r>
      <w:r w:rsidR="00126B2D" w:rsidRPr="00126B2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73839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="00126B2D" w:rsidRPr="00126B2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="00126B2D">
        <w:rPr>
          <w:rFonts w:ascii="Times New Roman" w:hAnsi="Times New Roman" w:cs="Times New Roman"/>
          <w:sz w:val="28"/>
          <w:szCs w:val="28"/>
        </w:rPr>
        <w:t xml:space="preserve"> </w:t>
      </w:r>
      <w:r w:rsidR="00126B2D">
        <w:rPr>
          <w:rFonts w:ascii="Times New Roman" w:hAnsi="Times New Roman" w:cs="Times New Roman"/>
          <w:i w:val="0"/>
          <w:iCs w:val="0"/>
          <w:sz w:val="28"/>
          <w:szCs w:val="28"/>
        </w:rPr>
        <w:t>FMCW radar block diagram</w:t>
      </w:r>
    </w:p>
    <w:p w14:paraId="2F65C1FB" w14:textId="77777777" w:rsidR="00D5060E" w:rsidRDefault="002C7CA6" w:rsidP="002C7C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Bằng cách đặt thêm nhiều ăng-ten thu và lấy mẫu cùng lúc, có thể theo dõi tín hiệu di chuyển giữa các ăng-ten và tính toán góc đến </w:t>
      </w:r>
    </w:p>
    <w:p w14:paraId="4F454964" w14:textId="3B83313A" w:rsidR="007872A8" w:rsidRDefault="00D5060E" w:rsidP="00D5060E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06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73EC49" wp14:editId="51E416B4">
            <wp:extent cx="5291491" cy="3470563"/>
            <wp:effectExtent l="0" t="0" r="4445" b="0"/>
            <wp:docPr id="19505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7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178" cy="34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CA6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D5060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Hình </w:t>
      </w:r>
      <w:r w:rsidRPr="00D5060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D5060E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Hình \* ARABIC </w:instrText>
      </w:r>
      <w:r w:rsidRPr="00D5060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73839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3</w:t>
      </w:r>
      <w:r w:rsidRPr="00D5060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Tx phát sóng</w:t>
      </w:r>
      <w:r w:rsidR="00434994">
        <w:rPr>
          <w:rFonts w:ascii="Times New Roman" w:hAnsi="Times New Roman" w:cs="Times New Roman"/>
          <w:i w:val="0"/>
          <w:iCs w:val="0"/>
          <w:sz w:val="24"/>
          <w:szCs w:val="24"/>
        </w:rPr>
        <w:br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br/>
      </w:r>
      <w:r w:rsidRPr="00D5060E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drawing>
          <wp:inline distT="0" distB="0" distL="0" distR="0" wp14:anchorId="35AC85F9" wp14:editId="7E4253ED">
            <wp:extent cx="5365675" cy="3665971"/>
            <wp:effectExtent l="0" t="0" r="6985" b="0"/>
            <wp:docPr id="109440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08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763" cy="367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7855" w14:textId="02B0E8CD" w:rsidR="00434994" w:rsidRDefault="00D5060E" w:rsidP="00D5060E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060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Hình </w:t>
      </w:r>
      <w:r w:rsidRPr="00D5060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D5060E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Hình \* ARABIC </w:instrText>
      </w:r>
      <w:r w:rsidRPr="00D5060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73839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4</w:t>
      </w:r>
      <w:r w:rsidRPr="00D5060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Sóng phản lại khi gặp vật thể và các ăng-ten rx lần lượt thu được tín hiệu</w:t>
      </w:r>
      <w:r w:rsidR="00434994">
        <w:rPr>
          <w:rFonts w:ascii="Times New Roman" w:hAnsi="Times New Roman" w:cs="Times New Roman"/>
          <w:i w:val="0"/>
          <w:iCs w:val="0"/>
          <w:sz w:val="24"/>
          <w:szCs w:val="24"/>
        </w:rPr>
        <w:br/>
      </w:r>
    </w:p>
    <w:p w14:paraId="57DFA928" w14:textId="77777777" w:rsidR="00434994" w:rsidRDefault="00434994">
      <w:pPr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sdt>
      <w:sdtPr>
        <w:id w:val="-12624872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4AA22AD5" w14:textId="47C9DB09" w:rsidR="00434994" w:rsidRDefault="00434994">
          <w:pPr>
            <w:pStyle w:val="Heading1"/>
          </w:pPr>
          <w:r>
            <w:t>Tham Khảo</w:t>
          </w:r>
        </w:p>
        <w:sdt>
          <w:sdtPr>
            <w:id w:val="-573587230"/>
            <w:bibliography/>
          </w:sdtPr>
          <w:sdtContent>
            <w:p w14:paraId="6A10B10C" w14:textId="77777777" w:rsidR="00434994" w:rsidRDefault="00434994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434994" w14:paraId="2C52522F" w14:textId="77777777">
                <w:trPr>
                  <w:divId w:val="15117513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4EA2E8" w14:textId="4D7058EF" w:rsidR="00434994" w:rsidRDefault="00434994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CC5129" w14:textId="77777777" w:rsidR="00434994" w:rsidRDefault="0043499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Instruments, "The fundamentals of millimeter wave sensors," Texas Instruments, [Online]. Available: https://e2e.ti.com/cfs-file/__key/communityserver-discussions-components-files/1023/fundamentalsmmwave.pdf.</w:t>
                    </w:r>
                  </w:p>
                </w:tc>
              </w:tr>
              <w:tr w:rsidR="00434994" w14:paraId="4F416121" w14:textId="77777777">
                <w:trPr>
                  <w:divId w:val="15117513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27A911" w14:textId="77777777" w:rsidR="00434994" w:rsidRDefault="0043499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8DE2C5" w14:textId="77777777" w:rsidR="00434994" w:rsidRDefault="0043499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Electronics, "What is mmWave sensing ? | Mouser Electronics | Texas Instruments," [Online]. Available: https://www.youtube.com/watch?v=XJ6JhB8wOPU.</w:t>
                    </w:r>
                  </w:p>
                </w:tc>
              </w:tr>
            </w:tbl>
            <w:p w14:paraId="1A38065B" w14:textId="77777777" w:rsidR="00434994" w:rsidRDefault="00434994">
              <w:pPr>
                <w:divId w:val="1511751376"/>
                <w:rPr>
                  <w:rFonts w:eastAsia="Times New Roman"/>
                  <w:noProof/>
                </w:rPr>
              </w:pPr>
            </w:p>
            <w:p w14:paraId="4A521C7F" w14:textId="48A1315C" w:rsidR="00434994" w:rsidRDefault="0043499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684E0CD" w14:textId="6DA7425D" w:rsidR="00D5060E" w:rsidRPr="00D5060E" w:rsidRDefault="00D5060E" w:rsidP="00D5060E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sectPr w:rsidR="00D5060E" w:rsidRPr="00D5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C6E87"/>
    <w:multiLevelType w:val="hybridMultilevel"/>
    <w:tmpl w:val="8266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79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B9"/>
    <w:rsid w:val="00126B2D"/>
    <w:rsid w:val="002C7CA6"/>
    <w:rsid w:val="002F648E"/>
    <w:rsid w:val="003310C6"/>
    <w:rsid w:val="003D7DFA"/>
    <w:rsid w:val="00434994"/>
    <w:rsid w:val="00490CFD"/>
    <w:rsid w:val="005B5C29"/>
    <w:rsid w:val="007872A8"/>
    <w:rsid w:val="00A73839"/>
    <w:rsid w:val="00BF2B9A"/>
    <w:rsid w:val="00D5060E"/>
    <w:rsid w:val="00D61619"/>
    <w:rsid w:val="00DD0AB9"/>
    <w:rsid w:val="00E42178"/>
    <w:rsid w:val="00F3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E9B1"/>
  <w15:chartTrackingRefBased/>
  <w15:docId w15:val="{EE831745-EB50-494E-8DD4-18F37E38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06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499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434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Tex1</b:Tag>
    <b:SourceType>InternetSite</b:SourceType>
    <b:Guid>{94AE2563-E8DF-4209-B65E-0B5A58F1B0AF}</b:Guid>
    <b:Author>
      <b:Author>
        <b:NameList>
          <b:Person>
            <b:Last>Instruments</b:Last>
            <b:First>Texas</b:First>
          </b:Person>
        </b:NameList>
      </b:Author>
    </b:Author>
    <b:Title>The fundamentals of millimeter wave sensors</b:Title>
    <b:ProductionCompany>Texas Instruments</b:ProductionCompany>
    <b:URL>https://e2e.ti.com/cfs-file/__key/communityserver-discussions-components-files/1023/fundamentalsmmwave.pdf</b:URL>
    <b:RefOrder>1</b:RefOrder>
  </b:Source>
  <b:Source>
    <b:Tag>Mou</b:Tag>
    <b:SourceType>InternetSite</b:SourceType>
    <b:Guid>{2F1BB1D4-A697-4861-B0D2-98423C21BB01}</b:Guid>
    <b:Author>
      <b:Author>
        <b:NameList>
          <b:Person>
            <b:Last>Electronics</b:Last>
            <b:First>Mouser</b:First>
          </b:Person>
        </b:NameList>
      </b:Author>
    </b:Author>
    <b:Title>What is mmWave sensing ? | Mouser Electronics | Texas Instruments</b:Title>
    <b:URL>https://www.youtube.com/watch?v=XJ6JhB8wOPU</b:URL>
    <b:RefOrder>2</b:RefOrder>
  </b:Source>
</b:Sources>
</file>

<file path=customXml/itemProps1.xml><?xml version="1.0" encoding="utf-8"?>
<ds:datastoreItem xmlns:ds="http://schemas.openxmlformats.org/officeDocument/2006/customXml" ds:itemID="{0B9F78D7-6EF5-49B0-96B6-E853D7FB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Tiến</dc:creator>
  <cp:keywords/>
  <dc:description/>
  <cp:lastModifiedBy>Phạm Quốc Tiến</cp:lastModifiedBy>
  <cp:revision>5</cp:revision>
  <dcterms:created xsi:type="dcterms:W3CDTF">2024-09-17T13:13:00Z</dcterms:created>
  <dcterms:modified xsi:type="dcterms:W3CDTF">2024-10-05T12:00:00Z</dcterms:modified>
</cp:coreProperties>
</file>