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498"/>
        <w:gridCol w:w="1559"/>
        <w:gridCol w:w="2693"/>
      </w:tblGrid>
      <w:tr w:rsidR="00BF61FB" w:rsidRPr="00BF61FB" w:rsidTr="005331EB">
        <w:trPr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sz w:val="20"/>
                <w:szCs w:val="24"/>
              </w:rPr>
              <w:fldChar w:fldCharType="begin"/>
            </w:r>
            <w:r w:rsidRPr="00BF61FB">
              <w:rPr>
                <w:sz w:val="20"/>
                <w:szCs w:val="24"/>
              </w:rPr>
              <w:instrText xml:space="preserve"> MACROBUTTON </w:instrText>
            </w:r>
            <w:r w:rsidRPr="00BF61FB">
              <w:rPr>
                <w:sz w:val="20"/>
                <w:szCs w:val="24"/>
              </w:rPr>
              <w:fldChar w:fldCharType="end"/>
            </w:r>
            <w:r w:rsidRPr="00BF61FB">
              <w:rPr>
                <w:sz w:val="20"/>
                <w:szCs w:val="24"/>
              </w:rPr>
              <w:fldChar w:fldCharType="begin"/>
            </w:r>
            <w:r w:rsidRPr="00BF61FB">
              <w:rPr>
                <w:sz w:val="20"/>
                <w:szCs w:val="24"/>
              </w:rPr>
              <w:instrText xml:space="preserve"> MACROBUTTON </w:instrText>
            </w:r>
            <w:r w:rsidRPr="00BF61FB">
              <w:rPr>
                <w:sz w:val="20"/>
                <w:szCs w:val="24"/>
              </w:rPr>
              <w:fldChar w:fldCharType="end"/>
            </w:r>
            <w:r w:rsidRPr="00BF61FB">
              <w:rPr>
                <w:rFonts w:hint="eastAsia"/>
                <w:sz w:val="20"/>
                <w:szCs w:val="24"/>
              </w:rPr>
              <w:t>发明主题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rFonts w:hint="eastAsia"/>
                <w:i/>
                <w:sz w:val="20"/>
                <w:szCs w:val="24"/>
              </w:rPr>
            </w:pPr>
            <w:r>
              <w:rPr>
                <w:rFonts w:hint="eastAsia"/>
                <w:i/>
                <w:color w:val="4472C4" w:themeColor="accent1"/>
                <w:sz w:val="20"/>
                <w:szCs w:val="24"/>
              </w:rPr>
              <w:t>一种满足预算消耗下优化</w:t>
            </w:r>
            <w:r w:rsidR="00AE341A">
              <w:rPr>
                <w:rFonts w:hint="eastAsia"/>
                <w:i/>
                <w:color w:val="4472C4" w:themeColor="accent1"/>
                <w:sz w:val="20"/>
                <w:szCs w:val="24"/>
              </w:rPr>
              <w:t>CPC</w:t>
            </w:r>
            <w:r w:rsidR="00AE341A">
              <w:rPr>
                <w:rFonts w:hint="eastAsia"/>
                <w:i/>
                <w:color w:val="4472C4" w:themeColor="accent1"/>
                <w:sz w:val="20"/>
                <w:szCs w:val="24"/>
              </w:rPr>
              <w:t>的</w:t>
            </w:r>
            <w:r>
              <w:rPr>
                <w:rFonts w:hint="eastAsia"/>
                <w:i/>
                <w:color w:val="4472C4" w:themeColor="accent1"/>
                <w:sz w:val="20"/>
                <w:szCs w:val="24"/>
              </w:rPr>
              <w:t>出价方法</w:t>
            </w:r>
          </w:p>
        </w:tc>
      </w:tr>
      <w:tr w:rsidR="00BF61FB" w:rsidRPr="00BF61FB" w:rsidTr="005331EB">
        <w:trPr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专利申请类型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sz w:val="20"/>
                <w:szCs w:val="24"/>
              </w:rPr>
            </w:pPr>
            <w:r w:rsidRPr="00BF61FB">
              <w:rPr>
                <w:rFonts w:hint="eastAsia"/>
                <w:b/>
                <w:sz w:val="20"/>
                <w:szCs w:val="24"/>
              </w:rPr>
              <w:t>发明</w:t>
            </w:r>
          </w:p>
        </w:tc>
      </w:tr>
      <w:tr w:rsidR="00BF61FB" w:rsidRPr="00BF61FB" w:rsidTr="005331EB">
        <w:trPr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申请人</w:t>
            </w:r>
          </w:p>
        </w:tc>
        <w:tc>
          <w:tcPr>
            <w:tcW w:w="6750" w:type="dxa"/>
            <w:gridSpan w:val="3"/>
            <w:tcBorders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ind w:left="1606" w:hangingChars="800" w:hanging="1606"/>
              <w:rPr>
                <w:b/>
                <w:sz w:val="20"/>
                <w:szCs w:val="24"/>
              </w:rPr>
            </w:pPr>
            <w:r w:rsidRPr="00BF61FB">
              <w:rPr>
                <w:rFonts w:hint="eastAsia"/>
                <w:b/>
                <w:sz w:val="20"/>
                <w:szCs w:val="24"/>
              </w:rPr>
              <w:t>上海</w:t>
            </w:r>
            <w:r w:rsidRPr="00BF61FB">
              <w:rPr>
                <w:b/>
                <w:sz w:val="20"/>
                <w:szCs w:val="24"/>
              </w:rPr>
              <w:t>晶赞融宣科技有限公司</w:t>
            </w:r>
          </w:p>
        </w:tc>
      </w:tr>
      <w:tr w:rsidR="00BF61FB" w:rsidRPr="00BF61FB" w:rsidTr="005331EB">
        <w:trPr>
          <w:cantSplit/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发明人</w:t>
            </w:r>
          </w:p>
        </w:tc>
        <w:tc>
          <w:tcPr>
            <w:tcW w:w="2498" w:type="dxa"/>
            <w:tcBorders>
              <w:top w:val="nil"/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i/>
                <w:color w:val="4472C4" w:themeColor="accent1"/>
                <w:sz w:val="20"/>
                <w:szCs w:val="24"/>
              </w:rPr>
            </w:pPr>
            <w:r>
              <w:rPr>
                <w:rFonts w:hint="eastAsia"/>
                <w:i/>
                <w:color w:val="4472C4" w:themeColor="accent1"/>
                <w:sz w:val="20"/>
                <w:szCs w:val="24"/>
              </w:rPr>
              <w:t>杨滔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递交审核人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I</w:t>
            </w:r>
            <w:r w:rsidRPr="00BF61FB">
              <w:rPr>
                <w:sz w:val="20"/>
                <w:szCs w:val="24"/>
              </w:rPr>
              <w:t>P</w:t>
            </w:r>
          </w:p>
        </w:tc>
      </w:tr>
      <w:tr w:rsidR="00BF61FB" w:rsidRPr="00BF61FB" w:rsidTr="005331EB">
        <w:trPr>
          <w:cantSplit/>
          <w:trHeight w:val="569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联系电话</w:t>
            </w:r>
          </w:p>
        </w:tc>
        <w:tc>
          <w:tcPr>
            <w:tcW w:w="2498" w:type="dxa"/>
            <w:tcBorders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i/>
                <w:color w:val="4472C4" w:themeColor="accent1"/>
                <w:sz w:val="20"/>
                <w:szCs w:val="24"/>
              </w:rPr>
            </w:pPr>
            <w:r>
              <w:rPr>
                <w:i/>
                <w:color w:val="4472C4" w:themeColor="accent1"/>
                <w:sz w:val="20"/>
                <w:szCs w:val="24"/>
              </w:rPr>
              <w:t>13262800820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联系电话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sz w:val="20"/>
                <w:szCs w:val="24"/>
              </w:rPr>
            </w:pPr>
          </w:p>
        </w:tc>
      </w:tr>
      <w:tr w:rsidR="00BF61FB" w:rsidRPr="00BF61FB" w:rsidTr="005331EB">
        <w:trPr>
          <w:cantSplit/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E</w:t>
            </w:r>
            <w:r w:rsidRPr="00BF61FB">
              <w:rPr>
                <w:rFonts w:hint="eastAsia"/>
                <w:sz w:val="20"/>
                <w:szCs w:val="24"/>
              </w:rPr>
              <w:t>－</w:t>
            </w:r>
            <w:r w:rsidRPr="00BF61FB">
              <w:rPr>
                <w:rFonts w:hint="eastAsia"/>
                <w:sz w:val="20"/>
                <w:szCs w:val="24"/>
              </w:rPr>
              <w:t>mail</w:t>
            </w:r>
          </w:p>
        </w:tc>
        <w:tc>
          <w:tcPr>
            <w:tcW w:w="2498" w:type="dxa"/>
            <w:tcBorders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i/>
                <w:color w:val="4472C4" w:themeColor="accent1"/>
                <w:sz w:val="20"/>
                <w:szCs w:val="24"/>
              </w:rPr>
            </w:pPr>
            <w:r>
              <w:rPr>
                <w:rFonts w:hint="eastAsia"/>
                <w:i/>
                <w:color w:val="4472C4" w:themeColor="accent1"/>
                <w:sz w:val="20"/>
                <w:szCs w:val="24"/>
              </w:rPr>
              <w:t>yangtao</w:t>
            </w:r>
            <w:r w:rsidRPr="00BF61FB">
              <w:rPr>
                <w:i/>
                <w:color w:val="4472C4" w:themeColor="accent1"/>
                <w:sz w:val="20"/>
                <w:szCs w:val="24"/>
              </w:rPr>
              <w:t>@zamplus.com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1FB" w:rsidRPr="00BF61FB" w:rsidRDefault="00BF61FB" w:rsidP="005331EB">
            <w:pPr>
              <w:jc w:val="left"/>
              <w:rPr>
                <w:sz w:val="20"/>
                <w:szCs w:val="24"/>
              </w:rPr>
            </w:pPr>
            <w:r w:rsidRPr="00BF61FB">
              <w:rPr>
                <w:rFonts w:hint="eastAsia"/>
                <w:sz w:val="20"/>
                <w:szCs w:val="24"/>
              </w:rPr>
              <w:t>E</w:t>
            </w:r>
            <w:r w:rsidRPr="00BF61FB">
              <w:rPr>
                <w:rFonts w:hint="eastAsia"/>
                <w:sz w:val="20"/>
                <w:szCs w:val="24"/>
              </w:rPr>
              <w:t>－</w:t>
            </w:r>
            <w:r w:rsidRPr="00BF61FB">
              <w:rPr>
                <w:rFonts w:hint="eastAsia"/>
                <w:sz w:val="20"/>
                <w:szCs w:val="24"/>
              </w:rPr>
              <w:t>mail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:rsidR="00BF61FB" w:rsidRPr="00BF61FB" w:rsidRDefault="00BF61FB" w:rsidP="005331EB">
            <w:pPr>
              <w:rPr>
                <w:sz w:val="20"/>
                <w:szCs w:val="24"/>
              </w:rPr>
            </w:pPr>
            <w:r w:rsidRPr="00BF61FB">
              <w:rPr>
                <w:sz w:val="20"/>
                <w:szCs w:val="24"/>
              </w:rPr>
              <w:t>n</w:t>
            </w:r>
            <w:r w:rsidRPr="00BF61FB">
              <w:rPr>
                <w:rFonts w:hint="eastAsia"/>
                <w:sz w:val="20"/>
                <w:szCs w:val="24"/>
              </w:rPr>
              <w:t>eil</w:t>
            </w:r>
            <w:r w:rsidRPr="00BF61FB">
              <w:rPr>
                <w:sz w:val="20"/>
                <w:szCs w:val="24"/>
              </w:rPr>
              <w:t>-liu@zamplus.com</w:t>
            </w:r>
          </w:p>
        </w:tc>
      </w:tr>
    </w:tbl>
    <w:p w:rsidR="00BF61FB" w:rsidRPr="00BF61FB" w:rsidRDefault="00BF61FB" w:rsidP="00BF61FB">
      <w:pPr>
        <w:pStyle w:val="a7"/>
        <w:ind w:firstLine="480"/>
        <w:rPr>
          <w:rFonts w:ascii="宋体" w:hAnsi="宋体"/>
          <w:sz w:val="20"/>
        </w:rPr>
      </w:pPr>
    </w:p>
    <w:p w:rsidR="00BF61FB" w:rsidRPr="00BF61FB" w:rsidRDefault="00BF61FB" w:rsidP="00BF61FB">
      <w:pPr>
        <w:pStyle w:val="o"/>
        <w:pageBreakBefore/>
        <w:spacing w:line="360" w:lineRule="auto"/>
        <w:ind w:leftChars="-5" w:left="-2" w:hangingChars="4" w:hanging="8"/>
        <w:rPr>
          <w:b/>
          <w:sz w:val="20"/>
          <w:szCs w:val="24"/>
        </w:rPr>
      </w:pPr>
      <w:r w:rsidRPr="00BF61FB">
        <w:rPr>
          <w:rFonts w:hint="eastAsia"/>
          <w:b/>
          <w:sz w:val="20"/>
          <w:szCs w:val="24"/>
        </w:rPr>
        <w:lastRenderedPageBreak/>
        <w:t>1</w:t>
      </w:r>
      <w:r w:rsidRPr="00BF61FB">
        <w:rPr>
          <w:rFonts w:hint="eastAsia"/>
          <w:b/>
          <w:sz w:val="20"/>
          <w:szCs w:val="24"/>
        </w:rPr>
        <w:t>、术语</w:t>
      </w:r>
      <w:r w:rsidRPr="00BF61FB">
        <w:rPr>
          <w:b/>
          <w:sz w:val="20"/>
          <w:szCs w:val="24"/>
        </w:rPr>
        <w:t>解释</w:t>
      </w:r>
      <w:r w:rsidRPr="00BF61FB">
        <w:rPr>
          <w:rFonts w:hint="eastAsia"/>
          <w:sz w:val="20"/>
          <w:szCs w:val="24"/>
        </w:rPr>
        <w:t>（公开读物</w:t>
      </w:r>
      <w:r w:rsidRPr="00BF61FB">
        <w:rPr>
          <w:sz w:val="20"/>
          <w:szCs w:val="24"/>
        </w:rPr>
        <w:t>中</w:t>
      </w:r>
      <w:r w:rsidRPr="00BF61FB">
        <w:rPr>
          <w:rFonts w:hint="eastAsia"/>
          <w:sz w:val="20"/>
          <w:szCs w:val="24"/>
        </w:rPr>
        <w:t>查</w:t>
      </w:r>
      <w:r w:rsidRPr="00BF61FB">
        <w:rPr>
          <w:sz w:val="20"/>
          <w:szCs w:val="24"/>
        </w:rPr>
        <w:t>不到、自创、或</w:t>
      </w:r>
      <w:r w:rsidRPr="00BF61FB">
        <w:rPr>
          <w:rFonts w:hint="eastAsia"/>
          <w:sz w:val="20"/>
          <w:szCs w:val="24"/>
        </w:rPr>
        <w:t>有多重含义的</w:t>
      </w:r>
      <w:bookmarkStart w:id="0" w:name="_Hlk525115796"/>
      <w:r w:rsidRPr="00BF61FB">
        <w:rPr>
          <w:rFonts w:hint="eastAsia"/>
          <w:sz w:val="20"/>
          <w:szCs w:val="24"/>
        </w:rPr>
        <w:t>缩写和</w:t>
      </w:r>
      <w:r w:rsidRPr="00BF61FB">
        <w:rPr>
          <w:sz w:val="20"/>
          <w:szCs w:val="24"/>
        </w:rPr>
        <w:t>术语</w:t>
      </w:r>
      <w:bookmarkEnd w:id="0"/>
      <w:r w:rsidRPr="00BF61FB">
        <w:rPr>
          <w:rFonts w:hint="eastAsia"/>
          <w:sz w:val="20"/>
          <w:szCs w:val="24"/>
        </w:rPr>
        <w:t>）</w:t>
      </w:r>
    </w:p>
    <w:p w:rsidR="00E417BB" w:rsidRPr="00E417BB" w:rsidRDefault="00E417BB" w:rsidP="00E417BB">
      <w:pPr>
        <w:pStyle w:val="a3"/>
        <w:ind w:firstLineChars="200" w:firstLine="400"/>
        <w:rPr>
          <w:rFonts w:ascii="宋体"/>
          <w:sz w:val="20"/>
          <w:szCs w:val="24"/>
        </w:rPr>
      </w:pPr>
      <w:r w:rsidRPr="00E417BB">
        <w:rPr>
          <w:rFonts w:ascii="宋体" w:hint="eastAsia"/>
          <w:sz w:val="20"/>
          <w:szCs w:val="24"/>
        </w:rPr>
        <w:t>胜出率</w:t>
      </w:r>
      <w:r w:rsidRPr="00E417BB">
        <w:rPr>
          <w:rFonts w:ascii="宋体"/>
          <w:sz w:val="20"/>
          <w:szCs w:val="24"/>
        </w:rPr>
        <w:t>（</w:t>
      </w:r>
      <w:proofErr w:type="spellStart"/>
      <w:r>
        <w:rPr>
          <w:rFonts w:ascii="宋体"/>
          <w:sz w:val="20"/>
          <w:szCs w:val="24"/>
        </w:rPr>
        <w:t>win_rate</w:t>
      </w:r>
      <w:proofErr w:type="spellEnd"/>
      <w:r w:rsidRPr="00E417BB">
        <w:rPr>
          <w:rFonts w:ascii="宋体" w:hint="eastAsia"/>
          <w:sz w:val="20"/>
          <w:szCs w:val="24"/>
        </w:rPr>
        <w:t>）</w:t>
      </w:r>
      <w:r w:rsidRPr="00E417BB">
        <w:rPr>
          <w:rFonts w:ascii="宋体"/>
          <w:sz w:val="20"/>
          <w:szCs w:val="24"/>
        </w:rPr>
        <w:t>：</w:t>
      </w:r>
      <w:r w:rsidRPr="00E417BB">
        <w:rPr>
          <w:rFonts w:ascii="宋体" w:hint="eastAsia"/>
          <w:sz w:val="20"/>
          <w:szCs w:val="24"/>
        </w:rPr>
        <w:t>竞价</w:t>
      </w:r>
      <w:r w:rsidRPr="00E417BB">
        <w:rPr>
          <w:rFonts w:ascii="宋体"/>
          <w:sz w:val="20"/>
          <w:szCs w:val="24"/>
        </w:rPr>
        <w:t>胜出量</w:t>
      </w:r>
      <w:r w:rsidRPr="00E417BB">
        <w:rPr>
          <w:rFonts w:ascii="宋体" w:hint="eastAsia"/>
          <w:sz w:val="20"/>
          <w:szCs w:val="24"/>
        </w:rPr>
        <w:t>与参与</w:t>
      </w:r>
      <w:r w:rsidRPr="00E417BB">
        <w:rPr>
          <w:rFonts w:ascii="宋体"/>
          <w:sz w:val="20"/>
          <w:szCs w:val="24"/>
        </w:rPr>
        <w:t>竞价总量</w:t>
      </w:r>
      <w:r w:rsidRPr="00E417BB">
        <w:rPr>
          <w:rFonts w:ascii="宋体" w:hint="eastAsia"/>
          <w:sz w:val="20"/>
          <w:szCs w:val="24"/>
        </w:rPr>
        <w:t>比率</w:t>
      </w:r>
      <w:r w:rsidRPr="00E417BB">
        <w:rPr>
          <w:rFonts w:ascii="宋体"/>
          <w:sz w:val="20"/>
          <w:szCs w:val="24"/>
        </w:rPr>
        <w:t>；</w:t>
      </w:r>
    </w:p>
    <w:p w:rsidR="00E417BB" w:rsidRPr="00E417BB" w:rsidRDefault="00E417BB" w:rsidP="00E417BB">
      <w:pPr>
        <w:pStyle w:val="a3"/>
        <w:ind w:firstLineChars="200" w:firstLine="400"/>
        <w:rPr>
          <w:rFonts w:ascii="宋体"/>
          <w:sz w:val="20"/>
          <w:szCs w:val="24"/>
        </w:rPr>
      </w:pPr>
      <w:r w:rsidRPr="00E417BB">
        <w:rPr>
          <w:rFonts w:ascii="宋体" w:hint="eastAsia"/>
          <w:sz w:val="20"/>
          <w:szCs w:val="24"/>
        </w:rPr>
        <w:t>出价</w:t>
      </w:r>
      <w:r w:rsidRPr="00E417BB">
        <w:rPr>
          <w:rFonts w:ascii="宋体"/>
          <w:sz w:val="20"/>
          <w:szCs w:val="24"/>
        </w:rPr>
        <w:t>（</w:t>
      </w:r>
      <w:proofErr w:type="spellStart"/>
      <w:r>
        <w:rPr>
          <w:rFonts w:ascii="宋体"/>
          <w:sz w:val="20"/>
          <w:szCs w:val="24"/>
        </w:rPr>
        <w:t>bid_price</w:t>
      </w:r>
      <w:proofErr w:type="spellEnd"/>
      <w:r w:rsidRPr="00E417BB">
        <w:rPr>
          <w:rFonts w:ascii="宋体" w:hint="eastAsia"/>
          <w:sz w:val="20"/>
          <w:szCs w:val="24"/>
        </w:rPr>
        <w:t>）：该</w:t>
      </w:r>
      <w:r w:rsidRPr="00E417BB">
        <w:rPr>
          <w:rFonts w:ascii="宋体"/>
          <w:sz w:val="20"/>
          <w:szCs w:val="24"/>
        </w:rPr>
        <w:t>广告展示的最终竞价；</w:t>
      </w:r>
    </w:p>
    <w:p w:rsidR="00E417BB" w:rsidRPr="00E417BB" w:rsidRDefault="00E417BB" w:rsidP="00E417BB">
      <w:pPr>
        <w:pStyle w:val="a3"/>
        <w:ind w:firstLineChars="200" w:firstLine="400"/>
        <w:rPr>
          <w:rFonts w:ascii="宋体"/>
          <w:sz w:val="20"/>
          <w:szCs w:val="24"/>
        </w:rPr>
      </w:pPr>
      <w:r w:rsidRPr="00E417BB">
        <w:rPr>
          <w:rFonts w:ascii="宋体" w:hint="eastAsia"/>
          <w:sz w:val="20"/>
          <w:szCs w:val="24"/>
        </w:rPr>
        <w:t>胜出价</w:t>
      </w:r>
      <w:r w:rsidRPr="00E417BB">
        <w:rPr>
          <w:rFonts w:ascii="宋体"/>
          <w:sz w:val="20"/>
          <w:szCs w:val="24"/>
        </w:rPr>
        <w:t>（</w:t>
      </w:r>
      <w:proofErr w:type="spellStart"/>
      <w:r>
        <w:rPr>
          <w:rFonts w:ascii="宋体"/>
          <w:sz w:val="20"/>
          <w:szCs w:val="24"/>
        </w:rPr>
        <w:t>win_price</w:t>
      </w:r>
      <w:proofErr w:type="spellEnd"/>
      <w:r w:rsidRPr="00E417BB">
        <w:rPr>
          <w:rFonts w:ascii="宋体"/>
          <w:sz w:val="20"/>
          <w:szCs w:val="24"/>
        </w:rPr>
        <w:t>）：该广告展示的成交价（通常二</w:t>
      </w:r>
      <w:r w:rsidRPr="00E417BB">
        <w:rPr>
          <w:rFonts w:ascii="宋体" w:hint="eastAsia"/>
          <w:sz w:val="20"/>
          <w:szCs w:val="24"/>
        </w:rPr>
        <w:t>价</w:t>
      </w:r>
      <w:r w:rsidRPr="00E417BB">
        <w:rPr>
          <w:rFonts w:ascii="宋体"/>
          <w:sz w:val="20"/>
          <w:szCs w:val="24"/>
        </w:rPr>
        <w:t>成交）；</w:t>
      </w:r>
    </w:p>
    <w:p w:rsidR="00BF61FB" w:rsidRDefault="00E417BB" w:rsidP="00E417BB">
      <w:pPr>
        <w:pStyle w:val="a3"/>
        <w:ind w:firstLineChars="200" w:firstLine="400"/>
        <w:rPr>
          <w:rFonts w:ascii="宋体"/>
          <w:sz w:val="20"/>
          <w:szCs w:val="24"/>
        </w:rPr>
      </w:pPr>
      <w:r w:rsidRPr="00E417BB">
        <w:rPr>
          <w:rFonts w:ascii="宋体"/>
          <w:sz w:val="20"/>
          <w:szCs w:val="24"/>
        </w:rPr>
        <w:t>平均绝对误差（MAE）：</w:t>
      </w:r>
      <w:r w:rsidRPr="00E417BB">
        <w:rPr>
          <w:rFonts w:ascii="宋体" w:hint="eastAsia"/>
          <w:sz w:val="20"/>
          <w:szCs w:val="24"/>
        </w:rPr>
        <w:t>出价</w:t>
      </w:r>
      <w:r w:rsidRPr="00E417BB">
        <w:rPr>
          <w:rFonts w:ascii="宋体"/>
          <w:sz w:val="20"/>
          <w:szCs w:val="24"/>
        </w:rPr>
        <w:t>与胜出价差值的平均值；</w:t>
      </w:r>
    </w:p>
    <w:p w:rsidR="008134D7" w:rsidRPr="00E417BB" w:rsidRDefault="008134D7" w:rsidP="00E417BB">
      <w:pPr>
        <w:pStyle w:val="a3"/>
        <w:ind w:firstLineChars="200" w:firstLine="400"/>
        <w:rPr>
          <w:rFonts w:ascii="宋体" w:hint="eastAsia"/>
          <w:sz w:val="20"/>
          <w:szCs w:val="24"/>
        </w:rPr>
      </w:pPr>
      <w:r>
        <w:rPr>
          <w:rFonts w:ascii="宋体" w:hint="eastAsia"/>
          <w:sz w:val="20"/>
          <w:szCs w:val="24"/>
        </w:rPr>
        <w:t>CPC（cost</w:t>
      </w:r>
      <w:r>
        <w:rPr>
          <w:rFonts w:ascii="宋体"/>
          <w:sz w:val="20"/>
          <w:szCs w:val="24"/>
        </w:rPr>
        <w:t xml:space="preserve"> </w:t>
      </w:r>
      <w:r>
        <w:rPr>
          <w:rFonts w:ascii="宋体" w:hint="eastAsia"/>
          <w:sz w:val="20"/>
          <w:szCs w:val="24"/>
        </w:rPr>
        <w:t>per</w:t>
      </w:r>
      <w:r>
        <w:rPr>
          <w:rFonts w:ascii="宋体"/>
          <w:sz w:val="20"/>
          <w:szCs w:val="24"/>
        </w:rPr>
        <w:t xml:space="preserve"> </w:t>
      </w:r>
      <w:r>
        <w:rPr>
          <w:rFonts w:ascii="宋体" w:hint="eastAsia"/>
          <w:sz w:val="20"/>
          <w:szCs w:val="24"/>
        </w:rPr>
        <w:t>click）：单次点击的价格（衡量</w:t>
      </w:r>
      <w:r w:rsidR="0029539C">
        <w:rPr>
          <w:rFonts w:ascii="宋体" w:hint="eastAsia"/>
          <w:sz w:val="20"/>
          <w:szCs w:val="24"/>
        </w:rPr>
        <w:t>campaign的整体效果</w:t>
      </w:r>
      <w:r>
        <w:rPr>
          <w:rFonts w:ascii="宋体" w:hint="eastAsia"/>
          <w:sz w:val="20"/>
          <w:szCs w:val="24"/>
        </w:rPr>
        <w:t>）</w:t>
      </w:r>
      <w:r w:rsidR="0029539C">
        <w:rPr>
          <w:rFonts w:ascii="宋体" w:hint="eastAsia"/>
          <w:sz w:val="20"/>
          <w:szCs w:val="24"/>
        </w:rPr>
        <w:t>；</w:t>
      </w:r>
    </w:p>
    <w:p w:rsidR="00BF61FB" w:rsidRPr="00BF61FB" w:rsidRDefault="00BF61FB" w:rsidP="00BF61FB">
      <w:pPr>
        <w:pStyle w:val="o"/>
        <w:spacing w:line="360" w:lineRule="auto"/>
        <w:rPr>
          <w:rFonts w:ascii="宋体"/>
          <w:sz w:val="20"/>
          <w:szCs w:val="24"/>
        </w:rPr>
      </w:pPr>
      <w:r w:rsidRPr="00BF61FB">
        <w:rPr>
          <w:rFonts w:ascii="宋体" w:hint="eastAsia"/>
          <w:b/>
          <w:sz w:val="20"/>
          <w:szCs w:val="24"/>
        </w:rPr>
        <w:t>2、现有技术和缺点</w:t>
      </w:r>
      <w:r w:rsidRPr="00BF61FB">
        <w:rPr>
          <w:rFonts w:ascii="宋体" w:hint="eastAsia"/>
          <w:sz w:val="20"/>
          <w:szCs w:val="24"/>
        </w:rPr>
        <w:t>（如果现有技术出自专利、期刊、书籍，则提供出处；本发明不能解决的缺点不必写）</w:t>
      </w:r>
    </w:p>
    <w:p w:rsidR="00BF61FB" w:rsidRDefault="008134D7" w:rsidP="00BF61FB">
      <w:pPr>
        <w:pStyle w:val="o"/>
        <w:spacing w:line="360" w:lineRule="auto"/>
        <w:ind w:firstLineChars="200" w:firstLine="400"/>
        <w:rPr>
          <w:rFonts w:ascii="宋体"/>
          <w:noProof w:val="0"/>
          <w:kern w:val="2"/>
          <w:sz w:val="20"/>
          <w:szCs w:val="24"/>
        </w:rPr>
      </w:pPr>
      <w:r w:rsidRPr="008134D7">
        <w:rPr>
          <w:rFonts w:ascii="宋体"/>
          <w:noProof w:val="0"/>
          <w:kern w:val="2"/>
          <w:sz w:val="20"/>
          <w:szCs w:val="24"/>
        </w:rPr>
        <w:t>在广告实时竞价中，DSP</w:t>
      </w:r>
      <w:r w:rsidRPr="008134D7">
        <w:rPr>
          <w:rFonts w:ascii="宋体" w:hint="eastAsia"/>
          <w:noProof w:val="0"/>
          <w:kern w:val="2"/>
          <w:sz w:val="20"/>
          <w:szCs w:val="24"/>
        </w:rPr>
        <w:t>代表广告主</w:t>
      </w:r>
      <w:r w:rsidRPr="008134D7">
        <w:rPr>
          <w:rFonts w:ascii="宋体"/>
          <w:noProof w:val="0"/>
          <w:kern w:val="2"/>
          <w:sz w:val="20"/>
          <w:szCs w:val="24"/>
        </w:rPr>
        <w:t>的利益，需要准确的为每一次广告竞价</w:t>
      </w:r>
      <w:r w:rsidRPr="008134D7">
        <w:rPr>
          <w:rFonts w:ascii="宋体" w:hint="eastAsia"/>
          <w:noProof w:val="0"/>
          <w:kern w:val="2"/>
          <w:sz w:val="20"/>
          <w:szCs w:val="24"/>
        </w:rPr>
        <w:t>给</w:t>
      </w:r>
      <w:r w:rsidRPr="008134D7">
        <w:rPr>
          <w:rFonts w:ascii="宋体"/>
          <w:noProof w:val="0"/>
          <w:kern w:val="2"/>
          <w:sz w:val="20"/>
          <w:szCs w:val="24"/>
        </w:rPr>
        <w:t>出合理的价格。其</w:t>
      </w:r>
      <w:r w:rsidRPr="008134D7">
        <w:rPr>
          <w:rFonts w:ascii="宋体" w:hint="eastAsia"/>
          <w:noProof w:val="0"/>
          <w:kern w:val="2"/>
          <w:sz w:val="20"/>
          <w:szCs w:val="24"/>
        </w:rPr>
        <w:t>面临</w:t>
      </w:r>
      <w:r w:rsidRPr="008134D7">
        <w:rPr>
          <w:rFonts w:ascii="宋体"/>
          <w:noProof w:val="0"/>
          <w:kern w:val="2"/>
          <w:sz w:val="20"/>
          <w:szCs w:val="24"/>
        </w:rPr>
        <w:t>的主要问题是，</w:t>
      </w:r>
      <w:r w:rsidRPr="008134D7">
        <w:rPr>
          <w:rFonts w:ascii="宋体" w:hint="eastAsia"/>
          <w:noProof w:val="0"/>
          <w:kern w:val="2"/>
          <w:sz w:val="20"/>
          <w:szCs w:val="24"/>
        </w:rPr>
        <w:t>展示</w:t>
      </w:r>
      <w:r w:rsidRPr="008134D7">
        <w:rPr>
          <w:rFonts w:ascii="宋体"/>
          <w:noProof w:val="0"/>
          <w:kern w:val="2"/>
          <w:sz w:val="20"/>
          <w:szCs w:val="24"/>
        </w:rPr>
        <w:t>数据是有</w:t>
      </w:r>
      <w:r w:rsidRPr="008134D7">
        <w:rPr>
          <w:rFonts w:ascii="宋体" w:hint="eastAsia"/>
          <w:noProof w:val="0"/>
          <w:kern w:val="2"/>
          <w:sz w:val="20"/>
          <w:szCs w:val="24"/>
        </w:rPr>
        <w:t>偏</w:t>
      </w:r>
      <w:r w:rsidRPr="008134D7">
        <w:rPr>
          <w:rFonts w:ascii="宋体"/>
          <w:noProof w:val="0"/>
          <w:kern w:val="2"/>
          <w:sz w:val="20"/>
          <w:szCs w:val="24"/>
        </w:rPr>
        <w:t>的，</w:t>
      </w:r>
      <w:r w:rsidRPr="008134D7">
        <w:rPr>
          <w:rFonts w:ascii="宋体" w:hint="eastAsia"/>
          <w:noProof w:val="0"/>
          <w:kern w:val="2"/>
          <w:sz w:val="20"/>
          <w:szCs w:val="24"/>
        </w:rPr>
        <w:t>这对于</w:t>
      </w:r>
      <w:r w:rsidRPr="008134D7">
        <w:rPr>
          <w:rFonts w:ascii="宋体"/>
          <w:noProof w:val="0"/>
          <w:kern w:val="2"/>
          <w:sz w:val="20"/>
          <w:szCs w:val="24"/>
        </w:rPr>
        <w:t>第三方DSP很难去通过</w:t>
      </w:r>
      <w:r w:rsidRPr="008134D7">
        <w:rPr>
          <w:rFonts w:ascii="宋体" w:hint="eastAsia"/>
          <w:noProof w:val="0"/>
          <w:kern w:val="2"/>
          <w:sz w:val="20"/>
          <w:szCs w:val="24"/>
        </w:rPr>
        <w:t>某次</w:t>
      </w:r>
      <w:r w:rsidRPr="008134D7">
        <w:rPr>
          <w:rFonts w:ascii="宋体"/>
          <w:noProof w:val="0"/>
          <w:kern w:val="2"/>
          <w:sz w:val="20"/>
          <w:szCs w:val="24"/>
        </w:rPr>
        <w:t>广告展示的特征数据本身去</w:t>
      </w:r>
      <w:r w:rsidRPr="008134D7">
        <w:rPr>
          <w:rFonts w:ascii="宋体" w:hint="eastAsia"/>
          <w:noProof w:val="0"/>
          <w:kern w:val="2"/>
          <w:sz w:val="20"/>
          <w:szCs w:val="24"/>
        </w:rPr>
        <w:t>预估</w:t>
      </w:r>
      <w:r w:rsidRPr="008134D7">
        <w:rPr>
          <w:rFonts w:ascii="宋体"/>
          <w:noProof w:val="0"/>
          <w:kern w:val="2"/>
          <w:sz w:val="20"/>
          <w:szCs w:val="24"/>
        </w:rPr>
        <w:t>它的胜出价格。</w:t>
      </w:r>
      <w:r w:rsidRPr="008134D7">
        <w:rPr>
          <w:rFonts w:ascii="宋体" w:hint="eastAsia"/>
          <w:noProof w:val="0"/>
          <w:kern w:val="2"/>
          <w:sz w:val="20"/>
          <w:szCs w:val="24"/>
        </w:rPr>
        <w:t>出价</w:t>
      </w:r>
      <w:r w:rsidRPr="008134D7">
        <w:rPr>
          <w:rFonts w:ascii="宋体"/>
          <w:noProof w:val="0"/>
          <w:kern w:val="2"/>
          <w:sz w:val="20"/>
          <w:szCs w:val="24"/>
        </w:rPr>
        <w:t>如果太高会导致成本</w:t>
      </w:r>
      <w:r w:rsidRPr="008134D7">
        <w:rPr>
          <w:rFonts w:ascii="宋体" w:hint="eastAsia"/>
          <w:noProof w:val="0"/>
          <w:kern w:val="2"/>
          <w:sz w:val="20"/>
          <w:szCs w:val="24"/>
        </w:rPr>
        <w:t>上升</w:t>
      </w:r>
      <w:r w:rsidRPr="008134D7">
        <w:rPr>
          <w:rFonts w:ascii="宋体"/>
          <w:noProof w:val="0"/>
          <w:kern w:val="2"/>
          <w:sz w:val="20"/>
          <w:szCs w:val="24"/>
        </w:rPr>
        <w:t>，</w:t>
      </w:r>
      <w:r w:rsidRPr="008134D7">
        <w:rPr>
          <w:rFonts w:ascii="宋体" w:hint="eastAsia"/>
          <w:noProof w:val="0"/>
          <w:kern w:val="2"/>
          <w:sz w:val="20"/>
          <w:szCs w:val="24"/>
        </w:rPr>
        <w:t>出价</w:t>
      </w:r>
      <w:r w:rsidRPr="008134D7">
        <w:rPr>
          <w:rFonts w:ascii="宋体"/>
          <w:noProof w:val="0"/>
          <w:kern w:val="2"/>
          <w:sz w:val="20"/>
          <w:szCs w:val="24"/>
        </w:rPr>
        <w:t>过低又</w:t>
      </w:r>
      <w:r w:rsidRPr="008134D7">
        <w:rPr>
          <w:rFonts w:ascii="宋体" w:hint="eastAsia"/>
          <w:noProof w:val="0"/>
          <w:kern w:val="2"/>
          <w:sz w:val="20"/>
          <w:szCs w:val="24"/>
        </w:rPr>
        <w:t>会</w:t>
      </w:r>
      <w:r w:rsidRPr="008134D7">
        <w:rPr>
          <w:rFonts w:ascii="宋体"/>
          <w:noProof w:val="0"/>
          <w:kern w:val="2"/>
          <w:sz w:val="20"/>
          <w:szCs w:val="24"/>
        </w:rPr>
        <w:t>导致</w:t>
      </w:r>
      <w:r w:rsidRPr="008134D7">
        <w:rPr>
          <w:rFonts w:ascii="宋体" w:hint="eastAsia"/>
          <w:noProof w:val="0"/>
          <w:kern w:val="2"/>
          <w:sz w:val="20"/>
          <w:szCs w:val="24"/>
        </w:rPr>
        <w:t>竞价</w:t>
      </w:r>
      <w:r w:rsidRPr="008134D7">
        <w:rPr>
          <w:rFonts w:ascii="宋体"/>
          <w:noProof w:val="0"/>
          <w:kern w:val="2"/>
          <w:sz w:val="20"/>
          <w:szCs w:val="24"/>
        </w:rPr>
        <w:t>失败。</w:t>
      </w:r>
    </w:p>
    <w:p w:rsidR="008134D7" w:rsidRPr="008134D7" w:rsidRDefault="008134D7" w:rsidP="008134D7">
      <w:pPr>
        <w:spacing w:line="360" w:lineRule="auto"/>
        <w:ind w:firstLine="400"/>
        <w:rPr>
          <w:rFonts w:ascii="宋体"/>
          <w:sz w:val="20"/>
          <w:szCs w:val="24"/>
        </w:rPr>
      </w:pPr>
      <w:r w:rsidRPr="008134D7">
        <w:rPr>
          <w:rFonts w:ascii="宋体"/>
          <w:sz w:val="20"/>
          <w:szCs w:val="24"/>
        </w:rPr>
        <w:t>目前，广告出</w:t>
      </w:r>
      <w:r w:rsidRPr="008134D7">
        <w:rPr>
          <w:rFonts w:ascii="宋体" w:hint="eastAsia"/>
          <w:sz w:val="20"/>
          <w:szCs w:val="24"/>
        </w:rPr>
        <w:t>价</w:t>
      </w:r>
      <w:r w:rsidRPr="008134D7">
        <w:rPr>
          <w:rFonts w:ascii="宋体"/>
          <w:sz w:val="20"/>
          <w:szCs w:val="24"/>
        </w:rPr>
        <w:t>的</w:t>
      </w:r>
      <w:r w:rsidRPr="008134D7">
        <w:rPr>
          <w:rFonts w:ascii="宋体" w:hint="eastAsia"/>
          <w:sz w:val="20"/>
          <w:szCs w:val="24"/>
        </w:rPr>
        <w:t>方法</w:t>
      </w:r>
      <w:r w:rsidRPr="008134D7">
        <w:rPr>
          <w:rFonts w:ascii="宋体"/>
          <w:sz w:val="20"/>
          <w:szCs w:val="24"/>
        </w:rPr>
        <w:t>主要有两种，</w:t>
      </w:r>
      <w:r w:rsidRPr="008134D7">
        <w:rPr>
          <w:rFonts w:ascii="宋体" w:hint="eastAsia"/>
          <w:sz w:val="20"/>
          <w:szCs w:val="24"/>
        </w:rPr>
        <w:t>一种</w:t>
      </w:r>
      <w:r w:rsidRPr="008134D7">
        <w:rPr>
          <w:rFonts w:ascii="宋体"/>
          <w:sz w:val="20"/>
          <w:szCs w:val="24"/>
        </w:rPr>
        <w:t>是固定</w:t>
      </w:r>
      <w:r>
        <w:rPr>
          <w:rFonts w:ascii="宋体" w:hint="eastAsia"/>
          <w:sz w:val="20"/>
          <w:szCs w:val="24"/>
        </w:rPr>
        <w:t>CPM</w:t>
      </w:r>
      <w:r w:rsidRPr="008134D7">
        <w:rPr>
          <w:rFonts w:ascii="宋体"/>
          <w:sz w:val="20"/>
          <w:szCs w:val="24"/>
        </w:rPr>
        <w:t>出价</w:t>
      </w:r>
      <w:r w:rsidRPr="008134D7">
        <w:rPr>
          <w:rFonts w:ascii="宋体" w:hint="eastAsia"/>
          <w:sz w:val="20"/>
          <w:szCs w:val="24"/>
        </w:rPr>
        <w:t>，一种基于</w:t>
      </w:r>
      <w:r w:rsidRPr="008134D7">
        <w:rPr>
          <w:rFonts w:ascii="宋体"/>
          <w:sz w:val="20"/>
          <w:szCs w:val="24"/>
        </w:rPr>
        <w:t>广告</w:t>
      </w:r>
      <w:r w:rsidRPr="008134D7">
        <w:rPr>
          <w:rFonts w:ascii="宋体" w:hint="eastAsia"/>
          <w:sz w:val="20"/>
          <w:szCs w:val="24"/>
        </w:rPr>
        <w:t>预估</w:t>
      </w:r>
      <w:r w:rsidRPr="008134D7">
        <w:rPr>
          <w:rFonts w:ascii="宋体"/>
          <w:sz w:val="20"/>
          <w:szCs w:val="24"/>
        </w:rPr>
        <w:t>点击</w:t>
      </w:r>
      <w:r w:rsidRPr="008134D7">
        <w:rPr>
          <w:rFonts w:ascii="宋体" w:hint="eastAsia"/>
          <w:sz w:val="20"/>
          <w:szCs w:val="24"/>
        </w:rPr>
        <w:t>率</w:t>
      </w:r>
      <w:r w:rsidRPr="008134D7">
        <w:rPr>
          <w:rFonts w:ascii="宋体"/>
          <w:sz w:val="20"/>
          <w:szCs w:val="24"/>
        </w:rPr>
        <w:t>的方法。固定出价，即对于对于某个广告主</w:t>
      </w:r>
      <w:r w:rsidRPr="008134D7">
        <w:rPr>
          <w:rFonts w:ascii="宋体" w:hint="eastAsia"/>
          <w:sz w:val="20"/>
          <w:szCs w:val="24"/>
        </w:rPr>
        <w:t>或者</w:t>
      </w:r>
      <w:r w:rsidRPr="008134D7">
        <w:rPr>
          <w:rFonts w:ascii="宋体"/>
          <w:sz w:val="20"/>
          <w:szCs w:val="24"/>
        </w:rPr>
        <w:t>平台</w:t>
      </w:r>
      <w:r w:rsidRPr="008134D7">
        <w:rPr>
          <w:rFonts w:ascii="宋体" w:hint="eastAsia"/>
          <w:sz w:val="20"/>
          <w:szCs w:val="24"/>
        </w:rPr>
        <w:t>统一</w:t>
      </w:r>
      <w:r w:rsidRPr="008134D7">
        <w:rPr>
          <w:rFonts w:ascii="宋体"/>
          <w:sz w:val="20"/>
          <w:szCs w:val="24"/>
        </w:rPr>
        <w:t>出固定的价格去竞价，</w:t>
      </w:r>
      <w:r w:rsidRPr="008134D7">
        <w:rPr>
          <w:rFonts w:ascii="宋体" w:hint="eastAsia"/>
          <w:sz w:val="20"/>
          <w:szCs w:val="24"/>
        </w:rPr>
        <w:t>这是</w:t>
      </w:r>
      <w:r w:rsidRPr="008134D7">
        <w:rPr>
          <w:rFonts w:ascii="宋体"/>
          <w:sz w:val="20"/>
          <w:szCs w:val="24"/>
        </w:rPr>
        <w:t>最简单最容易</w:t>
      </w:r>
      <w:r w:rsidRPr="008134D7">
        <w:rPr>
          <w:rFonts w:ascii="宋体" w:hint="eastAsia"/>
          <w:sz w:val="20"/>
          <w:szCs w:val="24"/>
        </w:rPr>
        <w:t>实现</w:t>
      </w:r>
      <w:r w:rsidRPr="008134D7">
        <w:rPr>
          <w:rFonts w:ascii="宋体"/>
          <w:sz w:val="20"/>
          <w:szCs w:val="24"/>
        </w:rPr>
        <w:t>的出价方法。其缺点也是很明显，忽略</w:t>
      </w:r>
      <w:r w:rsidRPr="008134D7">
        <w:rPr>
          <w:rFonts w:ascii="宋体" w:hint="eastAsia"/>
          <w:sz w:val="20"/>
          <w:szCs w:val="24"/>
        </w:rPr>
        <w:t>了</w:t>
      </w:r>
      <w:r w:rsidRPr="008134D7">
        <w:rPr>
          <w:rFonts w:ascii="宋体"/>
          <w:sz w:val="20"/>
          <w:szCs w:val="24"/>
        </w:rPr>
        <w:t>流量的价值差异以及市场的变化，</w:t>
      </w:r>
      <w:r w:rsidRPr="008134D7">
        <w:rPr>
          <w:rFonts w:ascii="宋体" w:hint="eastAsia"/>
          <w:sz w:val="20"/>
          <w:szCs w:val="24"/>
        </w:rPr>
        <w:t>导致</w:t>
      </w:r>
      <w:r w:rsidRPr="008134D7">
        <w:rPr>
          <w:rFonts w:ascii="宋体"/>
          <w:sz w:val="20"/>
          <w:szCs w:val="24"/>
        </w:rPr>
        <w:t>价格太低，</w:t>
      </w:r>
      <w:r w:rsidRPr="008134D7">
        <w:rPr>
          <w:rFonts w:ascii="宋体" w:hint="eastAsia"/>
          <w:sz w:val="20"/>
          <w:szCs w:val="24"/>
        </w:rPr>
        <w:t>广告主花</w:t>
      </w:r>
      <w:r w:rsidRPr="008134D7">
        <w:rPr>
          <w:rFonts w:ascii="宋体"/>
          <w:sz w:val="20"/>
          <w:szCs w:val="24"/>
        </w:rPr>
        <w:t>不出钱；出价太</w:t>
      </w:r>
      <w:r w:rsidRPr="008134D7">
        <w:rPr>
          <w:rFonts w:ascii="宋体" w:hint="eastAsia"/>
          <w:sz w:val="20"/>
          <w:szCs w:val="24"/>
        </w:rPr>
        <w:t>高</w:t>
      </w:r>
      <w:r w:rsidRPr="008134D7">
        <w:rPr>
          <w:rFonts w:ascii="宋体"/>
          <w:sz w:val="20"/>
          <w:szCs w:val="24"/>
        </w:rPr>
        <w:t>，</w:t>
      </w:r>
      <w:r w:rsidRPr="008134D7">
        <w:rPr>
          <w:rFonts w:ascii="宋体" w:hint="eastAsia"/>
          <w:sz w:val="20"/>
          <w:szCs w:val="24"/>
        </w:rPr>
        <w:t>广告主</w:t>
      </w:r>
      <w:r w:rsidRPr="008134D7">
        <w:rPr>
          <w:rFonts w:ascii="宋体"/>
          <w:sz w:val="20"/>
          <w:szCs w:val="24"/>
        </w:rPr>
        <w:t>成本上</w:t>
      </w:r>
      <w:r w:rsidRPr="008134D7">
        <w:rPr>
          <w:rFonts w:ascii="宋体" w:hint="eastAsia"/>
          <w:sz w:val="20"/>
          <w:szCs w:val="24"/>
        </w:rPr>
        <w:t>升</w:t>
      </w:r>
      <w:r w:rsidRPr="008134D7">
        <w:rPr>
          <w:rFonts w:ascii="宋体"/>
          <w:sz w:val="20"/>
          <w:szCs w:val="24"/>
        </w:rPr>
        <w:t>。基</w:t>
      </w:r>
      <w:r w:rsidRPr="008134D7">
        <w:rPr>
          <w:rFonts w:ascii="宋体" w:hint="eastAsia"/>
          <w:sz w:val="20"/>
          <w:szCs w:val="24"/>
        </w:rPr>
        <w:t>于广告</w:t>
      </w:r>
      <w:r w:rsidRPr="008134D7">
        <w:rPr>
          <w:rFonts w:ascii="宋体"/>
          <w:sz w:val="20"/>
          <w:szCs w:val="24"/>
        </w:rPr>
        <w:t>CTR的</w:t>
      </w:r>
      <w:r w:rsidRPr="008134D7">
        <w:rPr>
          <w:rFonts w:ascii="宋体" w:hint="eastAsia"/>
          <w:sz w:val="20"/>
          <w:szCs w:val="24"/>
        </w:rPr>
        <w:t>预估</w:t>
      </w:r>
      <w:r w:rsidRPr="008134D7">
        <w:rPr>
          <w:rFonts w:ascii="宋体"/>
          <w:sz w:val="20"/>
          <w:szCs w:val="24"/>
        </w:rPr>
        <w:t>方法也有如下两种经典的</w:t>
      </w:r>
      <w:r w:rsidRPr="008134D7">
        <w:rPr>
          <w:rFonts w:ascii="宋体" w:hint="eastAsia"/>
          <w:sz w:val="20"/>
          <w:szCs w:val="24"/>
        </w:rPr>
        <w:t>方法</w:t>
      </w:r>
      <w:r w:rsidRPr="008134D7">
        <w:rPr>
          <w:rFonts w:ascii="宋体"/>
          <w:sz w:val="20"/>
          <w:szCs w:val="24"/>
        </w:rPr>
        <w:t>：</w:t>
      </w:r>
      <w:r w:rsidRPr="008134D7">
        <w:rPr>
          <w:rFonts w:ascii="宋体" w:hint="eastAsia"/>
          <w:sz w:val="20"/>
          <w:szCs w:val="24"/>
        </w:rPr>
        <w:t>线性出价</w:t>
      </w:r>
      <w:r w:rsidRPr="008134D7">
        <w:rPr>
          <w:rFonts w:ascii="宋体"/>
          <w:sz w:val="20"/>
          <w:szCs w:val="24"/>
        </w:rPr>
        <w:t>（</w:t>
      </w:r>
      <w:r w:rsidRPr="008134D7">
        <w:rPr>
          <w:rFonts w:ascii="宋体" w:hint="eastAsia"/>
          <w:sz w:val="20"/>
          <w:szCs w:val="24"/>
        </w:rPr>
        <w:t>linear</w:t>
      </w:r>
      <w:r w:rsidRPr="008134D7">
        <w:rPr>
          <w:rFonts w:ascii="宋体"/>
          <w:sz w:val="20"/>
          <w:szCs w:val="24"/>
        </w:rPr>
        <w:t xml:space="preserve"> </w:t>
      </w:r>
      <w:r w:rsidRPr="008134D7">
        <w:rPr>
          <w:rFonts w:ascii="宋体" w:hint="eastAsia"/>
          <w:sz w:val="20"/>
          <w:szCs w:val="24"/>
        </w:rPr>
        <w:t>bidding</w:t>
      </w:r>
      <w:r w:rsidRPr="008134D7">
        <w:rPr>
          <w:rFonts w:ascii="宋体"/>
          <w:sz w:val="20"/>
          <w:szCs w:val="24"/>
        </w:rPr>
        <w:t xml:space="preserve">） </w:t>
      </w:r>
      <w:r w:rsidRPr="008134D7">
        <w:rPr>
          <w:rFonts w:ascii="宋体" w:hint="eastAsia"/>
          <w:sz w:val="20"/>
          <w:szCs w:val="24"/>
        </w:rPr>
        <w:t>和</w:t>
      </w:r>
      <w:r w:rsidRPr="008134D7">
        <w:rPr>
          <w:rFonts w:ascii="宋体"/>
          <w:sz w:val="20"/>
          <w:szCs w:val="24"/>
        </w:rPr>
        <w:t xml:space="preserve"> </w:t>
      </w:r>
      <w:r w:rsidRPr="008134D7">
        <w:rPr>
          <w:rFonts w:ascii="宋体" w:hint="eastAsia"/>
          <w:sz w:val="20"/>
          <w:szCs w:val="24"/>
        </w:rPr>
        <w:t>ORTB</w:t>
      </w:r>
      <w:r w:rsidRPr="008134D7">
        <w:rPr>
          <w:rFonts w:ascii="宋体"/>
          <w:sz w:val="20"/>
          <w:szCs w:val="24"/>
        </w:rPr>
        <w:t>。它们都是通过拟合一个关于CTR的函数来输出</w:t>
      </w:r>
      <w:r w:rsidRPr="008134D7">
        <w:rPr>
          <w:rFonts w:ascii="宋体" w:hint="eastAsia"/>
          <w:sz w:val="20"/>
          <w:szCs w:val="24"/>
        </w:rPr>
        <w:t>广告</w:t>
      </w:r>
      <w:r w:rsidRPr="008134D7">
        <w:rPr>
          <w:rFonts w:ascii="宋体"/>
          <w:sz w:val="20"/>
          <w:szCs w:val="24"/>
        </w:rPr>
        <w:t>的出价。</w:t>
      </w:r>
      <w:r w:rsidRPr="008134D7">
        <w:rPr>
          <w:rFonts w:ascii="宋体" w:hint="eastAsia"/>
          <w:sz w:val="20"/>
          <w:szCs w:val="24"/>
        </w:rPr>
        <w:t>不同</w:t>
      </w:r>
      <w:r w:rsidRPr="008134D7">
        <w:rPr>
          <w:rFonts w:ascii="宋体"/>
          <w:sz w:val="20"/>
          <w:szCs w:val="24"/>
        </w:rPr>
        <w:t>的是，</w:t>
      </w:r>
      <w:r w:rsidR="0029539C">
        <w:rPr>
          <w:rFonts w:ascii="宋体" w:hint="eastAsia"/>
          <w:sz w:val="20"/>
          <w:szCs w:val="24"/>
        </w:rPr>
        <w:t>l</w:t>
      </w:r>
      <w:r w:rsidRPr="008134D7">
        <w:rPr>
          <w:rFonts w:ascii="宋体" w:hint="eastAsia"/>
          <w:sz w:val="20"/>
          <w:szCs w:val="24"/>
        </w:rPr>
        <w:t>inear</w:t>
      </w:r>
      <w:r w:rsidRPr="008134D7">
        <w:rPr>
          <w:rFonts w:ascii="宋体"/>
          <w:sz w:val="20"/>
          <w:szCs w:val="24"/>
        </w:rPr>
        <w:t xml:space="preserve"> </w:t>
      </w:r>
      <w:r w:rsidRPr="008134D7">
        <w:rPr>
          <w:rFonts w:ascii="宋体" w:hint="eastAsia"/>
          <w:sz w:val="20"/>
          <w:szCs w:val="24"/>
        </w:rPr>
        <w:t>Bidding使用</w:t>
      </w:r>
      <w:r w:rsidRPr="008134D7">
        <w:rPr>
          <w:rFonts w:ascii="宋体"/>
          <w:sz w:val="20"/>
          <w:szCs w:val="24"/>
        </w:rPr>
        <w:t>的是一个</w:t>
      </w:r>
      <w:r w:rsidRPr="008134D7">
        <w:rPr>
          <w:rFonts w:ascii="宋体" w:hint="eastAsia"/>
          <w:sz w:val="20"/>
          <w:szCs w:val="24"/>
        </w:rPr>
        <w:t>线性</w:t>
      </w:r>
      <w:r w:rsidRPr="008134D7">
        <w:rPr>
          <w:rFonts w:ascii="宋体"/>
          <w:sz w:val="20"/>
          <w:szCs w:val="24"/>
        </w:rPr>
        <w:t>的函数；</w:t>
      </w:r>
      <w:r w:rsidRPr="008134D7">
        <w:rPr>
          <w:rFonts w:ascii="宋体" w:hint="eastAsia"/>
          <w:sz w:val="20"/>
          <w:szCs w:val="24"/>
        </w:rPr>
        <w:t>而</w:t>
      </w:r>
      <w:r w:rsidRPr="008134D7">
        <w:rPr>
          <w:rFonts w:ascii="宋体"/>
          <w:sz w:val="20"/>
          <w:szCs w:val="24"/>
        </w:rPr>
        <w:t>ORTB使用的是一个非线性的函数。这</w:t>
      </w:r>
      <w:r w:rsidRPr="008134D7">
        <w:rPr>
          <w:rFonts w:ascii="宋体" w:hint="eastAsia"/>
          <w:sz w:val="20"/>
          <w:szCs w:val="24"/>
        </w:rPr>
        <w:t>两种方法</w:t>
      </w:r>
      <w:r w:rsidRPr="008134D7">
        <w:rPr>
          <w:rFonts w:ascii="宋体"/>
          <w:sz w:val="20"/>
          <w:szCs w:val="24"/>
        </w:rPr>
        <w:t>都简单且易于实现。</w:t>
      </w:r>
      <w:r w:rsidRPr="008134D7">
        <w:rPr>
          <w:rFonts w:ascii="宋体" w:hint="eastAsia"/>
          <w:sz w:val="20"/>
          <w:szCs w:val="24"/>
        </w:rPr>
        <w:t>然而</w:t>
      </w:r>
      <w:r w:rsidRPr="008134D7">
        <w:rPr>
          <w:rFonts w:ascii="宋体"/>
          <w:sz w:val="20"/>
          <w:szCs w:val="24"/>
        </w:rPr>
        <w:t>，</w:t>
      </w:r>
      <w:r w:rsidRPr="008134D7">
        <w:rPr>
          <w:rFonts w:ascii="宋体" w:hint="eastAsia"/>
          <w:sz w:val="20"/>
          <w:szCs w:val="24"/>
        </w:rPr>
        <w:t>它们</w:t>
      </w:r>
      <w:r w:rsidRPr="008134D7">
        <w:rPr>
          <w:rFonts w:ascii="宋体"/>
          <w:sz w:val="20"/>
          <w:szCs w:val="24"/>
        </w:rPr>
        <w:t>都太依赖于预估的CTR这一</w:t>
      </w:r>
      <w:r w:rsidRPr="008134D7">
        <w:rPr>
          <w:rFonts w:ascii="宋体" w:hint="eastAsia"/>
          <w:sz w:val="20"/>
          <w:szCs w:val="24"/>
        </w:rPr>
        <w:t>指标</w:t>
      </w:r>
      <w:r w:rsidRPr="008134D7">
        <w:rPr>
          <w:rFonts w:ascii="宋体"/>
          <w:sz w:val="20"/>
          <w:szCs w:val="24"/>
        </w:rPr>
        <w:t>，如果CTR</w:t>
      </w:r>
      <w:r w:rsidRPr="008134D7">
        <w:rPr>
          <w:rFonts w:ascii="宋体" w:hint="eastAsia"/>
          <w:sz w:val="20"/>
          <w:szCs w:val="24"/>
        </w:rPr>
        <w:t>模型</w:t>
      </w:r>
      <w:r w:rsidRPr="008134D7">
        <w:rPr>
          <w:rFonts w:ascii="宋体"/>
          <w:sz w:val="20"/>
          <w:szCs w:val="24"/>
        </w:rPr>
        <w:t>预估的不准，那么</w:t>
      </w:r>
      <w:r w:rsidRPr="008134D7">
        <w:rPr>
          <w:rFonts w:ascii="宋体" w:hint="eastAsia"/>
          <w:sz w:val="20"/>
          <w:szCs w:val="24"/>
        </w:rPr>
        <w:t>这</w:t>
      </w:r>
      <w:r w:rsidRPr="008134D7">
        <w:rPr>
          <w:rFonts w:ascii="宋体"/>
          <w:sz w:val="20"/>
          <w:szCs w:val="24"/>
        </w:rPr>
        <w:t>两种方法</w:t>
      </w:r>
      <w:r w:rsidRPr="008134D7">
        <w:rPr>
          <w:rFonts w:ascii="宋体" w:hint="eastAsia"/>
          <w:sz w:val="20"/>
          <w:szCs w:val="24"/>
        </w:rPr>
        <w:t>都将</w:t>
      </w:r>
      <w:r w:rsidRPr="008134D7">
        <w:rPr>
          <w:rFonts w:ascii="宋体"/>
          <w:sz w:val="20"/>
          <w:szCs w:val="24"/>
        </w:rPr>
        <w:t>受</w:t>
      </w:r>
      <w:r w:rsidRPr="008134D7">
        <w:rPr>
          <w:rFonts w:ascii="宋体" w:hint="eastAsia"/>
          <w:sz w:val="20"/>
          <w:szCs w:val="24"/>
        </w:rPr>
        <w:t>影响</w:t>
      </w:r>
      <w:r w:rsidRPr="008134D7">
        <w:rPr>
          <w:rFonts w:ascii="宋体"/>
          <w:sz w:val="20"/>
          <w:szCs w:val="24"/>
        </w:rPr>
        <w:t>，模型</w:t>
      </w:r>
      <w:r w:rsidRPr="008134D7">
        <w:rPr>
          <w:rFonts w:ascii="宋体" w:hint="eastAsia"/>
          <w:sz w:val="20"/>
          <w:szCs w:val="24"/>
        </w:rPr>
        <w:t>可能</w:t>
      </w:r>
      <w:r w:rsidRPr="008134D7">
        <w:rPr>
          <w:rFonts w:ascii="宋体"/>
          <w:sz w:val="20"/>
          <w:szCs w:val="24"/>
        </w:rPr>
        <w:t>不</w:t>
      </w:r>
      <w:r w:rsidRPr="008134D7">
        <w:rPr>
          <w:rFonts w:ascii="宋体" w:hint="eastAsia"/>
          <w:sz w:val="20"/>
          <w:szCs w:val="24"/>
        </w:rPr>
        <w:t>会</w:t>
      </w:r>
      <w:r w:rsidRPr="008134D7">
        <w:rPr>
          <w:rFonts w:ascii="宋体"/>
          <w:sz w:val="20"/>
          <w:szCs w:val="24"/>
        </w:rPr>
        <w:t>给出一个合理</w:t>
      </w:r>
      <w:r w:rsidRPr="008134D7">
        <w:rPr>
          <w:rFonts w:ascii="宋体" w:hint="eastAsia"/>
          <w:sz w:val="20"/>
          <w:szCs w:val="24"/>
        </w:rPr>
        <w:t>的</w:t>
      </w:r>
      <w:r w:rsidRPr="008134D7">
        <w:rPr>
          <w:rFonts w:ascii="宋体"/>
          <w:sz w:val="20"/>
          <w:szCs w:val="24"/>
        </w:rPr>
        <w:t>广告出价。</w:t>
      </w:r>
    </w:p>
    <w:p w:rsidR="008134D7" w:rsidRPr="008134D7" w:rsidRDefault="008134D7" w:rsidP="008134D7">
      <w:pPr>
        <w:spacing w:line="360" w:lineRule="auto"/>
        <w:rPr>
          <w:rFonts w:ascii="宋体" w:hint="eastAsia"/>
          <w:sz w:val="20"/>
          <w:szCs w:val="24"/>
        </w:rPr>
      </w:pPr>
      <w:r w:rsidRPr="008134D7">
        <w:rPr>
          <w:rFonts w:ascii="宋体" w:hint="eastAsia"/>
          <w:sz w:val="20"/>
          <w:szCs w:val="24"/>
        </w:rPr>
        <w:tab/>
        <w:t>对于上述问题</w:t>
      </w:r>
      <w:r w:rsidRPr="008134D7">
        <w:rPr>
          <w:rFonts w:ascii="宋体"/>
          <w:sz w:val="20"/>
          <w:szCs w:val="24"/>
        </w:rPr>
        <w:t>，</w:t>
      </w:r>
      <w:r w:rsidRPr="008134D7">
        <w:rPr>
          <w:rFonts w:ascii="宋体" w:hint="eastAsia"/>
          <w:sz w:val="20"/>
          <w:szCs w:val="24"/>
        </w:rPr>
        <w:t>本</w:t>
      </w:r>
      <w:r w:rsidRPr="008134D7">
        <w:rPr>
          <w:rFonts w:ascii="宋体"/>
          <w:sz w:val="20"/>
          <w:szCs w:val="24"/>
        </w:rPr>
        <w:t>专利</w:t>
      </w:r>
      <w:r>
        <w:rPr>
          <w:rFonts w:ascii="宋体" w:hint="eastAsia"/>
          <w:sz w:val="20"/>
          <w:szCs w:val="24"/>
        </w:rPr>
        <w:t>以truth</w:t>
      </w:r>
      <w:r>
        <w:rPr>
          <w:rFonts w:ascii="宋体"/>
          <w:sz w:val="20"/>
          <w:szCs w:val="24"/>
        </w:rPr>
        <w:t xml:space="preserve"> </w:t>
      </w:r>
      <w:r>
        <w:rPr>
          <w:rFonts w:ascii="宋体" w:hint="eastAsia"/>
          <w:sz w:val="20"/>
          <w:szCs w:val="24"/>
        </w:rPr>
        <w:t>telling的价格为基础（即pCTR</w:t>
      </w:r>
      <w:r>
        <w:rPr>
          <w:rFonts w:ascii="宋体"/>
          <w:sz w:val="20"/>
          <w:szCs w:val="24"/>
        </w:rPr>
        <w:t>*CPC</w:t>
      </w:r>
      <w:r>
        <w:rPr>
          <w:rFonts w:ascii="宋体" w:hint="eastAsia"/>
          <w:sz w:val="20"/>
          <w:szCs w:val="24"/>
        </w:rPr>
        <w:t>）,结合市场竞争程度以及实际花费情况动态调整出价</w:t>
      </w:r>
      <w:r w:rsidRPr="008134D7">
        <w:rPr>
          <w:rFonts w:ascii="宋体" w:hint="eastAsia"/>
          <w:sz w:val="20"/>
          <w:szCs w:val="24"/>
        </w:rPr>
        <w:t>。该出价</w:t>
      </w:r>
      <w:r w:rsidRPr="008134D7">
        <w:rPr>
          <w:rFonts w:ascii="宋体"/>
          <w:sz w:val="20"/>
          <w:szCs w:val="24"/>
        </w:rPr>
        <w:t>框架能够</w:t>
      </w:r>
      <w:r>
        <w:rPr>
          <w:rFonts w:ascii="宋体" w:hint="eastAsia"/>
          <w:sz w:val="20"/>
          <w:szCs w:val="24"/>
        </w:rPr>
        <w:t>保证预算消耗的情况下最优化campaign的CPC效果</w:t>
      </w:r>
      <w:r w:rsidRPr="008134D7">
        <w:rPr>
          <w:rFonts w:ascii="宋体" w:hint="eastAsia"/>
          <w:sz w:val="20"/>
          <w:szCs w:val="24"/>
        </w:rPr>
        <w:t>。</w:t>
      </w:r>
    </w:p>
    <w:p w:rsidR="00BF61FB" w:rsidRPr="00BF61FB" w:rsidRDefault="00BF61FB" w:rsidP="00BF61FB">
      <w:pPr>
        <w:pStyle w:val="o"/>
        <w:spacing w:line="360" w:lineRule="auto"/>
        <w:ind w:firstLineChars="200" w:firstLine="400"/>
        <w:rPr>
          <w:sz w:val="20"/>
          <w:szCs w:val="24"/>
        </w:rPr>
      </w:pPr>
    </w:p>
    <w:p w:rsidR="00BF61FB" w:rsidRPr="00BF61FB" w:rsidRDefault="00BF61FB" w:rsidP="00BF61FB">
      <w:pPr>
        <w:rPr>
          <w:rFonts w:ascii="宋体"/>
          <w:b/>
          <w:sz w:val="20"/>
          <w:szCs w:val="24"/>
        </w:rPr>
      </w:pPr>
      <w:r w:rsidRPr="00BF61FB">
        <w:rPr>
          <w:b/>
          <w:sz w:val="20"/>
          <w:szCs w:val="24"/>
        </w:rPr>
        <w:t>3</w:t>
      </w:r>
      <w:r w:rsidRPr="00BF61FB">
        <w:rPr>
          <w:rFonts w:hint="eastAsia"/>
          <w:b/>
          <w:sz w:val="20"/>
          <w:szCs w:val="24"/>
        </w:rPr>
        <w:t>、技术方案</w:t>
      </w:r>
      <w:r w:rsidRPr="00BF61FB">
        <w:rPr>
          <w:rFonts w:ascii="宋体" w:hint="eastAsia"/>
          <w:noProof/>
          <w:kern w:val="0"/>
          <w:sz w:val="20"/>
          <w:szCs w:val="24"/>
        </w:rPr>
        <w:t>（</w:t>
      </w:r>
      <w:r w:rsidRPr="00BF61FB">
        <w:rPr>
          <w:rFonts w:ascii="宋体"/>
          <w:noProof/>
          <w:kern w:val="0"/>
          <w:sz w:val="20"/>
          <w:szCs w:val="24"/>
        </w:rPr>
        <w:t>3.1</w:t>
      </w:r>
      <w:r w:rsidRPr="00BF61FB">
        <w:rPr>
          <w:rFonts w:ascii="宋体" w:hint="eastAsia"/>
          <w:noProof/>
          <w:kern w:val="0"/>
          <w:sz w:val="20"/>
          <w:szCs w:val="24"/>
        </w:rPr>
        <w:t>详细</w:t>
      </w:r>
      <w:r w:rsidRPr="00BF61FB">
        <w:rPr>
          <w:rFonts w:ascii="宋体"/>
          <w:noProof/>
          <w:kern w:val="0"/>
          <w:sz w:val="20"/>
          <w:szCs w:val="24"/>
        </w:rPr>
        <w:t>说明本技术方案，</w:t>
      </w:r>
      <w:r w:rsidRPr="00BF61FB">
        <w:rPr>
          <w:rFonts w:ascii="宋体" w:hint="eastAsia"/>
          <w:noProof/>
          <w:kern w:val="0"/>
          <w:sz w:val="20"/>
          <w:szCs w:val="24"/>
        </w:rPr>
        <w:t>方法</w:t>
      </w:r>
      <w:r w:rsidRPr="00BF61FB">
        <w:rPr>
          <w:rFonts w:ascii="宋体"/>
          <w:noProof/>
          <w:kern w:val="0"/>
          <w:sz w:val="20"/>
          <w:szCs w:val="24"/>
        </w:rPr>
        <w:t>类发明</w:t>
      </w:r>
      <w:r w:rsidRPr="00BF61FB">
        <w:rPr>
          <w:rFonts w:ascii="宋体" w:hint="eastAsia"/>
          <w:noProof/>
          <w:kern w:val="0"/>
          <w:sz w:val="20"/>
          <w:szCs w:val="24"/>
        </w:rPr>
        <w:t>提供</w:t>
      </w:r>
      <w:bookmarkStart w:id="1" w:name="_Hlk525191145"/>
      <w:r w:rsidRPr="00432B1F">
        <w:rPr>
          <w:rFonts w:ascii="宋体" w:hint="eastAsia"/>
          <w:sz w:val="20"/>
          <w:szCs w:val="24"/>
        </w:rPr>
        <w:t>流程图</w:t>
      </w:r>
      <w:bookmarkEnd w:id="1"/>
      <w:r w:rsidRPr="00432B1F">
        <w:rPr>
          <w:rFonts w:ascii="宋体" w:hint="eastAsia"/>
          <w:sz w:val="20"/>
          <w:szCs w:val="24"/>
        </w:rPr>
        <w:t>，流程图中文字</w:t>
      </w:r>
      <w:r w:rsidRPr="00432B1F">
        <w:rPr>
          <w:rFonts w:ascii="宋体"/>
          <w:sz w:val="20"/>
          <w:szCs w:val="24"/>
        </w:rPr>
        <w:t>可以为代码对应</w:t>
      </w:r>
      <w:r w:rsidRPr="00432B1F">
        <w:rPr>
          <w:rFonts w:ascii="宋体" w:hint="eastAsia"/>
          <w:sz w:val="20"/>
          <w:szCs w:val="24"/>
        </w:rPr>
        <w:t>的</w:t>
      </w:r>
      <w:r w:rsidRPr="00432B1F">
        <w:rPr>
          <w:rFonts w:ascii="宋体"/>
          <w:sz w:val="20"/>
          <w:szCs w:val="24"/>
        </w:rPr>
        <w:t>注释</w:t>
      </w:r>
      <w:r w:rsidRPr="00432B1F">
        <w:rPr>
          <w:rFonts w:ascii="宋体" w:hint="eastAsia"/>
          <w:sz w:val="20"/>
          <w:szCs w:val="24"/>
        </w:rPr>
        <w:t>；</w:t>
      </w:r>
      <w:r w:rsidRPr="00BF61FB">
        <w:rPr>
          <w:rFonts w:ascii="宋体" w:hint="eastAsia"/>
          <w:noProof/>
          <w:kern w:val="0"/>
          <w:sz w:val="20"/>
          <w:szCs w:val="24"/>
        </w:rPr>
        <w:t>3.2说明本</w:t>
      </w:r>
      <w:r w:rsidRPr="00BF61FB">
        <w:rPr>
          <w:rFonts w:ascii="宋体"/>
          <w:noProof/>
          <w:kern w:val="0"/>
          <w:sz w:val="20"/>
          <w:szCs w:val="24"/>
        </w:rPr>
        <w:t>技术方案</w:t>
      </w:r>
      <w:bookmarkStart w:id="2" w:name="_Hlk525146392"/>
      <w:r w:rsidRPr="00BF61FB">
        <w:rPr>
          <w:rFonts w:ascii="宋体"/>
          <w:noProof/>
          <w:kern w:val="0"/>
          <w:sz w:val="20"/>
          <w:szCs w:val="24"/>
        </w:rPr>
        <w:t>解决</w:t>
      </w:r>
      <w:r w:rsidRPr="00BF61FB">
        <w:rPr>
          <w:rFonts w:ascii="宋体" w:hint="eastAsia"/>
          <w:noProof/>
          <w:kern w:val="0"/>
          <w:sz w:val="20"/>
          <w:szCs w:val="24"/>
        </w:rPr>
        <w:t>上述</w:t>
      </w:r>
      <w:r w:rsidRPr="00BF61FB">
        <w:rPr>
          <w:rFonts w:ascii="宋体"/>
          <w:noProof/>
          <w:kern w:val="0"/>
          <w:sz w:val="20"/>
          <w:szCs w:val="24"/>
        </w:rPr>
        <w:t>现有技术</w:t>
      </w:r>
      <w:r w:rsidRPr="00BF61FB">
        <w:rPr>
          <w:rFonts w:ascii="宋体" w:hint="eastAsia"/>
          <w:noProof/>
          <w:kern w:val="0"/>
          <w:sz w:val="20"/>
          <w:szCs w:val="24"/>
        </w:rPr>
        <w:t>缺点</w:t>
      </w:r>
      <w:r w:rsidRPr="00BF61FB">
        <w:rPr>
          <w:rFonts w:ascii="宋体"/>
          <w:noProof/>
          <w:kern w:val="0"/>
          <w:sz w:val="20"/>
          <w:szCs w:val="24"/>
        </w:rPr>
        <w:t>的原理</w:t>
      </w:r>
      <w:bookmarkEnd w:id="2"/>
      <w:r w:rsidRPr="00BF61FB">
        <w:rPr>
          <w:rFonts w:ascii="宋体" w:hint="eastAsia"/>
          <w:noProof/>
          <w:kern w:val="0"/>
          <w:sz w:val="20"/>
          <w:szCs w:val="24"/>
        </w:rPr>
        <w:t>；3.</w:t>
      </w:r>
      <w:r w:rsidRPr="00BF61FB">
        <w:rPr>
          <w:rFonts w:ascii="宋体"/>
          <w:noProof/>
          <w:kern w:val="0"/>
          <w:sz w:val="20"/>
          <w:szCs w:val="24"/>
        </w:rPr>
        <w:t>3</w:t>
      </w:r>
      <w:r w:rsidRPr="00BF61FB">
        <w:rPr>
          <w:rFonts w:ascii="宋体" w:hint="eastAsia"/>
          <w:noProof/>
          <w:kern w:val="0"/>
          <w:sz w:val="20"/>
          <w:szCs w:val="24"/>
        </w:rPr>
        <w:t>说明各结构或步骤的其他</w:t>
      </w:r>
      <w:r w:rsidRPr="00BF61FB">
        <w:rPr>
          <w:rFonts w:ascii="宋体"/>
          <w:noProof/>
          <w:kern w:val="0"/>
          <w:sz w:val="20"/>
          <w:szCs w:val="24"/>
        </w:rPr>
        <w:t>技术优势</w:t>
      </w:r>
      <w:r w:rsidRPr="00BF61FB">
        <w:rPr>
          <w:rFonts w:ascii="宋体" w:hint="eastAsia"/>
          <w:noProof/>
          <w:kern w:val="0"/>
          <w:sz w:val="20"/>
          <w:szCs w:val="24"/>
        </w:rPr>
        <w:t>）</w:t>
      </w:r>
    </w:p>
    <w:p w:rsidR="00BF61FB" w:rsidRPr="008134D7" w:rsidRDefault="00BF61FB" w:rsidP="00BF61FB">
      <w:pPr>
        <w:pStyle w:val="a3"/>
        <w:keepNext/>
        <w:ind w:firstLineChars="200" w:firstLine="400"/>
        <w:rPr>
          <w:rFonts w:ascii="宋体" w:hint="eastAsia"/>
          <w:noProof/>
          <w:kern w:val="0"/>
          <w:sz w:val="20"/>
          <w:szCs w:val="24"/>
        </w:rPr>
      </w:pPr>
      <w:r w:rsidRPr="008134D7">
        <w:rPr>
          <w:rFonts w:ascii="宋体" w:hint="eastAsia"/>
          <w:noProof/>
          <w:kern w:val="0"/>
          <w:sz w:val="20"/>
          <w:szCs w:val="24"/>
        </w:rPr>
        <w:lastRenderedPageBreak/>
        <w:t>流程图示例</w:t>
      </w:r>
      <w:r w:rsidRPr="008134D7">
        <w:rPr>
          <w:rFonts w:ascii="宋体"/>
          <w:noProof/>
          <w:kern w:val="0"/>
          <w:sz w:val="20"/>
          <w:szCs w:val="24"/>
        </w:rPr>
        <w:t>：</w:t>
      </w:r>
    </w:p>
    <w:p w:rsidR="00BF61FB" w:rsidRPr="00BF61FB" w:rsidRDefault="00A55A9A" w:rsidP="00607FA1">
      <w:pPr>
        <w:pStyle w:val="a3"/>
        <w:jc w:val="center"/>
        <w:rPr>
          <w:rFonts w:ascii="宋体"/>
          <w:sz w:val="20"/>
          <w:szCs w:val="24"/>
        </w:rPr>
      </w:pPr>
      <w:r>
        <w:rPr>
          <w:rFonts w:ascii="宋体"/>
          <w:noProof/>
          <w:sz w:val="20"/>
          <w:szCs w:val="24"/>
        </w:rPr>
        <w:drawing>
          <wp:inline distT="0" distB="0" distL="0" distR="0">
            <wp:extent cx="4426145" cy="4715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359" cy="47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FB" w:rsidRDefault="00BF61FB" w:rsidP="00BF61FB">
      <w:pPr>
        <w:pStyle w:val="a3"/>
        <w:ind w:firstLineChars="200" w:firstLine="400"/>
        <w:rPr>
          <w:rFonts w:ascii="宋体"/>
          <w:sz w:val="20"/>
          <w:szCs w:val="24"/>
        </w:rPr>
      </w:pPr>
      <w:r w:rsidRPr="00BF61FB">
        <w:rPr>
          <w:rFonts w:ascii="宋体" w:hint="eastAsia"/>
          <w:sz w:val="20"/>
          <w:szCs w:val="24"/>
        </w:rPr>
        <w:t>3</w:t>
      </w:r>
      <w:r w:rsidRPr="00BF61FB">
        <w:rPr>
          <w:rFonts w:ascii="宋体"/>
          <w:sz w:val="20"/>
          <w:szCs w:val="24"/>
        </w:rPr>
        <w:t>.1</w:t>
      </w:r>
      <w:r w:rsidRPr="00BF61FB">
        <w:rPr>
          <w:rFonts w:ascii="宋体" w:hint="eastAsia"/>
          <w:sz w:val="20"/>
          <w:szCs w:val="24"/>
        </w:rPr>
        <w:t>技术方案具体说明(公式</w:t>
      </w:r>
      <w:r w:rsidRPr="00BF61FB">
        <w:rPr>
          <w:rFonts w:ascii="宋体"/>
          <w:sz w:val="20"/>
          <w:szCs w:val="24"/>
        </w:rPr>
        <w:t>、</w:t>
      </w:r>
      <w:r w:rsidRPr="00BF61FB">
        <w:rPr>
          <w:rFonts w:ascii="宋体" w:hint="eastAsia"/>
          <w:sz w:val="20"/>
          <w:szCs w:val="24"/>
        </w:rPr>
        <w:t>使用效果举例等</w:t>
      </w:r>
      <w:r w:rsidRPr="00BF61FB">
        <w:rPr>
          <w:rFonts w:ascii="宋体"/>
          <w:sz w:val="20"/>
          <w:szCs w:val="24"/>
        </w:rPr>
        <w:t>)</w:t>
      </w:r>
      <w:r w:rsidRPr="00BF61FB">
        <w:rPr>
          <w:rFonts w:ascii="宋体" w:hint="eastAsia"/>
          <w:sz w:val="20"/>
          <w:szCs w:val="24"/>
        </w:rPr>
        <w:t>：</w:t>
      </w:r>
    </w:p>
    <w:p w:rsidR="00E10E50" w:rsidRDefault="00E10E50" w:rsidP="00BF61FB">
      <w:pPr>
        <w:pStyle w:val="a3"/>
        <w:ind w:firstLineChars="200" w:firstLine="400"/>
        <w:rPr>
          <w:rFonts w:ascii="宋体" w:hint="eastAsia"/>
          <w:sz w:val="20"/>
          <w:szCs w:val="24"/>
        </w:rPr>
      </w:pPr>
      <w:r>
        <w:rPr>
          <w:rFonts w:ascii="宋体"/>
          <w:sz w:val="20"/>
          <w:szCs w:val="24"/>
        </w:rPr>
        <w:tab/>
      </w:r>
      <w:r>
        <w:rPr>
          <w:rFonts w:ascii="宋体"/>
          <w:sz w:val="20"/>
          <w:szCs w:val="24"/>
        </w:rPr>
        <w:tab/>
        <w:t>1)</w:t>
      </w:r>
      <w:r w:rsidR="001D3AC7">
        <w:rPr>
          <w:rFonts w:ascii="宋体"/>
          <w:sz w:val="20"/>
          <w:szCs w:val="24"/>
        </w:rPr>
        <w:t xml:space="preserve"> pCTR</w:t>
      </w:r>
      <w:r w:rsidR="001D3AC7">
        <w:rPr>
          <w:rFonts w:ascii="宋体" w:hint="eastAsia"/>
          <w:sz w:val="20"/>
          <w:szCs w:val="24"/>
        </w:rPr>
        <w:t>预估模块，根据流量所携带的特征使用机器学习的模型预估该流量的点击率。</w:t>
      </w:r>
    </w:p>
    <w:p w:rsidR="00BF61FB" w:rsidRDefault="001D3AC7" w:rsidP="003C7BB0">
      <w:pPr>
        <w:pStyle w:val="a3"/>
        <w:ind w:leftChars="200" w:left="420" w:firstLineChars="200" w:firstLine="400"/>
        <w:rPr>
          <w:rFonts w:ascii="宋体"/>
          <w:sz w:val="20"/>
          <w:szCs w:val="24"/>
        </w:rPr>
      </w:pPr>
      <w:r>
        <w:rPr>
          <w:rFonts w:ascii="宋体"/>
          <w:sz w:val="20"/>
          <w:szCs w:val="24"/>
        </w:rPr>
        <w:t>2</w:t>
      </w:r>
      <w:r w:rsidR="00BF61FB">
        <w:rPr>
          <w:rFonts w:ascii="宋体" w:hint="eastAsia"/>
          <w:sz w:val="20"/>
          <w:szCs w:val="24"/>
        </w:rPr>
        <w:t>）双向查找表，该表用于追踪</w:t>
      </w:r>
      <w:r w:rsidR="00C6046E">
        <w:rPr>
          <w:rFonts w:ascii="宋体" w:hint="eastAsia"/>
          <w:sz w:val="20"/>
          <w:szCs w:val="24"/>
        </w:rPr>
        <w:t>最近一段时间（</w:t>
      </w:r>
      <w:r>
        <w:rPr>
          <w:rFonts w:ascii="宋体"/>
          <w:sz w:val="20"/>
          <w:szCs w:val="24"/>
        </w:rPr>
        <w:t>30</w:t>
      </w:r>
      <w:r w:rsidR="00C6046E">
        <w:rPr>
          <w:rFonts w:ascii="宋体" w:hint="eastAsia"/>
          <w:sz w:val="20"/>
          <w:szCs w:val="24"/>
        </w:rPr>
        <w:t>min）线上胜出价和胜出率的映射关系。</w:t>
      </w:r>
    </w:p>
    <w:p w:rsidR="00C6046E" w:rsidRDefault="001D3AC7" w:rsidP="003C7BB0">
      <w:pPr>
        <w:pStyle w:val="a3"/>
        <w:ind w:leftChars="200" w:left="420" w:firstLineChars="200" w:firstLine="400"/>
        <w:rPr>
          <w:rFonts w:ascii="宋体"/>
          <w:sz w:val="20"/>
          <w:szCs w:val="24"/>
        </w:rPr>
      </w:pPr>
      <w:r>
        <w:rPr>
          <w:rFonts w:ascii="宋体"/>
          <w:sz w:val="20"/>
          <w:szCs w:val="24"/>
        </w:rPr>
        <w:t>3</w:t>
      </w:r>
      <w:r w:rsidR="00C6046E">
        <w:rPr>
          <w:rFonts w:ascii="宋体" w:hint="eastAsia"/>
          <w:sz w:val="20"/>
          <w:szCs w:val="24"/>
        </w:rPr>
        <w:t>）</w:t>
      </w:r>
      <w:r w:rsidR="007A175B">
        <w:rPr>
          <w:rFonts w:ascii="宋体" w:hint="eastAsia"/>
          <w:sz w:val="20"/>
          <w:szCs w:val="24"/>
        </w:rPr>
        <w:t>winrate</w:t>
      </w:r>
      <w:r w:rsidR="008134D7">
        <w:rPr>
          <w:rFonts w:ascii="宋体" w:hint="eastAsia"/>
          <w:sz w:val="20"/>
          <w:szCs w:val="24"/>
        </w:rPr>
        <w:t>更新</w:t>
      </w:r>
      <w:r w:rsidR="00C6046E">
        <w:rPr>
          <w:rFonts w:ascii="宋体" w:hint="eastAsia"/>
          <w:sz w:val="20"/>
          <w:szCs w:val="24"/>
        </w:rPr>
        <w:t>，根据当前花费与预算的对比关系调整线上的胜出率。</w:t>
      </w:r>
    </w:p>
    <w:p w:rsidR="003C7BB0" w:rsidRDefault="001D3AC7" w:rsidP="003C7BB0">
      <w:pPr>
        <w:pStyle w:val="a3"/>
        <w:ind w:leftChars="200" w:left="420" w:firstLineChars="200" w:firstLine="400"/>
        <w:rPr>
          <w:rFonts w:ascii="宋体" w:hint="eastAsia"/>
          <w:sz w:val="20"/>
          <w:szCs w:val="24"/>
        </w:rPr>
      </w:pPr>
      <w:r>
        <w:rPr>
          <w:rFonts w:ascii="宋体"/>
          <w:sz w:val="20"/>
          <w:szCs w:val="24"/>
        </w:rPr>
        <w:t>4</w:t>
      </w:r>
      <w:r w:rsidR="003C7BB0">
        <w:rPr>
          <w:rFonts w:ascii="宋体" w:hint="eastAsia"/>
          <w:sz w:val="20"/>
          <w:szCs w:val="24"/>
        </w:rPr>
        <w:t>）追踪模块，追踪线上很小一段时间内</w:t>
      </w:r>
      <w:r>
        <w:rPr>
          <w:rFonts w:ascii="宋体" w:hint="eastAsia"/>
          <w:sz w:val="20"/>
          <w:szCs w:val="24"/>
        </w:rPr>
        <w:t>（1</w:t>
      </w:r>
      <w:r>
        <w:rPr>
          <w:rFonts w:ascii="宋体"/>
          <w:sz w:val="20"/>
          <w:szCs w:val="24"/>
        </w:rPr>
        <w:t>0</w:t>
      </w:r>
      <w:r>
        <w:rPr>
          <w:rFonts w:ascii="宋体" w:hint="eastAsia"/>
          <w:sz w:val="20"/>
          <w:szCs w:val="24"/>
        </w:rPr>
        <w:t>min）</w:t>
      </w:r>
      <w:r w:rsidR="003C7BB0">
        <w:rPr>
          <w:rFonts w:ascii="宋体" w:hint="eastAsia"/>
          <w:sz w:val="20"/>
          <w:szCs w:val="24"/>
        </w:rPr>
        <w:t>近似实时的胜出率和MAE。</w:t>
      </w:r>
    </w:p>
    <w:p w:rsidR="00C6046E" w:rsidRDefault="001D3AC7" w:rsidP="003C7BB0">
      <w:pPr>
        <w:pStyle w:val="a3"/>
        <w:ind w:leftChars="200" w:left="420" w:firstLineChars="200" w:firstLine="400"/>
        <w:rPr>
          <w:rFonts w:ascii="宋体"/>
          <w:sz w:val="20"/>
          <w:szCs w:val="24"/>
        </w:rPr>
      </w:pPr>
      <w:r>
        <w:rPr>
          <w:rFonts w:ascii="宋体"/>
          <w:sz w:val="20"/>
          <w:szCs w:val="24"/>
        </w:rPr>
        <w:t>5</w:t>
      </w:r>
      <w:r w:rsidR="00C6046E">
        <w:rPr>
          <w:rFonts w:ascii="宋体" w:hint="eastAsia"/>
          <w:sz w:val="20"/>
          <w:szCs w:val="24"/>
        </w:rPr>
        <w:t>）</w:t>
      </w:r>
      <w:r w:rsidR="003C7BB0">
        <w:rPr>
          <w:rFonts w:ascii="宋体" w:hint="eastAsia"/>
          <w:sz w:val="20"/>
          <w:szCs w:val="24"/>
        </w:rPr>
        <w:t>出价模块，以truth</w:t>
      </w:r>
      <w:r w:rsidR="003C7BB0">
        <w:rPr>
          <w:rFonts w:ascii="宋体"/>
          <w:sz w:val="20"/>
          <w:szCs w:val="24"/>
        </w:rPr>
        <w:t xml:space="preserve"> </w:t>
      </w:r>
      <w:r w:rsidR="003C7BB0">
        <w:rPr>
          <w:rFonts w:ascii="宋体" w:hint="eastAsia"/>
          <w:sz w:val="20"/>
          <w:szCs w:val="24"/>
        </w:rPr>
        <w:t>telling的方式给出基础价格，并在此基础上根据胜出率调整出价。</w:t>
      </w:r>
    </w:p>
    <w:p w:rsidR="00BF61FB" w:rsidRDefault="001D3AC7" w:rsidP="003C7BB0">
      <w:pPr>
        <w:pStyle w:val="a3"/>
        <w:ind w:leftChars="200" w:left="420" w:firstLineChars="200" w:firstLine="400"/>
        <w:rPr>
          <w:rFonts w:ascii="宋体"/>
          <w:sz w:val="20"/>
          <w:szCs w:val="24"/>
        </w:rPr>
      </w:pPr>
      <w:r>
        <w:rPr>
          <w:rFonts w:ascii="宋体"/>
          <w:sz w:val="20"/>
          <w:szCs w:val="24"/>
        </w:rPr>
        <w:t>6</w:t>
      </w:r>
      <w:r w:rsidR="003C7BB0">
        <w:rPr>
          <w:rFonts w:ascii="宋体" w:hint="eastAsia"/>
          <w:sz w:val="20"/>
          <w:szCs w:val="24"/>
        </w:rPr>
        <w:t>）再调整模块，根据MAE的情况，在4）的基础上再次调整出价。</w:t>
      </w:r>
    </w:p>
    <w:p w:rsidR="003C7BB0" w:rsidRDefault="003C7BB0" w:rsidP="003C7BB0">
      <w:pPr>
        <w:pStyle w:val="a3"/>
        <w:rPr>
          <w:rFonts w:ascii="宋体"/>
          <w:sz w:val="20"/>
          <w:szCs w:val="24"/>
        </w:rPr>
      </w:pPr>
      <w:r>
        <w:rPr>
          <w:rFonts w:ascii="宋体"/>
          <w:sz w:val="20"/>
          <w:szCs w:val="24"/>
        </w:rPr>
        <w:tab/>
      </w:r>
      <w:r w:rsidR="00607FA1">
        <w:rPr>
          <w:rFonts w:ascii="宋体" w:hint="eastAsia"/>
          <w:sz w:val="20"/>
          <w:szCs w:val="24"/>
        </w:rPr>
        <w:t>具体步骤：</w:t>
      </w:r>
    </w:p>
    <w:p w:rsidR="00607FA1" w:rsidRDefault="00607FA1" w:rsidP="00607FA1">
      <w:pPr>
        <w:pStyle w:val="a3"/>
        <w:numPr>
          <w:ilvl w:val="0"/>
          <w:numId w:val="1"/>
        </w:numPr>
        <w:rPr>
          <w:rFonts w:ascii="宋体" w:hint="eastAsia"/>
          <w:sz w:val="20"/>
          <w:szCs w:val="24"/>
        </w:rPr>
      </w:pPr>
      <w:r>
        <w:rPr>
          <w:rFonts w:ascii="宋体" w:hint="eastAsia"/>
          <w:sz w:val="20"/>
          <w:szCs w:val="24"/>
        </w:rPr>
        <w:t>根据历史数据训练pCTR模型，模型可以是简单的模型如逻辑回归，也可以是复杂的神经网络等。对于一条新的流量，使用训练好的模型预测该流量的点击率。其中模型记做</w:t>
      </w:r>
      <m:oMath>
        <m:r>
          <w:rPr>
            <w:rFonts w:ascii="Cambria Math" w:hAnsi="Cambria Math"/>
            <w:sz w:val="20"/>
            <w:szCs w:val="24"/>
          </w:rPr>
          <m:t>f</m:t>
        </m:r>
      </m:oMath>
      <w:r>
        <w:rPr>
          <w:rFonts w:ascii="宋体" w:hint="eastAsia"/>
          <w:sz w:val="20"/>
          <w:szCs w:val="24"/>
        </w:rPr>
        <w:t>，点击率为如下公式。</w:t>
      </w:r>
    </w:p>
    <w:p w:rsidR="00607FA1" w:rsidRPr="00607FA1" w:rsidRDefault="00607FA1" w:rsidP="00607FA1">
      <w:pPr>
        <w:pStyle w:val="a3"/>
        <w:ind w:left="420"/>
        <w:rPr>
          <w:rFonts w:ascii="宋体"/>
          <w:i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pctr=f(click|pv)</m:t>
          </m:r>
        </m:oMath>
      </m:oMathPara>
    </w:p>
    <w:p w:rsidR="003F119A" w:rsidRDefault="00607FA1" w:rsidP="00607FA1">
      <w:pPr>
        <w:pStyle w:val="a3"/>
        <w:numPr>
          <w:ilvl w:val="0"/>
          <w:numId w:val="1"/>
        </w:numPr>
        <w:rPr>
          <w:rFonts w:ascii="宋体"/>
          <w:sz w:val="20"/>
          <w:szCs w:val="24"/>
        </w:rPr>
      </w:pPr>
      <w:r>
        <w:rPr>
          <w:rFonts w:ascii="宋体" w:hint="eastAsia"/>
          <w:sz w:val="20"/>
          <w:szCs w:val="24"/>
        </w:rPr>
        <w:t>根据线上日志，构建成交价和胜出率的双向查找表</w:t>
      </w:r>
      <w:r w:rsidR="002C7930">
        <w:rPr>
          <w:rFonts w:ascii="宋体" w:hint="eastAsia"/>
          <w:sz w:val="20"/>
          <w:szCs w:val="24"/>
        </w:rPr>
        <w:t>。即统计一段时间内流量各平均成交价对应的胜出率。为平衡数据时效和充分，这里使用3</w:t>
      </w:r>
      <w:r w:rsidR="002C7930">
        <w:rPr>
          <w:rFonts w:ascii="宋体"/>
          <w:sz w:val="20"/>
          <w:szCs w:val="24"/>
        </w:rPr>
        <w:t>0</w:t>
      </w:r>
      <w:r w:rsidR="002C7930">
        <w:rPr>
          <w:rFonts w:ascii="宋体" w:hint="eastAsia"/>
          <w:sz w:val="20"/>
          <w:szCs w:val="24"/>
        </w:rPr>
        <w:t>分钟的时间窗口统计该表。具体实施则是，将最近</w:t>
      </w:r>
      <w:r w:rsidR="002C7930">
        <w:rPr>
          <w:rFonts w:ascii="宋体"/>
          <w:sz w:val="20"/>
          <w:szCs w:val="24"/>
        </w:rPr>
        <w:t>30</w:t>
      </w:r>
      <w:r w:rsidR="002C7930">
        <w:rPr>
          <w:rFonts w:ascii="宋体" w:hint="eastAsia"/>
          <w:sz w:val="20"/>
          <w:szCs w:val="24"/>
        </w:rPr>
        <w:t>分钟内的bid数据根据成交价从小到大排序，根据设定的数量分桶，保证每个桶中数量一致</w:t>
      </w:r>
      <w:r w:rsidR="00D322C8">
        <w:rPr>
          <w:rFonts w:ascii="宋体" w:hint="eastAsia"/>
          <w:sz w:val="20"/>
          <w:szCs w:val="24"/>
        </w:rPr>
        <w:t>。该桶的平均成交价价为该桶成交价，桶内数据胜出数/桶内数据总数作为该成交价的胜出率。</w:t>
      </w:r>
    </w:p>
    <w:p w:rsidR="00607FA1" w:rsidRPr="003F119A" w:rsidRDefault="00D322C8" w:rsidP="003F119A">
      <w:pPr>
        <w:pStyle w:val="a3"/>
        <w:ind w:left="780"/>
        <w:rPr>
          <w:rFonts w:ascii="宋体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win_price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win_price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3F119A" w:rsidRPr="00683D13" w:rsidRDefault="00683D13" w:rsidP="003F119A">
      <w:pPr>
        <w:pStyle w:val="a3"/>
        <w:ind w:left="780"/>
        <w:rPr>
          <w:rFonts w:ascii="宋体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win_rate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win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4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683D13" w:rsidRDefault="00683D13" w:rsidP="003F119A">
      <w:pPr>
        <w:pStyle w:val="a3"/>
        <w:ind w:left="780"/>
        <w:rPr>
          <w:rFonts w:ascii="宋体"/>
          <w:sz w:val="20"/>
          <w:szCs w:val="24"/>
        </w:rPr>
      </w:pPr>
      <w:r>
        <w:rPr>
          <w:rFonts w:ascii="宋体" w:hint="eastAsia"/>
          <w:sz w:val="20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win_price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i</m:t>
            </m:r>
          </m:sub>
        </m:sSub>
      </m:oMath>
      <w:r>
        <w:rPr>
          <w:rFonts w:ascii="宋体" w:hint="eastAsia"/>
          <w:sz w:val="20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win_rate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i</m:t>
            </m:r>
          </m:sub>
        </m:sSub>
      </m:oMath>
      <w:r>
        <w:rPr>
          <w:rFonts w:ascii="宋体" w:hint="eastAsia"/>
          <w:sz w:val="20"/>
          <w:szCs w:val="24"/>
        </w:rPr>
        <w:t>分别为第</w:t>
      </w:r>
      <m:oMath>
        <m:r>
          <w:rPr>
            <w:rFonts w:ascii="Cambria Math" w:hAnsi="Cambria Math"/>
            <w:sz w:val="20"/>
            <w:szCs w:val="24"/>
          </w:rPr>
          <m:t>i</m:t>
        </m:r>
      </m:oMath>
      <w:r>
        <w:rPr>
          <w:rFonts w:ascii="宋体" w:hint="eastAsia"/>
          <w:sz w:val="20"/>
          <w:szCs w:val="24"/>
        </w:rPr>
        <w:t>个桶的成交价和胜出率。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i</m:t>
            </m:r>
          </m:sub>
        </m:sSub>
      </m:oMath>
      <w:r>
        <w:rPr>
          <w:rFonts w:ascii="宋体" w:hint="eastAsia"/>
          <w:sz w:val="20"/>
          <w:szCs w:val="24"/>
        </w:rPr>
        <w:t>表示第</w:t>
      </w:r>
      <m:oMath>
        <m:r>
          <w:rPr>
            <w:rFonts w:ascii="Cambria Math" w:hAnsi="Cambria Math"/>
            <w:sz w:val="20"/>
            <w:szCs w:val="24"/>
          </w:rPr>
          <m:t>i</m:t>
        </m:r>
      </m:oMath>
      <w:r>
        <w:rPr>
          <w:rFonts w:ascii="宋体" w:hint="eastAsia"/>
          <w:sz w:val="20"/>
          <w:szCs w:val="24"/>
        </w:rPr>
        <w:t>个桶的大小，</w:t>
      </w:r>
      <m:oMath>
        <m:r>
          <w:rPr>
            <w:rFonts w:ascii="Cambria Math" w:hAnsi="Cambria Math"/>
            <w:sz w:val="20"/>
            <w:szCs w:val="24"/>
          </w:rPr>
          <m:t>I</m:t>
        </m:r>
      </m:oMath>
      <w:r>
        <w:rPr>
          <w:rFonts w:ascii="宋体" w:hint="eastAsia"/>
          <w:sz w:val="20"/>
          <w:szCs w:val="24"/>
        </w:rPr>
        <w:t>是指示函数。这样我们就构建了胜出价到胜出率的映射，表示</w:t>
      </w:r>
      <w:r w:rsidR="004318C4">
        <w:rPr>
          <w:rFonts w:ascii="宋体" w:hint="eastAsia"/>
          <w:sz w:val="20"/>
          <w:szCs w:val="24"/>
        </w:rPr>
        <w:t>如下：</w:t>
      </w:r>
    </w:p>
    <w:p w:rsidR="00683D13" w:rsidRPr="004318C4" w:rsidRDefault="00683D13" w:rsidP="003F119A">
      <w:pPr>
        <w:pStyle w:val="a3"/>
        <w:ind w:left="780"/>
        <w:rPr>
          <w:rFonts w:ascii="宋体"/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F</m:t>
          </m:r>
          <m:r>
            <w:rPr>
              <w:rFonts w:ascii="Cambria Math" w:hAnsi="Cambria Math"/>
              <w:sz w:val="20"/>
              <w:szCs w:val="24"/>
            </w:rPr>
            <m:t xml:space="preserve"> </m:t>
          </m:r>
          <m:r>
            <w:rPr>
              <w:rFonts w:ascii="Cambria Math" w:hAnsi="Cambria Math"/>
              <w:sz w:val="20"/>
              <w:szCs w:val="24"/>
            </w:rPr>
            <m:t>:</m:t>
          </m:r>
          <m:r>
            <w:rPr>
              <w:rFonts w:ascii="Cambria Math" w:hAnsi="Cambria Math"/>
              <w:sz w:val="20"/>
              <w:szCs w:val="24"/>
            </w:rPr>
            <m:t>win_price→win_rate</m:t>
          </m:r>
        </m:oMath>
      </m:oMathPara>
    </w:p>
    <w:p w:rsidR="004318C4" w:rsidRDefault="004318C4" w:rsidP="003F119A">
      <w:pPr>
        <w:pStyle w:val="a3"/>
        <w:ind w:left="780"/>
        <w:rPr>
          <w:rFonts w:ascii="宋体"/>
          <w:sz w:val="20"/>
          <w:szCs w:val="24"/>
        </w:rPr>
      </w:pPr>
      <w:r>
        <w:rPr>
          <w:rFonts w:ascii="宋体" w:hint="eastAsia"/>
          <w:sz w:val="20"/>
          <w:szCs w:val="24"/>
        </w:rPr>
        <w:t>同时，存储其反向映射关系即：</w:t>
      </w:r>
    </w:p>
    <w:p w:rsidR="004318C4" w:rsidRDefault="004318C4" w:rsidP="004318C4">
      <w:pPr>
        <w:pStyle w:val="a3"/>
        <w:ind w:left="780"/>
        <w:rPr>
          <w:rFonts w:ascii="宋体" w:hint="eastAsia"/>
          <w:sz w:val="20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4"/>
            </w:rPr>
            <m:t xml:space="preserve"> :win_</m:t>
          </m:r>
          <m:r>
            <w:rPr>
              <w:rFonts w:ascii="Cambria Math" w:hAnsi="Cambria Math" w:hint="eastAsia"/>
              <w:sz w:val="20"/>
              <w:szCs w:val="24"/>
            </w:rPr>
            <m:t>rate</m:t>
          </m:r>
          <m:r>
            <w:rPr>
              <w:rFonts w:ascii="Cambria Math" w:hAnsi="Cambria Math"/>
              <w:sz w:val="20"/>
              <w:szCs w:val="24"/>
            </w:rPr>
            <m:t>→win_price</m:t>
          </m:r>
        </m:oMath>
      </m:oMathPara>
    </w:p>
    <w:p w:rsidR="009008CA" w:rsidRDefault="009008CA" w:rsidP="00607FA1">
      <w:pPr>
        <w:pStyle w:val="a3"/>
        <w:numPr>
          <w:ilvl w:val="0"/>
          <w:numId w:val="1"/>
        </w:numPr>
        <w:rPr>
          <w:rFonts w:ascii="宋体"/>
          <w:sz w:val="20"/>
          <w:szCs w:val="24"/>
        </w:rPr>
      </w:pPr>
      <w:r>
        <w:rPr>
          <w:rFonts w:ascii="宋体" w:hint="eastAsia"/>
          <w:sz w:val="20"/>
          <w:szCs w:val="24"/>
        </w:rPr>
        <w:t>线上追踪模块将追踪</w:t>
      </w:r>
      <m:oMath>
        <m:r>
          <w:rPr>
            <w:rFonts w:ascii="Cambria Math" w:hAnsi="Cambria Math"/>
            <w:sz w:val="20"/>
            <w:szCs w:val="24"/>
          </w:rPr>
          <m:t>t</m:t>
        </m:r>
      </m:oMath>
      <w:r w:rsidR="005228CF">
        <w:rPr>
          <w:rFonts w:ascii="宋体" w:hint="eastAsia"/>
          <w:sz w:val="20"/>
          <w:szCs w:val="24"/>
        </w:rPr>
        <w:t>时刻前</w:t>
      </w:r>
      <w:r>
        <w:rPr>
          <w:rFonts w:ascii="宋体" w:hint="eastAsia"/>
          <w:sz w:val="20"/>
          <w:szCs w:val="24"/>
        </w:rPr>
        <w:t>最近一小段时间</w:t>
      </w:r>
      <w:r w:rsidR="005228CF">
        <w:rPr>
          <w:rFonts w:ascii="宋体" w:hint="eastAsia"/>
          <w:sz w:val="20"/>
          <w:szCs w:val="24"/>
        </w:rPr>
        <w:t>（1</w:t>
      </w:r>
      <w:r w:rsidR="005228CF">
        <w:rPr>
          <w:rFonts w:ascii="宋体"/>
          <w:sz w:val="20"/>
          <w:szCs w:val="24"/>
        </w:rPr>
        <w:t>0</w:t>
      </w:r>
      <w:r w:rsidR="005228CF">
        <w:rPr>
          <w:rFonts w:ascii="宋体" w:hint="eastAsia"/>
          <w:sz w:val="20"/>
          <w:szCs w:val="24"/>
        </w:rPr>
        <w:t>分钟）</w:t>
      </w:r>
      <w:r>
        <w:rPr>
          <w:rFonts w:ascii="宋体" w:hint="eastAsia"/>
          <w:sz w:val="20"/>
          <w:szCs w:val="24"/>
        </w:rPr>
        <w:t>线上的胜出率</w:t>
      </w:r>
      <m:oMath>
        <m:r>
          <w:rPr>
            <w:rFonts w:ascii="Cambria Math" w:hAnsi="Cambria Math"/>
            <w:sz w:val="20"/>
            <w:szCs w:val="24"/>
          </w:rPr>
          <m:t>real</m:t>
        </m:r>
        <m:r>
          <w:rPr>
            <w:rFonts w:ascii="Cambria Math" w:hAnsi="Cambria Math"/>
            <w:sz w:val="20"/>
            <w:szCs w:val="24"/>
          </w:rPr>
          <m:t>_</m:t>
        </m:r>
        <m:sSub>
          <m:sSubPr>
            <m:ctrlPr>
              <w:rPr>
                <w:rFonts w:ascii="Cambria Math" w:hAnsi="Cambria Math" w:hint="eastAsia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win_rate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e>
          <m:sub>
            <m:r>
              <w:rPr>
                <w:rFonts w:ascii="Cambria Math" w:hAnsi="Cambria Math"/>
                <w:sz w:val="20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sub>
        </m:sSub>
      </m:oMath>
      <w:r w:rsidR="005228CF">
        <w:rPr>
          <w:rFonts w:ascii="宋体" w:hint="eastAsia"/>
          <w:sz w:val="20"/>
          <w:szCs w:val="24"/>
        </w:rPr>
        <w:t>以及平均出价差</w:t>
      </w:r>
      <m:oMath>
        <m:r>
          <w:rPr>
            <w:rFonts w:ascii="Cambria Math" w:hAnsi="Cambria Math"/>
            <w:sz w:val="20"/>
            <w:szCs w:val="24"/>
          </w:rPr>
          <m:t>online_</m:t>
        </m:r>
        <m:sSub>
          <m:sSubPr>
            <m:ctrlPr>
              <w:rPr>
                <w:rFonts w:ascii="Cambria Math" w:hAnsi="Cambria Math" w:hint="eastAsia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mae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e>
          <m:sub>
            <m:r>
              <w:rPr>
                <w:rFonts w:ascii="Cambria Math" w:hAnsi="Cambria Math"/>
                <w:sz w:val="20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sub>
        </m:sSub>
      </m:oMath>
      <w:r w:rsidR="005228CF">
        <w:rPr>
          <w:rFonts w:ascii="宋体" w:hint="eastAsia"/>
          <w:sz w:val="20"/>
          <w:szCs w:val="24"/>
        </w:rPr>
        <w:t>。</w:t>
      </w:r>
      <w:r w:rsidR="008A29EE">
        <w:rPr>
          <w:rFonts w:ascii="宋体" w:hint="eastAsia"/>
          <w:sz w:val="20"/>
          <w:szCs w:val="24"/>
        </w:rPr>
        <w:t>同时计算累计到</w:t>
      </w:r>
      <m:oMath>
        <m:r>
          <w:rPr>
            <w:rFonts w:ascii="Cambria Math" w:hAnsi="Cambria Math"/>
            <w:sz w:val="20"/>
            <w:szCs w:val="24"/>
          </w:rPr>
          <m:t>t</m:t>
        </m:r>
      </m:oMath>
      <w:r w:rsidR="008A29EE">
        <w:rPr>
          <w:rFonts w:ascii="宋体" w:hint="eastAsia"/>
          <w:sz w:val="20"/>
          <w:szCs w:val="24"/>
        </w:rPr>
        <w:t>时刻的胜出率为</w:t>
      </w:r>
      <m:oMath>
        <m:r>
          <w:rPr>
            <w:rFonts w:ascii="Cambria Math" w:hAnsi="Cambria Math" w:hint="eastAsia"/>
            <w:sz w:val="20"/>
            <w:szCs w:val="24"/>
          </w:rPr>
          <m:t>c</m:t>
        </m:r>
        <m:r>
          <w:rPr>
            <w:rFonts w:ascii="Cambria Math" w:hAnsi="Cambria Math"/>
            <w:sz w:val="20"/>
            <w:szCs w:val="24"/>
          </w:rPr>
          <m:t>um_</m:t>
        </m:r>
        <m:r>
          <w:rPr>
            <w:rFonts w:ascii="Cambria Math" w:hAnsi="Cambria Math"/>
            <w:sz w:val="20"/>
            <w:szCs w:val="24"/>
          </w:rPr>
          <m:t>real</m:t>
        </m:r>
        <m:r>
          <w:rPr>
            <w:rFonts w:ascii="Cambria Math" w:hAnsi="Cambria Math"/>
            <w:sz w:val="20"/>
            <w:szCs w:val="24"/>
          </w:rPr>
          <m:t>_</m:t>
        </m:r>
        <m:sSub>
          <m:sSubPr>
            <m:ctrlPr>
              <w:rPr>
                <w:rFonts w:ascii="Cambria Math" w:hAnsi="Cambria Math" w:hint="eastAsia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win_rate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e>
          <m:sub>
            <m:r>
              <w:rPr>
                <w:rFonts w:ascii="Cambria Math" w:hAnsi="Cambria Math"/>
                <w:sz w:val="20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sub>
        </m:sSub>
      </m:oMath>
      <w:r w:rsidR="005228CF">
        <w:rPr>
          <w:rFonts w:ascii="宋体" w:hint="eastAsia"/>
          <w:sz w:val="20"/>
          <w:szCs w:val="24"/>
        </w:rPr>
        <w:t>其中，</w:t>
      </w:r>
      <m:oMath>
        <m:r>
          <w:rPr>
            <w:rFonts w:ascii="Cambria Math" w:hAnsi="Cambria Math"/>
            <w:sz w:val="20"/>
            <w:szCs w:val="24"/>
          </w:rPr>
          <m:t>real</m:t>
        </m:r>
        <m:r>
          <w:rPr>
            <w:rFonts w:ascii="Cambria Math" w:hAnsi="Cambria Math"/>
            <w:sz w:val="20"/>
            <w:szCs w:val="24"/>
          </w:rPr>
          <m:t>_</m:t>
        </m:r>
        <m:sSub>
          <m:sSubPr>
            <m:ctrlPr>
              <w:rPr>
                <w:rFonts w:ascii="Cambria Math" w:hAnsi="Cambria Math" w:hint="eastAsia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mae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e>
          <m:sub>
            <m:r>
              <w:rPr>
                <w:rFonts w:ascii="Cambria Math" w:hAnsi="Cambria Math"/>
                <w:sz w:val="20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sub>
        </m:sSub>
      </m:oMath>
      <w:r w:rsidR="005228CF">
        <w:rPr>
          <w:rFonts w:ascii="宋体" w:hint="eastAsia"/>
          <w:sz w:val="20"/>
          <w:szCs w:val="24"/>
        </w:rPr>
        <w:t>是指</w:t>
      </w:r>
      <m:oMath>
        <m:r>
          <w:rPr>
            <w:rFonts w:ascii="Cambria Math" w:hAnsi="Cambria Math"/>
            <w:sz w:val="20"/>
            <w:szCs w:val="24"/>
          </w:rPr>
          <m:t>t</m:t>
        </m:r>
      </m:oMath>
      <w:r w:rsidR="005228CF">
        <w:rPr>
          <w:rFonts w:ascii="宋体" w:hint="eastAsia"/>
          <w:sz w:val="20"/>
          <w:szCs w:val="24"/>
        </w:rPr>
        <w:t>时刻时间段内出价与胜出价差值的平均值，公式如下：</w:t>
      </w:r>
    </w:p>
    <w:p w:rsidR="005228CF" w:rsidRDefault="005228CF" w:rsidP="005228CF">
      <w:pPr>
        <w:pStyle w:val="a3"/>
        <w:ind w:left="780"/>
        <w:rPr>
          <w:rFonts w:ascii="宋体" w:hint="eastAsia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real</m:t>
              </m:r>
              <m:r>
                <w:rPr>
                  <w:rFonts w:ascii="Cambria Math" w:hAnsi="Cambria Math"/>
                  <w:sz w:val="20"/>
                  <w:szCs w:val="24"/>
                </w:rPr>
                <m:t>_mae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 avg(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bid_price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win_price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)</m:t>
          </m:r>
        </m:oMath>
      </m:oMathPara>
    </w:p>
    <w:p w:rsidR="008A29EE" w:rsidRDefault="004318C4" w:rsidP="008A29EE">
      <w:pPr>
        <w:pStyle w:val="a3"/>
        <w:numPr>
          <w:ilvl w:val="0"/>
          <w:numId w:val="1"/>
        </w:numPr>
        <w:rPr>
          <w:rFonts w:ascii="宋体"/>
          <w:sz w:val="20"/>
          <w:szCs w:val="24"/>
        </w:rPr>
      </w:pPr>
      <w:r>
        <w:rPr>
          <w:rFonts w:ascii="宋体" w:hint="eastAsia"/>
          <w:sz w:val="20"/>
          <w:szCs w:val="24"/>
        </w:rPr>
        <w:t>根据线上实时campaign的花费情况，每1</w:t>
      </w:r>
      <w:r>
        <w:rPr>
          <w:rFonts w:ascii="宋体"/>
          <w:sz w:val="20"/>
          <w:szCs w:val="24"/>
        </w:rPr>
        <w:t>0</w:t>
      </w:r>
      <w:r>
        <w:rPr>
          <w:rFonts w:ascii="宋体" w:hint="eastAsia"/>
          <w:sz w:val="20"/>
          <w:szCs w:val="24"/>
        </w:rPr>
        <w:t>分钟动态调整胜出率。不失一般性，假定系统中campaign的总预算是分配到每分钟，即第</w:t>
      </w:r>
      <m:oMath>
        <m:r>
          <w:rPr>
            <w:rFonts w:ascii="Cambria Math" w:hAnsi="Cambria Math"/>
            <w:sz w:val="20"/>
            <w:szCs w:val="24"/>
          </w:rPr>
          <m:t>t</m:t>
        </m:r>
      </m:oMath>
      <w:r>
        <w:rPr>
          <w:rFonts w:ascii="宋体" w:hint="eastAsia"/>
          <w:sz w:val="20"/>
          <w:szCs w:val="24"/>
        </w:rPr>
        <w:t>分钟的预算为</w:t>
      </w:r>
      <m:oMath>
        <m:sSub>
          <m:sSubPr>
            <m:ctrlPr>
              <w:rPr>
                <w:rFonts w:ascii="Cambria Math" w:hAnsi="Cambria Math"/>
                <w:sz w:val="20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t</m:t>
            </m:r>
          </m:sub>
        </m:sSub>
      </m:oMath>
      <w:r>
        <w:rPr>
          <w:rFonts w:ascii="宋体" w:hint="eastAsia"/>
          <w:sz w:val="20"/>
          <w:szCs w:val="24"/>
        </w:rPr>
        <w:t>,该模块将记录该campaign任意</w:t>
      </w:r>
      <m:oMath>
        <m:r>
          <w:rPr>
            <w:rFonts w:ascii="Cambria Math" w:hAnsi="Cambria Math"/>
            <w:sz w:val="20"/>
            <w:szCs w:val="24"/>
          </w:rPr>
          <m:t>t</m:t>
        </m:r>
      </m:oMath>
      <w:r>
        <w:rPr>
          <w:rFonts w:ascii="宋体" w:hint="eastAsia"/>
          <w:sz w:val="20"/>
          <w:szCs w:val="24"/>
        </w:rPr>
        <w:t>分钟实际的花费为</w:t>
      </w:r>
      <m:oMath>
        <m:sSub>
          <m:sSubPr>
            <m:ctrlPr>
              <w:rPr>
                <w:rFonts w:ascii="Cambria Math" w:hAnsi="Cambria Math"/>
                <w:sz w:val="20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t</m:t>
            </m:r>
          </m:sub>
        </m:sSub>
      </m:oMath>
      <w:r>
        <w:rPr>
          <w:rFonts w:ascii="宋体" w:hint="eastAsia"/>
          <w:sz w:val="20"/>
          <w:szCs w:val="24"/>
        </w:rPr>
        <w:t>。</w:t>
      </w:r>
      <w:r w:rsidR="008A29EE">
        <w:rPr>
          <w:rFonts w:ascii="宋体" w:hint="eastAsia"/>
          <w:sz w:val="20"/>
          <w:szCs w:val="24"/>
        </w:rPr>
        <w:t>更新公式如下：</w:t>
      </w:r>
      <w:bookmarkStart w:id="3" w:name="_GoBack"/>
      <w:bookmarkEnd w:id="3"/>
    </w:p>
    <w:p w:rsidR="008A29EE" w:rsidRPr="0024595E" w:rsidRDefault="008A29EE" w:rsidP="008A29EE">
      <w:pPr>
        <w:pStyle w:val="a3"/>
        <w:ind w:left="780"/>
        <w:rPr>
          <w:rFonts w:ascii="宋体" w:hint="eastAsia"/>
          <w:i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real</m:t>
              </m:r>
              <m:r>
                <w:rPr>
                  <w:rFonts w:ascii="Cambria Math" w:hAnsi="Cambria Math"/>
                  <w:sz w:val="20"/>
                  <w:szCs w:val="24"/>
                </w:rPr>
                <m:t>_win_rate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 α*</m:t>
          </m:r>
          <m:r>
            <w:rPr>
              <w:rFonts w:ascii="Cambria Math" w:hAnsi="Cambria Math" w:hint="eastAsia"/>
              <w:sz w:val="20"/>
              <w:szCs w:val="24"/>
            </w:rPr>
            <m:t>c</m:t>
          </m:r>
          <m:r>
            <w:rPr>
              <w:rFonts w:ascii="Cambria Math" w:hAnsi="Cambria Math"/>
              <w:sz w:val="20"/>
              <w:szCs w:val="24"/>
            </w:rPr>
            <m:t>um_</m:t>
          </m:r>
          <m:r>
            <w:rPr>
              <w:rFonts w:ascii="Cambria Math" w:hAnsi="Cambria Math"/>
              <w:sz w:val="20"/>
              <w:szCs w:val="24"/>
            </w:rPr>
            <m:t>real</m:t>
          </m:r>
          <m:r>
            <w:rPr>
              <w:rFonts w:ascii="Cambria Math" w:hAnsi="Cambria Math"/>
              <w:sz w:val="20"/>
              <w:szCs w:val="24"/>
            </w:rPr>
            <m:t>_</m:t>
          </m:r>
          <m:sSub>
            <m:sSubPr>
              <m:ctrlPr>
                <w:rPr>
                  <w:rFonts w:ascii="Cambria Math" w:hAnsi="Cambria Math" w:hint="eastAsia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win_rate</m:t>
              </m: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ub>
          </m:sSub>
          <m:r>
            <w:rPr>
              <w:rFonts w:ascii="Cambria Math" w:hAnsi="Cambria Math"/>
              <w:sz w:val="20"/>
              <w:szCs w:val="24"/>
            </w:rPr>
            <m:t xml:space="preserve"> +</m:t>
          </m:r>
          <m:r>
            <w:rPr>
              <w:rFonts w:ascii="Cambria Math" w:hAnsi="Cambria Math"/>
              <w:sz w:val="20"/>
              <w:szCs w:val="24"/>
            </w:rPr>
            <m:t>(1-α)*</m:t>
          </m:r>
          <m:r>
            <w:rPr>
              <w:rFonts w:ascii="Cambria Math" w:hAnsi="Cambria Math"/>
              <w:sz w:val="20"/>
              <w:szCs w:val="24"/>
            </w:rPr>
            <m:t>real</m:t>
          </m:r>
          <m:r>
            <w:rPr>
              <w:rFonts w:ascii="Cambria Math" w:hAnsi="Cambria Math"/>
              <w:sz w:val="20"/>
              <w:szCs w:val="24"/>
            </w:rPr>
            <m:t>_</m:t>
          </m:r>
          <m:sSub>
            <m:sSubPr>
              <m:ctrlPr>
                <w:rPr>
                  <w:rFonts w:ascii="Cambria Math" w:hAnsi="Cambria Math" w:hint="eastAsia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win_rate</m:t>
              </m: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ub>
          </m:sSub>
        </m:oMath>
      </m:oMathPara>
    </w:p>
    <w:p w:rsidR="008A29EE" w:rsidRPr="00C74A4A" w:rsidRDefault="0024595E" w:rsidP="0024595E">
      <w:pPr>
        <w:pStyle w:val="a3"/>
        <w:ind w:left="780"/>
        <w:rPr>
          <w:rFonts w:ascii="宋体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tuning_rate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4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4"/>
                </w:rPr>
                <m:t>*β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4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0"/>
              <w:szCs w:val="24"/>
            </w:rPr>
            <m:t xml:space="preserve"> </m:t>
          </m:r>
        </m:oMath>
      </m:oMathPara>
    </w:p>
    <w:p w:rsidR="00C74A4A" w:rsidRPr="00C74A4A" w:rsidRDefault="00C74A4A" w:rsidP="00C74A4A">
      <w:pPr>
        <w:pStyle w:val="a3"/>
        <w:ind w:left="780"/>
        <w:rPr>
          <w:rFonts w:ascii="宋体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4"/>
                </w:rPr>
                <m:t>adjust</m:t>
              </m:r>
              <m:r>
                <w:rPr>
                  <w:rFonts w:ascii="Cambria Math" w:hAnsi="Cambria Math"/>
                  <w:sz w:val="20"/>
                  <w:szCs w:val="24"/>
                </w:rPr>
                <m:t>_win_rate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real</m:t>
              </m:r>
              <m:r>
                <w:rPr>
                  <w:rFonts w:ascii="Cambria Math" w:hAnsi="Cambria Math"/>
                  <w:sz w:val="20"/>
                  <w:szCs w:val="24"/>
                </w:rPr>
                <m:t>_win_rate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tuning_rate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</m:oMath>
      </m:oMathPara>
    </w:p>
    <w:p w:rsidR="00C74A4A" w:rsidRPr="00C74A4A" w:rsidRDefault="00C74A4A" w:rsidP="00C74A4A">
      <w:pPr>
        <w:pStyle w:val="a3"/>
        <w:ind w:left="780"/>
        <w:rPr>
          <w:rFonts w:ascii="宋体" w:hint="eastAsia"/>
          <w:sz w:val="20"/>
          <w:szCs w:val="24"/>
        </w:rPr>
      </w:pPr>
      <w:r w:rsidRPr="00C74A4A">
        <w:rPr>
          <w:rFonts w:ascii="宋体" w:hint="eastAsia"/>
          <w:sz w:val="20"/>
          <w:szCs w:val="24"/>
        </w:rPr>
        <w:t>其中</w:t>
      </w:r>
      <w:r>
        <w:rPr>
          <w:rFonts w:ascii="宋体" w:hint="eastAsia"/>
          <w:sz w:val="20"/>
          <w:szCs w:val="24"/>
        </w:rPr>
        <w:t>，</w:t>
      </w:r>
      <m:oMath>
        <m:r>
          <w:rPr>
            <w:rFonts w:ascii="Cambria Math" w:hAnsi="Cambria Math"/>
            <w:sz w:val="20"/>
            <w:szCs w:val="24"/>
          </w:rPr>
          <m:t>α</m:t>
        </m:r>
        <m:r>
          <w:rPr>
            <w:rFonts w:ascii="Cambria Math" w:hAnsi="Cambria Math"/>
            <w:sz w:val="20"/>
            <w:szCs w:val="24"/>
          </w:rPr>
          <m:t>&lt;1</m:t>
        </m:r>
      </m:oMath>
      <w:r>
        <w:rPr>
          <w:rFonts w:ascii="宋体" w:hint="eastAsia"/>
          <w:sz w:val="20"/>
          <w:szCs w:val="24"/>
        </w:rPr>
        <w:t>为调和因子，设置为0</w:t>
      </w:r>
      <w:r>
        <w:rPr>
          <w:rFonts w:ascii="宋体"/>
          <w:sz w:val="20"/>
          <w:szCs w:val="24"/>
        </w:rPr>
        <w:t>.25</w:t>
      </w:r>
      <w:r>
        <w:rPr>
          <w:rFonts w:ascii="宋体" w:hint="eastAsia"/>
          <w:sz w:val="20"/>
          <w:szCs w:val="24"/>
        </w:rPr>
        <w:t>。</w:t>
      </w:r>
      <m:oMath>
        <m:r>
          <w:rPr>
            <w:rFonts w:ascii="Cambria Math" w:hAnsi="Cambria Math"/>
            <w:sz w:val="20"/>
            <w:szCs w:val="24"/>
          </w:rPr>
          <m:t>β</m:t>
        </m:r>
      </m:oMath>
      <w:r>
        <w:rPr>
          <w:rFonts w:ascii="宋体" w:hint="eastAsia"/>
          <w:sz w:val="20"/>
          <w:szCs w:val="24"/>
        </w:rPr>
        <w:t>为</w:t>
      </w:r>
      <w:r w:rsidR="003518A9">
        <w:rPr>
          <w:rFonts w:ascii="宋体" w:hint="eastAsia"/>
          <w:sz w:val="20"/>
          <w:szCs w:val="24"/>
        </w:rPr>
        <w:t>折效</w:t>
      </w:r>
      <w:r w:rsidR="00ED74A3">
        <w:rPr>
          <w:rFonts w:ascii="宋体" w:hint="eastAsia"/>
          <w:sz w:val="20"/>
          <w:szCs w:val="24"/>
        </w:rPr>
        <w:t>比</w:t>
      </w:r>
      <w:r>
        <w:rPr>
          <w:rFonts w:ascii="宋体" w:hint="eastAsia"/>
          <w:sz w:val="20"/>
          <w:szCs w:val="24"/>
        </w:rPr>
        <w:t>，这里我们取0</w:t>
      </w:r>
      <w:r>
        <w:rPr>
          <w:rFonts w:ascii="宋体"/>
          <w:sz w:val="20"/>
          <w:szCs w:val="24"/>
        </w:rPr>
        <w:t>.9</w:t>
      </w:r>
      <w:r w:rsidR="003518A9">
        <w:rPr>
          <w:rFonts w:ascii="宋体"/>
          <w:sz w:val="20"/>
          <w:szCs w:val="24"/>
        </w:rPr>
        <w:t>5</w:t>
      </w:r>
      <w:r w:rsidR="003518A9">
        <w:rPr>
          <w:rFonts w:ascii="宋体" w:hint="eastAsia"/>
          <w:sz w:val="20"/>
          <w:szCs w:val="24"/>
        </w:rPr>
        <w:t>。因为我们系统的原因，最终的花费总是会小于预算，不会花完，所以需要再预算上打折。</w:t>
      </w:r>
    </w:p>
    <w:p w:rsidR="008A29EE" w:rsidRDefault="00C74A4A" w:rsidP="008A29EE">
      <w:pPr>
        <w:pStyle w:val="a3"/>
        <w:numPr>
          <w:ilvl w:val="0"/>
          <w:numId w:val="1"/>
        </w:numPr>
        <w:rPr>
          <w:rFonts w:ascii="宋体"/>
          <w:sz w:val="20"/>
          <w:szCs w:val="24"/>
        </w:rPr>
      </w:pPr>
      <w:r>
        <w:rPr>
          <w:rFonts w:ascii="宋体" w:hint="eastAsia"/>
          <w:sz w:val="20"/>
          <w:szCs w:val="24"/>
        </w:rPr>
        <w:t>出价模块主要是根据设定的CPC要求动态CPM出价，在遵行</w:t>
      </w:r>
      <m:oMath>
        <m:r>
          <w:rPr>
            <w:rFonts w:ascii="Cambria Math" w:hAnsi="Cambria Math"/>
            <w:sz w:val="20"/>
            <w:szCs w:val="24"/>
          </w:rPr>
          <m:t>truth telling</m:t>
        </m:r>
      </m:oMath>
      <w:r>
        <w:rPr>
          <w:rFonts w:ascii="宋体" w:hint="eastAsia"/>
          <w:sz w:val="20"/>
          <w:szCs w:val="24"/>
        </w:rPr>
        <w:t>出价的基础上根据胜出率调整出价，调价公式如下：</w:t>
      </w:r>
    </w:p>
    <w:p w:rsidR="00C74A4A" w:rsidRPr="003518A9" w:rsidRDefault="003518A9" w:rsidP="00C74A4A">
      <w:pPr>
        <w:pStyle w:val="a3"/>
        <w:ind w:left="780"/>
        <w:rPr>
          <w:rFonts w:ascii="宋体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∆</m:t>
              </m:r>
            </m:e>
            <m:sub>
              <m:r>
                <w:rPr>
                  <w:rFonts w:ascii="Cambria Math" w:hAnsi="Cambria Math" w:hint="eastAsia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0"/>
                      <w:szCs w:val="24"/>
                    </w:rPr>
                    <m:t xml:space="preserve"> γ</m:t>
                  </m:r>
                </m:e>
              </m:d>
              <m:r>
                <w:rPr>
                  <w:rFonts w:ascii="Cambria Math" w:hAnsi="Cambria Math"/>
                  <w:sz w:val="20"/>
                  <w:szCs w:val="24"/>
                </w:rPr>
                <m:t>*</m:t>
              </m:r>
              <m:r>
                <w:rPr>
                  <w:rFonts w:ascii="Cambria Math" w:hAnsi="Cambria Math"/>
                  <w:sz w:val="20"/>
                  <w:szCs w:val="24"/>
                </w:rPr>
                <m:t>∆</m:t>
              </m:r>
            </m:e>
            <m:sub>
              <m:r>
                <w:rPr>
                  <w:rFonts w:ascii="Cambria Math" w:hAnsi="Cambria Math" w:hint="eastAsia"/>
                  <w:sz w:val="20"/>
                  <w:szCs w:val="24"/>
                </w:rPr>
                <m:t>t</m:t>
              </m:r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 γ(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adjust</m:t>
              </m:r>
              <m:r>
                <w:rPr>
                  <w:rFonts w:ascii="Cambria Math" w:hAnsi="Cambria Math"/>
                  <w:sz w:val="20"/>
                  <w:szCs w:val="24"/>
                </w:rPr>
                <m:t>_win_rate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) 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real</m:t>
              </m:r>
              <m:r>
                <w:rPr>
                  <w:rFonts w:ascii="Cambria Math" w:hAnsi="Cambria Math"/>
                  <w:sz w:val="20"/>
                  <w:szCs w:val="24"/>
                </w:rPr>
                <m:t>_win_rate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))</m:t>
          </m:r>
        </m:oMath>
      </m:oMathPara>
    </w:p>
    <w:p w:rsidR="003518A9" w:rsidRPr="003518A9" w:rsidRDefault="003518A9" w:rsidP="00C74A4A">
      <w:pPr>
        <w:pStyle w:val="a3"/>
        <w:ind w:left="780"/>
        <w:rPr>
          <w:rFonts w:ascii="宋体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bid_price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= </m:t>
          </m:r>
          <m:r>
            <w:rPr>
              <w:rFonts w:ascii="Cambria Math" w:hAnsi="Cambria Math"/>
              <w:sz w:val="20"/>
              <w:szCs w:val="24"/>
            </w:rPr>
            <m:t>pCTR*CPC</m:t>
          </m:r>
          <m:r>
            <w:rPr>
              <w:rFonts w:ascii="Cambria Math" w:hAnsi="Cambria Math"/>
              <w:sz w:val="20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∆</m:t>
              </m:r>
            </m:e>
            <m:sub>
              <m:r>
                <w:rPr>
                  <w:rFonts w:ascii="Cambria Math" w:hAnsi="Cambria Math" w:hint="eastAsia"/>
                  <w:sz w:val="20"/>
                  <w:szCs w:val="24"/>
                </w:rPr>
                <m:t>t</m:t>
              </m:r>
            </m:sub>
          </m:sSub>
        </m:oMath>
      </m:oMathPara>
    </w:p>
    <w:p w:rsidR="003518A9" w:rsidRDefault="003518A9" w:rsidP="00C74A4A">
      <w:pPr>
        <w:pStyle w:val="a3"/>
        <w:ind w:left="780"/>
        <w:rPr>
          <w:rFonts w:ascii="宋体" w:hint="eastAsia"/>
          <w:sz w:val="20"/>
          <w:szCs w:val="24"/>
        </w:rPr>
      </w:pPr>
      <w:r>
        <w:rPr>
          <w:rFonts w:ascii="宋体" w:hint="eastAsia"/>
          <w:sz w:val="20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∆</m:t>
            </m:r>
          </m:e>
          <m:sub>
            <m:r>
              <w:rPr>
                <w:rFonts w:ascii="Cambria Math" w:hAnsi="Cambria Math" w:hint="eastAsia"/>
                <w:sz w:val="20"/>
                <w:szCs w:val="24"/>
              </w:rPr>
              <m:t>t</m:t>
            </m:r>
          </m:sub>
        </m:sSub>
      </m:oMath>
      <w:r>
        <w:rPr>
          <w:rFonts w:ascii="宋体" w:hint="eastAsia"/>
          <w:sz w:val="20"/>
          <w:szCs w:val="24"/>
        </w:rPr>
        <w:t>为价格调整值，</w:t>
      </w:r>
      <m:oMath>
        <m:r>
          <w:rPr>
            <w:rFonts w:ascii="Cambria Math" w:hAnsi="Cambria Math"/>
            <w:sz w:val="20"/>
            <w:szCs w:val="24"/>
          </w:rPr>
          <m:t>γ</m:t>
        </m:r>
      </m:oMath>
      <w:r>
        <w:rPr>
          <w:rFonts w:ascii="宋体" w:hint="eastAsia"/>
          <w:sz w:val="20"/>
          <w:szCs w:val="24"/>
        </w:rPr>
        <w:t>为调整速率</w:t>
      </w:r>
      <w:r w:rsidR="005331EB">
        <w:rPr>
          <w:rFonts w:ascii="宋体" w:hint="eastAsia"/>
          <w:sz w:val="20"/>
          <w:szCs w:val="24"/>
        </w:rPr>
        <w:t>。</w:t>
      </w:r>
    </w:p>
    <w:p w:rsidR="00C74A4A" w:rsidRDefault="005331EB" w:rsidP="008A29EE">
      <w:pPr>
        <w:pStyle w:val="a3"/>
        <w:numPr>
          <w:ilvl w:val="0"/>
          <w:numId w:val="1"/>
        </w:numPr>
        <w:rPr>
          <w:rFonts w:ascii="宋体"/>
          <w:sz w:val="20"/>
          <w:szCs w:val="24"/>
        </w:rPr>
      </w:pPr>
      <w:r>
        <w:rPr>
          <w:rFonts w:ascii="宋体" w:hint="eastAsia"/>
          <w:sz w:val="20"/>
          <w:szCs w:val="24"/>
        </w:rPr>
        <w:t>再调整模块则是对步骤5</w:t>
      </w:r>
      <w:r>
        <w:rPr>
          <w:rFonts w:ascii="宋体"/>
          <w:sz w:val="20"/>
          <w:szCs w:val="24"/>
        </w:rPr>
        <w:t>)</w:t>
      </w:r>
      <w:r>
        <w:rPr>
          <w:rFonts w:ascii="宋体" w:hint="eastAsia"/>
          <w:sz w:val="20"/>
          <w:szCs w:val="24"/>
        </w:rPr>
        <w:t>价格进行进一步的微调,可以根据3）步骤给出的</w:t>
      </w:r>
      <m:oMath>
        <m:r>
          <w:rPr>
            <w:rFonts w:ascii="Cambria Math" w:hAnsi="Cambria Math"/>
            <w:sz w:val="20"/>
            <w:szCs w:val="24"/>
          </w:rPr>
          <m:t>online_</m:t>
        </m:r>
        <m:sSub>
          <m:sSubPr>
            <m:ctrlPr>
              <w:rPr>
                <w:rFonts w:ascii="Cambria Math" w:hAnsi="Cambria Math" w:hint="eastAsia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mae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e>
          <m:sub>
            <m:r>
              <w:rPr>
                <w:rFonts w:ascii="Cambria Math" w:hAnsi="Cambria Math"/>
                <w:sz w:val="20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sub>
        </m:sSub>
      </m:oMath>
      <w:r>
        <w:rPr>
          <w:rFonts w:ascii="宋体" w:hint="eastAsia"/>
          <w:sz w:val="20"/>
          <w:szCs w:val="24"/>
        </w:rPr>
        <w:t>来判断竞价激烈程度，该值越小说明流量在该价格段竞争越激烈，可以设定MAE阈值来提升价格的竞争力。如果</w:t>
      </w:r>
      <m:oMath>
        <m:r>
          <w:rPr>
            <w:rFonts w:ascii="Cambria Math" w:hAnsi="Cambria Math"/>
            <w:sz w:val="20"/>
            <w:szCs w:val="24"/>
          </w:rPr>
          <m:t>online_</m:t>
        </m:r>
        <m:sSub>
          <m:sSubPr>
            <m:ctrlPr>
              <w:rPr>
                <w:rFonts w:ascii="Cambria Math" w:hAnsi="Cambria Math" w:hint="eastAsia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mae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e>
          <m:sub>
            <m:r>
              <w:rPr>
                <w:rFonts w:ascii="Cambria Math" w:hAnsi="Cambria Math"/>
                <w:sz w:val="20"/>
                <w:szCs w:val="24"/>
              </w:rPr>
              <m:t>t-1</m:t>
            </m:r>
            <m:ctrlPr>
              <w:rPr>
                <w:rFonts w:ascii="Cambria Math" w:hAnsi="Cambria Math"/>
                <w:i/>
                <w:sz w:val="20"/>
                <w:szCs w:val="24"/>
              </w:rPr>
            </m:ctrlPr>
          </m:sub>
        </m:sSub>
      </m:oMath>
      <w:r>
        <w:rPr>
          <w:rFonts w:ascii="宋体" w:hint="eastAsia"/>
          <w:sz w:val="20"/>
          <w:szCs w:val="24"/>
        </w:rPr>
        <w:t>小于MAE</w:t>
      </w:r>
      <w:r>
        <w:rPr>
          <w:rFonts w:ascii="宋体"/>
          <w:sz w:val="20"/>
          <w:szCs w:val="24"/>
        </w:rPr>
        <w:t>,</w:t>
      </w:r>
      <w:r>
        <w:rPr>
          <w:rFonts w:ascii="宋体" w:hint="eastAsia"/>
          <w:sz w:val="20"/>
          <w:szCs w:val="24"/>
        </w:rPr>
        <w:t>那么最终出价则为：</w:t>
      </w:r>
    </w:p>
    <w:p w:rsidR="00BF61FB" w:rsidRPr="005331EB" w:rsidRDefault="005331EB" w:rsidP="005331EB">
      <w:pPr>
        <w:pStyle w:val="a3"/>
        <w:ind w:left="780"/>
        <w:rPr>
          <w:rFonts w:ascii="宋体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bid_price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final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bid_price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 xml:space="preserve">+MAE- </m:t>
          </m:r>
          <m:r>
            <w:rPr>
              <w:rFonts w:ascii="Cambria Math" w:hAnsi="Cambria Math"/>
              <w:sz w:val="20"/>
              <w:szCs w:val="24"/>
            </w:rPr>
            <m:t>real</m:t>
          </m:r>
          <m:r>
            <w:rPr>
              <w:rFonts w:ascii="Cambria Math" w:hAnsi="Cambria Math"/>
              <w:sz w:val="20"/>
              <w:szCs w:val="24"/>
            </w:rPr>
            <m:t>_</m:t>
          </m:r>
          <m:sSub>
            <m:sSubPr>
              <m:ctrlPr>
                <w:rPr>
                  <w:rFonts w:ascii="Cambria Math" w:hAnsi="Cambria Math" w:hint="eastAsia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mae</m:t>
              </m: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t-1</m:t>
              </m: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ub>
          </m:sSub>
        </m:oMath>
      </m:oMathPara>
    </w:p>
    <w:p w:rsidR="005331EB" w:rsidRPr="005331EB" w:rsidRDefault="005331EB" w:rsidP="00ED74A3">
      <w:pPr>
        <w:ind w:left="78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</w:rPr>
        <w:t>campaign</w:t>
      </w:r>
      <w:r>
        <w:rPr>
          <w:rFonts w:hint="eastAsia"/>
        </w:rPr>
        <w:t>限制了出价的范围也可以在此模块中设置，如最大出价</w:t>
      </w:r>
      <w:r>
        <w:rPr>
          <w:rFonts w:hint="eastAsia"/>
        </w:rPr>
        <w:t>MAX_</w:t>
      </w:r>
      <w:r>
        <w:t>BID</w:t>
      </w:r>
      <w:r w:rsidR="00ED74A3">
        <w:t>,</w:t>
      </w:r>
      <w:r w:rsidR="00ED74A3">
        <w:rPr>
          <w:rFonts w:hint="eastAsia"/>
        </w:rPr>
        <w:t>那么最终出价为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bid_price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final</m:t>
            </m:r>
          </m:sub>
        </m:sSub>
        <m:r>
          <w:rPr>
            <w:rFonts w:ascii="Cambria Math" w:hAnsi="Cambria Math"/>
          </w:rPr>
          <m:t>, MAX_BID)</m:t>
        </m:r>
      </m:oMath>
      <w:r w:rsidR="00ED74A3">
        <w:rPr>
          <w:rFonts w:hint="eastAsia"/>
        </w:rPr>
        <w:t>。</w:t>
      </w:r>
    </w:p>
    <w:p w:rsidR="00BF61FB" w:rsidRDefault="00BF61FB" w:rsidP="00ED74A3">
      <w:pPr>
        <w:pStyle w:val="a3"/>
        <w:ind w:firstLineChars="200" w:firstLine="400"/>
        <w:rPr>
          <w:rFonts w:ascii="宋体"/>
          <w:sz w:val="20"/>
          <w:szCs w:val="24"/>
        </w:rPr>
      </w:pPr>
      <w:r w:rsidRPr="00BF61FB">
        <w:rPr>
          <w:rFonts w:ascii="宋体" w:hint="eastAsia"/>
          <w:sz w:val="20"/>
          <w:szCs w:val="24"/>
        </w:rPr>
        <w:t>3</w:t>
      </w:r>
      <w:r w:rsidRPr="00BF61FB">
        <w:rPr>
          <w:rFonts w:ascii="宋体"/>
          <w:sz w:val="20"/>
          <w:szCs w:val="24"/>
        </w:rPr>
        <w:t>.2</w:t>
      </w:r>
      <w:r w:rsidRPr="00BF61FB">
        <w:rPr>
          <w:rFonts w:ascii="宋体" w:hint="eastAsia"/>
          <w:sz w:val="20"/>
          <w:szCs w:val="24"/>
        </w:rPr>
        <w:t>解决上述现有技术缺点的原理：</w:t>
      </w:r>
    </w:p>
    <w:p w:rsidR="00ED74A3" w:rsidRPr="00BF61FB" w:rsidRDefault="00ED74A3" w:rsidP="00ED74A3">
      <w:pPr>
        <w:pStyle w:val="a3"/>
        <w:ind w:firstLineChars="200" w:firstLine="400"/>
        <w:rPr>
          <w:rFonts w:ascii="宋体" w:hint="eastAsia"/>
          <w:sz w:val="20"/>
          <w:szCs w:val="24"/>
        </w:rPr>
      </w:pPr>
      <w:r>
        <w:rPr>
          <w:rFonts w:ascii="宋体"/>
          <w:sz w:val="20"/>
          <w:szCs w:val="24"/>
        </w:rPr>
        <w:tab/>
      </w:r>
      <w:r>
        <w:rPr>
          <w:rFonts w:ascii="宋体"/>
          <w:sz w:val="20"/>
          <w:szCs w:val="24"/>
        </w:rPr>
        <w:tab/>
      </w:r>
    </w:p>
    <w:p w:rsidR="00BF61FB" w:rsidRPr="00BF61FB" w:rsidRDefault="00BF61FB" w:rsidP="00BF61FB">
      <w:pPr>
        <w:pStyle w:val="a3"/>
        <w:ind w:firstLineChars="200" w:firstLine="400"/>
        <w:rPr>
          <w:rFonts w:ascii="宋体"/>
          <w:sz w:val="20"/>
          <w:szCs w:val="24"/>
        </w:rPr>
      </w:pPr>
    </w:p>
    <w:p w:rsidR="00BF61FB" w:rsidRPr="00BF61FB" w:rsidRDefault="00BF61FB" w:rsidP="00BF61FB">
      <w:pPr>
        <w:pStyle w:val="a3"/>
        <w:ind w:firstLineChars="200" w:firstLine="400"/>
        <w:rPr>
          <w:rFonts w:ascii="宋体"/>
          <w:sz w:val="20"/>
          <w:szCs w:val="24"/>
        </w:rPr>
      </w:pPr>
    </w:p>
    <w:p w:rsidR="005331EB" w:rsidRPr="00BF61FB" w:rsidRDefault="005331EB">
      <w:pPr>
        <w:rPr>
          <w:sz w:val="16"/>
        </w:rPr>
      </w:pPr>
    </w:p>
    <w:sectPr w:rsidR="005331EB" w:rsidRPr="00BF61FB" w:rsidSect="00BF61FB">
      <w:headerReference w:type="default" r:id="rId6"/>
      <w:pgSz w:w="11907" w:h="16840" w:code="9"/>
      <w:pgMar w:top="1392" w:right="1247" w:bottom="936" w:left="1247" w:header="569" w:footer="59" w:gutter="0"/>
      <w:cols w:space="425"/>
      <w:docGrid w:linePitch="2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625"/>
      <w:gridCol w:w="4830"/>
      <w:gridCol w:w="2205"/>
    </w:tblGrid>
    <w:tr w:rsidR="005331EB">
      <w:trPr>
        <w:cantSplit/>
        <w:trHeight w:hRule="exact" w:val="776"/>
      </w:trPr>
      <w:tc>
        <w:tcPr>
          <w:tcW w:w="2625" w:type="dxa"/>
          <w:tcBorders>
            <w:bottom w:val="single" w:sz="6" w:space="0" w:color="auto"/>
          </w:tcBorders>
        </w:tcPr>
        <w:p w:rsidR="005331EB" w:rsidRDefault="005331EB">
          <w:pPr>
            <w:pStyle w:val="aa"/>
          </w:pPr>
        </w:p>
      </w:tc>
      <w:tc>
        <w:tcPr>
          <w:tcW w:w="4830" w:type="dxa"/>
          <w:tcBorders>
            <w:bottom w:val="single" w:sz="6" w:space="0" w:color="auto"/>
          </w:tcBorders>
          <w:vAlign w:val="bottom"/>
        </w:tcPr>
        <w:p w:rsidR="005331EB" w:rsidRDefault="005331EB">
          <w:pPr>
            <w:pStyle w:val="a8"/>
            <w:ind w:firstLineChars="100" w:firstLine="321"/>
            <w:rPr>
              <w:b/>
              <w:sz w:val="32"/>
              <w:szCs w:val="32"/>
            </w:rPr>
          </w:pPr>
          <w:r>
            <w:rPr>
              <w:rFonts w:ascii="宋体" w:hint="eastAsia"/>
              <w:b/>
              <w:sz w:val="32"/>
              <w:szCs w:val="32"/>
            </w:rPr>
            <w:t>专利申请技术交底书</w:t>
          </w:r>
        </w:p>
      </w:tc>
      <w:tc>
        <w:tcPr>
          <w:tcW w:w="2205" w:type="dxa"/>
          <w:tcBorders>
            <w:bottom w:val="single" w:sz="6" w:space="0" w:color="auto"/>
          </w:tcBorders>
          <w:vAlign w:val="center"/>
        </w:tcPr>
        <w:p w:rsidR="005331EB" w:rsidRDefault="005331EB">
          <w:pPr>
            <w:pStyle w:val="a9"/>
            <w:jc w:val="center"/>
          </w:pPr>
        </w:p>
      </w:tc>
    </w:tr>
  </w:tbl>
  <w:p w:rsidR="005331EB" w:rsidRDefault="005331EB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067BE"/>
    <w:multiLevelType w:val="hybridMultilevel"/>
    <w:tmpl w:val="F60CDC66"/>
    <w:lvl w:ilvl="0" w:tplc="347263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FB"/>
    <w:rsid w:val="000B3CE2"/>
    <w:rsid w:val="001D3AC7"/>
    <w:rsid w:val="0024595E"/>
    <w:rsid w:val="0029539C"/>
    <w:rsid w:val="002C7930"/>
    <w:rsid w:val="003518A9"/>
    <w:rsid w:val="003C7BB0"/>
    <w:rsid w:val="003F119A"/>
    <w:rsid w:val="00407D73"/>
    <w:rsid w:val="004318C4"/>
    <w:rsid w:val="00432B1F"/>
    <w:rsid w:val="005228CF"/>
    <w:rsid w:val="005331EB"/>
    <w:rsid w:val="0055091E"/>
    <w:rsid w:val="00607FA1"/>
    <w:rsid w:val="00683D13"/>
    <w:rsid w:val="007A175B"/>
    <w:rsid w:val="007F2F11"/>
    <w:rsid w:val="008134D7"/>
    <w:rsid w:val="008A29EE"/>
    <w:rsid w:val="009008CA"/>
    <w:rsid w:val="00962BC7"/>
    <w:rsid w:val="00A55A9A"/>
    <w:rsid w:val="00AE341A"/>
    <w:rsid w:val="00BF61FB"/>
    <w:rsid w:val="00C02E25"/>
    <w:rsid w:val="00C246B2"/>
    <w:rsid w:val="00C6046E"/>
    <w:rsid w:val="00C639C1"/>
    <w:rsid w:val="00C74A4A"/>
    <w:rsid w:val="00D322C8"/>
    <w:rsid w:val="00E10E50"/>
    <w:rsid w:val="00E417BB"/>
    <w:rsid w:val="00E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278D"/>
  <w15:chartTrackingRefBased/>
  <w15:docId w15:val="{67BEF450-392A-FA4E-B8FB-AEFA2B15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1FB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F61FB"/>
    <w:pPr>
      <w:spacing w:after="120"/>
    </w:pPr>
  </w:style>
  <w:style w:type="character" w:customStyle="1" w:styleId="a4">
    <w:name w:val="正文文本 字符"/>
    <w:basedOn w:val="a0"/>
    <w:link w:val="a3"/>
    <w:rsid w:val="00BF61FB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a6"/>
    <w:rsid w:val="00BF61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a6">
    <w:name w:val="页眉 字符"/>
    <w:basedOn w:val="a0"/>
    <w:link w:val="a5"/>
    <w:rsid w:val="00BF61FB"/>
    <w:rPr>
      <w:rFonts w:ascii="Times New Roman" w:eastAsia="宋体" w:hAnsi="Times New Roman" w:cs="Times New Roman"/>
      <w:sz w:val="18"/>
      <w:szCs w:val="20"/>
    </w:rPr>
  </w:style>
  <w:style w:type="paragraph" w:customStyle="1" w:styleId="a7">
    <w:name w:val="缺省文本"/>
    <w:basedOn w:val="a"/>
    <w:rsid w:val="00BF61FB"/>
    <w:pPr>
      <w:autoSpaceDE w:val="0"/>
      <w:autoSpaceDN w:val="0"/>
      <w:spacing w:line="360" w:lineRule="auto"/>
      <w:jc w:val="left"/>
      <w:textAlignment w:val="auto"/>
    </w:pPr>
    <w:rPr>
      <w:kern w:val="0"/>
      <w:szCs w:val="24"/>
    </w:rPr>
  </w:style>
  <w:style w:type="paragraph" w:customStyle="1" w:styleId="a8">
    <w:name w:val="Ò³Ã¼ÎÄµµÃû³ÆÑùÊ½"/>
    <w:basedOn w:val="a"/>
    <w:rsid w:val="00BF61FB"/>
    <w:pPr>
      <w:widowControl/>
      <w:overflowPunct w:val="0"/>
      <w:autoSpaceDE w:val="0"/>
      <w:autoSpaceDN w:val="0"/>
      <w:jc w:val="left"/>
    </w:pPr>
    <w:rPr>
      <w:noProof/>
      <w:kern w:val="0"/>
      <w:sz w:val="18"/>
      <w:szCs w:val="24"/>
    </w:rPr>
  </w:style>
  <w:style w:type="paragraph" w:customStyle="1" w:styleId="a9">
    <w:name w:val="Ò³Ã¼ÃÜ¼¶ÑùÊ½"/>
    <w:basedOn w:val="a"/>
    <w:rsid w:val="00BF61FB"/>
    <w:pPr>
      <w:widowControl/>
      <w:overflowPunct w:val="0"/>
      <w:autoSpaceDE w:val="0"/>
      <w:autoSpaceDN w:val="0"/>
      <w:jc w:val="right"/>
    </w:pPr>
    <w:rPr>
      <w:noProof/>
      <w:kern w:val="0"/>
      <w:sz w:val="18"/>
      <w:szCs w:val="24"/>
    </w:rPr>
  </w:style>
  <w:style w:type="paragraph" w:customStyle="1" w:styleId="aa">
    <w:name w:val="È±Ê¡ÎÄ±¾"/>
    <w:basedOn w:val="a"/>
    <w:rsid w:val="00BF61FB"/>
    <w:pPr>
      <w:widowControl/>
      <w:overflowPunct w:val="0"/>
      <w:autoSpaceDE w:val="0"/>
      <w:autoSpaceDN w:val="0"/>
      <w:spacing w:line="360" w:lineRule="auto"/>
      <w:jc w:val="left"/>
    </w:pPr>
    <w:rPr>
      <w:noProof/>
      <w:kern w:val="0"/>
      <w:szCs w:val="24"/>
    </w:rPr>
  </w:style>
  <w:style w:type="paragraph" w:styleId="ab">
    <w:name w:val="List Paragraph"/>
    <w:basedOn w:val="a"/>
    <w:link w:val="ac"/>
    <w:uiPriority w:val="34"/>
    <w:qFormat/>
    <w:rsid w:val="00BF61FB"/>
    <w:pPr>
      <w:ind w:firstLineChars="200" w:firstLine="420"/>
    </w:pPr>
  </w:style>
  <w:style w:type="paragraph" w:customStyle="1" w:styleId="o">
    <w:name w:val="????????????¨¬?????????????????¨¬?????????????????¡ì????????????????¨¬??????????????¨¬????????????????¨¬?????o???????????????¡ì????????????????¨¬??????????????¨¬?????"/>
    <w:basedOn w:val="a"/>
    <w:rsid w:val="00BF61FB"/>
    <w:pPr>
      <w:widowControl/>
      <w:overflowPunct w:val="0"/>
      <w:autoSpaceDE w:val="0"/>
      <w:autoSpaceDN w:val="0"/>
      <w:jc w:val="left"/>
    </w:pPr>
    <w:rPr>
      <w:noProof/>
      <w:kern w:val="0"/>
      <w:sz w:val="24"/>
    </w:rPr>
  </w:style>
  <w:style w:type="character" w:customStyle="1" w:styleId="ac">
    <w:name w:val="列表段落 字符"/>
    <w:link w:val="ab"/>
    <w:uiPriority w:val="34"/>
    <w:rsid w:val="00BF61FB"/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607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杨滔</dc:creator>
  <cp:keywords/>
  <dc:description/>
  <cp:lastModifiedBy>杨滔</cp:lastModifiedBy>
  <cp:revision>13</cp:revision>
  <dcterms:created xsi:type="dcterms:W3CDTF">2018-12-13T09:11:00Z</dcterms:created>
  <dcterms:modified xsi:type="dcterms:W3CDTF">2018-12-14T12:08:00Z</dcterms:modified>
</cp:coreProperties>
</file>