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498"/>
        <w:gridCol w:w="1559"/>
        <w:gridCol w:w="2693"/>
      </w:tblGrid>
      <w:tr w:rsidR="001C0F12" w:rsidRPr="00225E06" w14:paraId="1EC8DD0A" w14:textId="72C11541" w:rsidTr="008E4FCC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F5F9C" w14:textId="77777777" w:rsidR="001C0F12" w:rsidRPr="00225E06" w:rsidRDefault="001C0F12" w:rsidP="00995CAF">
            <w:pPr>
              <w:jc w:val="left"/>
              <w:rPr>
                <w:sz w:val="24"/>
                <w:szCs w:val="24"/>
              </w:rPr>
            </w:pPr>
            <w:r w:rsidRPr="00225E06">
              <w:rPr>
                <w:sz w:val="24"/>
                <w:szCs w:val="24"/>
              </w:rPr>
              <w:fldChar w:fldCharType="begin"/>
            </w:r>
            <w:r w:rsidRPr="00225E06">
              <w:rPr>
                <w:sz w:val="24"/>
                <w:szCs w:val="24"/>
              </w:rPr>
              <w:instrText xml:space="preserve"> MACROBUTTON </w:instrText>
            </w:r>
            <w:r w:rsidRPr="00225E06">
              <w:rPr>
                <w:sz w:val="24"/>
                <w:szCs w:val="24"/>
              </w:rPr>
              <w:fldChar w:fldCharType="end"/>
            </w:r>
            <w:r w:rsidRPr="00225E06">
              <w:rPr>
                <w:sz w:val="24"/>
                <w:szCs w:val="24"/>
              </w:rPr>
              <w:fldChar w:fldCharType="begin"/>
            </w:r>
            <w:r w:rsidRPr="00225E06">
              <w:rPr>
                <w:sz w:val="24"/>
                <w:szCs w:val="24"/>
              </w:rPr>
              <w:instrText xml:space="preserve"> MACROBUTTON </w:instrText>
            </w:r>
            <w:r w:rsidRPr="00225E06">
              <w:rPr>
                <w:sz w:val="24"/>
                <w:szCs w:val="24"/>
              </w:rPr>
              <w:fldChar w:fldCharType="end"/>
            </w:r>
            <w:r w:rsidR="002E1015" w:rsidRPr="00225E06">
              <w:rPr>
                <w:rFonts w:hint="eastAsia"/>
                <w:sz w:val="24"/>
                <w:szCs w:val="24"/>
              </w:rPr>
              <w:t>发明</w:t>
            </w:r>
            <w:r w:rsidR="00852413">
              <w:rPr>
                <w:rFonts w:hint="eastAsia"/>
                <w:sz w:val="24"/>
                <w:szCs w:val="24"/>
              </w:rPr>
              <w:t>主题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43F5651" w14:textId="53580B08" w:rsidR="001C0F12" w:rsidRPr="00846960" w:rsidRDefault="008F799E">
            <w:pPr>
              <w:rPr>
                <w:i/>
                <w:sz w:val="24"/>
                <w:szCs w:val="24"/>
              </w:rPr>
            </w:pPr>
            <w:r w:rsidRPr="008F799E">
              <w:rPr>
                <w:rFonts w:hint="eastAsia"/>
                <w:i/>
                <w:color w:val="5B9BD5" w:themeColor="accent1"/>
                <w:sz w:val="24"/>
                <w:szCs w:val="24"/>
              </w:rPr>
              <w:t>一种</w:t>
            </w:r>
            <w:r w:rsidR="0008431A">
              <w:rPr>
                <w:i/>
                <w:color w:val="5B9BD5" w:themeColor="accent1"/>
                <w:sz w:val="24"/>
                <w:szCs w:val="24"/>
              </w:rPr>
              <w:t>基于</w:t>
            </w:r>
            <w:r w:rsidR="0008431A">
              <w:rPr>
                <w:i/>
                <w:color w:val="5B9BD5" w:themeColor="accent1"/>
                <w:sz w:val="24"/>
                <w:szCs w:val="24"/>
              </w:rPr>
              <w:t>XX</w:t>
            </w:r>
            <w:r w:rsidRPr="008F799E">
              <w:rPr>
                <w:rFonts w:hint="eastAsia"/>
                <w:i/>
                <w:color w:val="5B9BD5" w:themeColor="accent1"/>
                <w:sz w:val="24"/>
                <w:szCs w:val="24"/>
              </w:rPr>
              <w:t>的方法</w:t>
            </w:r>
          </w:p>
        </w:tc>
      </w:tr>
      <w:tr w:rsidR="00FF1D26" w:rsidRPr="00225E06" w14:paraId="7C4CAF6E" w14:textId="77777777" w:rsidTr="00995CAF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49463" w14:textId="77777777" w:rsidR="00FF1D26" w:rsidRPr="00225E06" w:rsidRDefault="00FF1D26" w:rsidP="00995CAF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专利申请类型</w:t>
            </w:r>
          </w:p>
        </w:tc>
        <w:tc>
          <w:tcPr>
            <w:tcW w:w="67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84D65F1" w14:textId="77777777" w:rsidR="00FF1D26" w:rsidRPr="00225E06" w:rsidRDefault="00D16D48">
            <w:pPr>
              <w:rPr>
                <w:sz w:val="24"/>
                <w:szCs w:val="24"/>
              </w:rPr>
            </w:pPr>
            <w:r w:rsidRPr="000C3956">
              <w:rPr>
                <w:rFonts w:hint="eastAsia"/>
                <w:b/>
                <w:sz w:val="24"/>
                <w:szCs w:val="24"/>
              </w:rPr>
              <w:t>发明</w:t>
            </w:r>
          </w:p>
        </w:tc>
      </w:tr>
      <w:tr w:rsidR="001C0F12" w:rsidRPr="00225E06" w14:paraId="57AC189D" w14:textId="77777777" w:rsidTr="008E4FCC">
        <w:trPr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309D8" w14:textId="77777777" w:rsidR="001C0F12" w:rsidRPr="00225E06" w:rsidRDefault="001C0F12" w:rsidP="00995CAF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申请人</w:t>
            </w:r>
          </w:p>
        </w:tc>
        <w:tc>
          <w:tcPr>
            <w:tcW w:w="6750" w:type="dxa"/>
            <w:gridSpan w:val="3"/>
            <w:tcBorders>
              <w:left w:val="nil"/>
              <w:right w:val="nil"/>
            </w:tcBorders>
            <w:vAlign w:val="center"/>
          </w:tcPr>
          <w:p w14:paraId="1ACD791D" w14:textId="77777777" w:rsidR="001C0F12" w:rsidRPr="000C3956" w:rsidRDefault="00D16D48" w:rsidP="00154D10">
            <w:pPr>
              <w:ind w:left="1920" w:hangingChars="800" w:hanging="1920"/>
              <w:rPr>
                <w:b/>
                <w:sz w:val="24"/>
                <w:szCs w:val="24"/>
              </w:rPr>
            </w:pPr>
            <w:r w:rsidRPr="000C3956">
              <w:rPr>
                <w:rFonts w:hint="eastAsia"/>
                <w:b/>
                <w:sz w:val="24"/>
                <w:szCs w:val="24"/>
              </w:rPr>
              <w:t>上海</w:t>
            </w:r>
            <w:r w:rsidRPr="000C3956">
              <w:rPr>
                <w:b/>
                <w:sz w:val="24"/>
                <w:szCs w:val="24"/>
              </w:rPr>
              <w:t>晶赞融宣科技有限公司</w:t>
            </w:r>
          </w:p>
        </w:tc>
      </w:tr>
      <w:tr w:rsidR="008822FE" w:rsidRPr="00225E06" w14:paraId="635D53A1" w14:textId="77777777" w:rsidTr="008E4FCC">
        <w:trPr>
          <w:cantSplit/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91907" w14:textId="77777777" w:rsidR="008822FE" w:rsidRPr="00225E06" w:rsidRDefault="008B1D24" w:rsidP="008B1D2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发明人</w:t>
            </w:r>
          </w:p>
        </w:tc>
        <w:tc>
          <w:tcPr>
            <w:tcW w:w="2498" w:type="dxa"/>
            <w:tcBorders>
              <w:top w:val="nil"/>
              <w:left w:val="nil"/>
              <w:right w:val="nil"/>
            </w:tcBorders>
            <w:vAlign w:val="center"/>
          </w:tcPr>
          <w:p w14:paraId="52C17F59" w14:textId="082C17DF" w:rsidR="008822FE" w:rsidRPr="00517D46" w:rsidRDefault="00EA7562" w:rsidP="008B1D24">
            <w:pPr>
              <w:rPr>
                <w:i/>
                <w:color w:val="5B9BD5" w:themeColor="accent1"/>
                <w:sz w:val="24"/>
                <w:szCs w:val="24"/>
              </w:rPr>
            </w:pPr>
            <w:r>
              <w:rPr>
                <w:i/>
                <w:color w:val="5B9BD5" w:themeColor="accent1"/>
                <w:sz w:val="24"/>
                <w:szCs w:val="24"/>
              </w:rPr>
              <w:t>XX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4887" w14:textId="2DA6BF75" w:rsidR="008822FE" w:rsidRPr="00225E06" w:rsidRDefault="008822FE" w:rsidP="008B1D24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递交审核人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center"/>
          </w:tcPr>
          <w:p w14:paraId="79F266C4" w14:textId="77777777" w:rsidR="008822FE" w:rsidRPr="00225E06" w:rsidRDefault="000C3956" w:rsidP="008B1D2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</w:p>
        </w:tc>
      </w:tr>
      <w:tr w:rsidR="008822FE" w:rsidRPr="00225E06" w14:paraId="79198DD6" w14:textId="77777777" w:rsidTr="00A334CA">
        <w:trPr>
          <w:cantSplit/>
          <w:trHeight w:val="569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E2D05" w14:textId="77777777" w:rsidR="008822FE" w:rsidRPr="00225E06" w:rsidRDefault="008822FE" w:rsidP="008B1D24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498" w:type="dxa"/>
            <w:tcBorders>
              <w:left w:val="nil"/>
              <w:right w:val="nil"/>
            </w:tcBorders>
            <w:vAlign w:val="center"/>
          </w:tcPr>
          <w:p w14:paraId="4DF1D103" w14:textId="77777777" w:rsidR="008822FE" w:rsidRPr="00517D46" w:rsidRDefault="00517D46">
            <w:pPr>
              <w:rPr>
                <w:i/>
                <w:color w:val="5B9BD5" w:themeColor="accent1"/>
                <w:sz w:val="24"/>
                <w:szCs w:val="24"/>
              </w:rPr>
            </w:pPr>
            <w:r w:rsidRPr="00517D46">
              <w:rPr>
                <w:rFonts w:hint="eastAsia"/>
                <w:i/>
                <w:color w:val="5B9BD5" w:themeColor="accent1"/>
                <w:sz w:val="24"/>
                <w:szCs w:val="24"/>
              </w:rPr>
              <w:t>X</w:t>
            </w:r>
            <w:r w:rsidRPr="00517D46">
              <w:rPr>
                <w:i/>
                <w:color w:val="5B9BD5" w:themeColor="accent1"/>
                <w:sz w:val="24"/>
                <w:szCs w:val="24"/>
              </w:rPr>
              <w:t>XX</w:t>
            </w:r>
            <w:r>
              <w:rPr>
                <w:i/>
                <w:color w:val="5B9BD5" w:themeColor="accent1"/>
                <w:sz w:val="24"/>
                <w:szCs w:val="24"/>
              </w:rPr>
              <w:t>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42C5" w14:textId="77777777" w:rsidR="008822FE" w:rsidRPr="00225E06" w:rsidRDefault="008822FE" w:rsidP="008B1D24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12CA61E0" w14:textId="77777777" w:rsidR="008822FE" w:rsidRPr="00225E06" w:rsidRDefault="008822FE">
            <w:pPr>
              <w:rPr>
                <w:sz w:val="24"/>
                <w:szCs w:val="24"/>
              </w:rPr>
            </w:pPr>
          </w:p>
        </w:tc>
      </w:tr>
      <w:tr w:rsidR="008822FE" w:rsidRPr="008F799E" w14:paraId="1803B557" w14:textId="77777777" w:rsidTr="008E4FCC">
        <w:trPr>
          <w:cantSplit/>
          <w:trHeight w:val="510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3452C" w14:textId="77777777" w:rsidR="008822FE" w:rsidRPr="00225E06" w:rsidRDefault="008822FE" w:rsidP="008B1D24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E</w:t>
            </w:r>
            <w:r w:rsidRPr="00225E06">
              <w:rPr>
                <w:rFonts w:hint="eastAsia"/>
                <w:sz w:val="24"/>
                <w:szCs w:val="24"/>
              </w:rPr>
              <w:t>－</w:t>
            </w:r>
            <w:r w:rsidRPr="00225E06"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2498" w:type="dxa"/>
            <w:tcBorders>
              <w:left w:val="nil"/>
              <w:right w:val="nil"/>
            </w:tcBorders>
            <w:vAlign w:val="center"/>
          </w:tcPr>
          <w:p w14:paraId="4F61A1B1" w14:textId="75409CF6" w:rsidR="008822FE" w:rsidRPr="00517D46" w:rsidRDefault="00A334CA">
            <w:pPr>
              <w:rPr>
                <w:i/>
                <w:color w:val="5B9BD5" w:themeColor="accent1"/>
                <w:sz w:val="24"/>
                <w:szCs w:val="24"/>
              </w:rPr>
            </w:pPr>
            <w:r>
              <w:rPr>
                <w:rFonts w:hint="eastAsia"/>
                <w:i/>
                <w:color w:val="5B9BD5" w:themeColor="accent1"/>
                <w:sz w:val="24"/>
                <w:szCs w:val="24"/>
              </w:rPr>
              <w:t>XX</w:t>
            </w:r>
            <w:r w:rsidR="008F799E" w:rsidRPr="008F799E">
              <w:rPr>
                <w:i/>
                <w:color w:val="5B9BD5" w:themeColor="accent1"/>
                <w:sz w:val="24"/>
                <w:szCs w:val="24"/>
              </w:rPr>
              <w:t>@zamplus.com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4F50A" w14:textId="77777777" w:rsidR="008822FE" w:rsidRPr="00225E06" w:rsidRDefault="008822FE" w:rsidP="008B1D24">
            <w:pPr>
              <w:jc w:val="left"/>
              <w:rPr>
                <w:sz w:val="24"/>
                <w:szCs w:val="24"/>
              </w:rPr>
            </w:pPr>
            <w:r w:rsidRPr="00225E06">
              <w:rPr>
                <w:rFonts w:hint="eastAsia"/>
                <w:sz w:val="24"/>
                <w:szCs w:val="24"/>
              </w:rPr>
              <w:t>E</w:t>
            </w:r>
            <w:r w:rsidRPr="00225E06">
              <w:rPr>
                <w:rFonts w:hint="eastAsia"/>
                <w:sz w:val="24"/>
                <w:szCs w:val="24"/>
              </w:rPr>
              <w:t>－</w:t>
            </w:r>
            <w:r w:rsidRPr="00225E06"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AB9767E" w14:textId="77777777" w:rsidR="008822FE" w:rsidRPr="00225E06" w:rsidRDefault="008F79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8F799E">
              <w:rPr>
                <w:rFonts w:hint="eastAsia"/>
                <w:sz w:val="24"/>
                <w:szCs w:val="24"/>
              </w:rPr>
              <w:t>eil</w:t>
            </w:r>
            <w:r w:rsidRPr="008F799E">
              <w:rPr>
                <w:sz w:val="24"/>
                <w:szCs w:val="24"/>
              </w:rPr>
              <w:t>-liu@zamplus.com</w:t>
            </w:r>
          </w:p>
        </w:tc>
      </w:tr>
    </w:tbl>
    <w:p w14:paraId="61507DDB" w14:textId="77777777" w:rsidR="00126422" w:rsidRPr="00313F6F" w:rsidRDefault="00126422" w:rsidP="00126422">
      <w:pPr>
        <w:pStyle w:val="ad"/>
        <w:ind w:firstLine="480"/>
        <w:rPr>
          <w:rFonts w:ascii="宋体" w:hAnsi="宋体"/>
          <w:sz w:val="24"/>
        </w:rPr>
      </w:pPr>
    </w:p>
    <w:p w14:paraId="67F91DB0" w14:textId="77777777" w:rsidR="001C0F12" w:rsidRPr="00126422" w:rsidRDefault="002E1015" w:rsidP="00423A1D">
      <w:pPr>
        <w:pStyle w:val="o"/>
        <w:pageBreakBefore/>
        <w:spacing w:line="360" w:lineRule="auto"/>
        <w:ind w:leftChars="-5" w:hangingChars="4" w:hanging="10"/>
        <w:rPr>
          <w:b/>
          <w:szCs w:val="24"/>
        </w:rPr>
      </w:pPr>
      <w:r w:rsidRPr="00126422">
        <w:rPr>
          <w:rFonts w:hint="eastAsia"/>
          <w:b/>
          <w:szCs w:val="24"/>
        </w:rPr>
        <w:lastRenderedPageBreak/>
        <w:t>1</w:t>
      </w:r>
      <w:r w:rsidR="001C0F12" w:rsidRPr="00126422">
        <w:rPr>
          <w:rFonts w:hint="eastAsia"/>
          <w:b/>
          <w:szCs w:val="24"/>
        </w:rPr>
        <w:t>、</w:t>
      </w:r>
      <w:r w:rsidR="008822FE" w:rsidRPr="008822FE">
        <w:rPr>
          <w:rFonts w:hint="eastAsia"/>
          <w:b/>
          <w:szCs w:val="24"/>
        </w:rPr>
        <w:t>术语</w:t>
      </w:r>
      <w:r w:rsidR="008822FE">
        <w:rPr>
          <w:b/>
          <w:szCs w:val="24"/>
        </w:rPr>
        <w:t>解释</w:t>
      </w:r>
      <w:r w:rsidR="008822FE" w:rsidRPr="008822FE">
        <w:rPr>
          <w:rFonts w:hint="eastAsia"/>
          <w:szCs w:val="24"/>
        </w:rPr>
        <w:t>（</w:t>
      </w:r>
      <w:r w:rsidR="009955FA">
        <w:rPr>
          <w:rFonts w:hint="eastAsia"/>
          <w:szCs w:val="24"/>
        </w:rPr>
        <w:t>公开读物</w:t>
      </w:r>
      <w:r w:rsidR="009955FA">
        <w:rPr>
          <w:szCs w:val="24"/>
        </w:rPr>
        <w:t>中</w:t>
      </w:r>
      <w:r w:rsidR="008822FE" w:rsidRPr="008822FE">
        <w:rPr>
          <w:rFonts w:hint="eastAsia"/>
          <w:szCs w:val="24"/>
        </w:rPr>
        <w:t>查</w:t>
      </w:r>
      <w:r w:rsidR="008822FE" w:rsidRPr="008822FE">
        <w:rPr>
          <w:szCs w:val="24"/>
        </w:rPr>
        <w:t>不到</w:t>
      </w:r>
      <w:r w:rsidR="008764A0">
        <w:rPr>
          <w:szCs w:val="24"/>
        </w:rPr>
        <w:t>、</w:t>
      </w:r>
      <w:r w:rsidR="008764A0" w:rsidRPr="008822FE">
        <w:rPr>
          <w:szCs w:val="24"/>
        </w:rPr>
        <w:t>自创</w:t>
      </w:r>
      <w:r w:rsidR="008822FE" w:rsidRPr="008822FE">
        <w:rPr>
          <w:szCs w:val="24"/>
        </w:rPr>
        <w:t>、或</w:t>
      </w:r>
      <w:r w:rsidR="008822FE" w:rsidRPr="008822FE">
        <w:rPr>
          <w:rFonts w:hint="eastAsia"/>
          <w:szCs w:val="24"/>
        </w:rPr>
        <w:t>有</w:t>
      </w:r>
      <w:r w:rsidR="008764A0">
        <w:rPr>
          <w:rFonts w:hint="eastAsia"/>
          <w:szCs w:val="24"/>
        </w:rPr>
        <w:t>多重含义</w:t>
      </w:r>
      <w:r w:rsidR="008822FE" w:rsidRPr="008822FE">
        <w:rPr>
          <w:rFonts w:hint="eastAsia"/>
          <w:szCs w:val="24"/>
        </w:rPr>
        <w:t>的</w:t>
      </w:r>
      <w:bookmarkStart w:id="0" w:name="_Hlk525115796"/>
      <w:r w:rsidR="008764A0">
        <w:rPr>
          <w:rFonts w:hint="eastAsia"/>
          <w:szCs w:val="24"/>
        </w:rPr>
        <w:t>缩写和</w:t>
      </w:r>
      <w:r w:rsidR="008822FE" w:rsidRPr="008822FE">
        <w:rPr>
          <w:szCs w:val="24"/>
        </w:rPr>
        <w:t>术语</w:t>
      </w:r>
      <w:bookmarkEnd w:id="0"/>
      <w:r w:rsidR="008822FE" w:rsidRPr="008822FE">
        <w:rPr>
          <w:rFonts w:hint="eastAsia"/>
          <w:szCs w:val="24"/>
        </w:rPr>
        <w:t>）</w:t>
      </w:r>
    </w:p>
    <w:p w14:paraId="5AF4CEB0" w14:textId="77777777" w:rsidR="008C4029" w:rsidRDefault="00536BCF" w:rsidP="00A31564">
      <w:pPr>
        <w:pStyle w:val="o"/>
        <w:spacing w:line="360" w:lineRule="auto"/>
        <w:ind w:firstLineChars="200" w:firstLine="420"/>
        <w:rPr>
          <w:i/>
          <w:color w:val="5B9BD5" w:themeColor="accent1"/>
          <w:sz w:val="21"/>
          <w:szCs w:val="24"/>
        </w:rPr>
      </w:pPr>
      <w:r w:rsidRPr="0006450B">
        <w:rPr>
          <w:rFonts w:hint="eastAsia"/>
          <w:i/>
          <w:color w:val="5B9BD5" w:themeColor="accent1"/>
          <w:sz w:val="21"/>
          <w:szCs w:val="24"/>
        </w:rPr>
        <w:t>示例：</w:t>
      </w:r>
    </w:p>
    <w:p w14:paraId="7CAA2966" w14:textId="77777777" w:rsidR="009955FA" w:rsidRPr="00536BCF" w:rsidRDefault="009955FA" w:rsidP="00A31564">
      <w:pPr>
        <w:pStyle w:val="o"/>
        <w:spacing w:line="360" w:lineRule="auto"/>
        <w:ind w:firstLineChars="200" w:firstLine="480"/>
        <w:rPr>
          <w:szCs w:val="24"/>
        </w:rPr>
      </w:pPr>
    </w:p>
    <w:p w14:paraId="27032ABD" w14:textId="77777777" w:rsidR="008822FE" w:rsidRPr="009955FA" w:rsidRDefault="008822FE" w:rsidP="00A31564">
      <w:pPr>
        <w:pStyle w:val="o"/>
        <w:spacing w:line="360" w:lineRule="auto"/>
        <w:ind w:firstLineChars="200" w:firstLine="480"/>
        <w:rPr>
          <w:szCs w:val="24"/>
        </w:rPr>
      </w:pPr>
    </w:p>
    <w:p w14:paraId="3F8B51BA" w14:textId="77777777" w:rsidR="002E1015" w:rsidRDefault="00566AB9" w:rsidP="002E1015">
      <w:pPr>
        <w:pStyle w:val="o"/>
        <w:spacing w:line="360" w:lineRule="auto"/>
        <w:rPr>
          <w:rFonts w:ascii="宋体"/>
          <w:szCs w:val="24"/>
        </w:rPr>
      </w:pPr>
      <w:r w:rsidRPr="00225E06">
        <w:rPr>
          <w:rFonts w:ascii="宋体" w:hint="eastAsia"/>
          <w:b/>
          <w:szCs w:val="24"/>
        </w:rPr>
        <w:t>2</w:t>
      </w:r>
      <w:r w:rsidR="002E1015" w:rsidRPr="00225E06">
        <w:rPr>
          <w:rFonts w:ascii="宋体" w:hint="eastAsia"/>
          <w:b/>
          <w:szCs w:val="24"/>
        </w:rPr>
        <w:t>、</w:t>
      </w:r>
      <w:r w:rsidR="006B4A23">
        <w:rPr>
          <w:rFonts w:ascii="宋体" w:hint="eastAsia"/>
          <w:b/>
          <w:szCs w:val="24"/>
        </w:rPr>
        <w:t>现有</w:t>
      </w:r>
      <w:r w:rsidR="002E1015" w:rsidRPr="00225E06">
        <w:rPr>
          <w:rFonts w:ascii="宋体" w:hint="eastAsia"/>
          <w:b/>
          <w:szCs w:val="24"/>
        </w:rPr>
        <w:t>技术</w:t>
      </w:r>
      <w:r w:rsidR="009955FA">
        <w:rPr>
          <w:rFonts w:ascii="宋体" w:hint="eastAsia"/>
          <w:b/>
          <w:szCs w:val="24"/>
        </w:rPr>
        <w:t>和缺点</w:t>
      </w:r>
      <w:r w:rsidR="002E1015" w:rsidRPr="00225E06">
        <w:rPr>
          <w:rFonts w:ascii="宋体" w:hint="eastAsia"/>
          <w:szCs w:val="24"/>
        </w:rPr>
        <w:t>（如果现有技术出自专利、期刊、书籍，则提供出处</w:t>
      </w:r>
      <w:r w:rsidR="009955FA">
        <w:rPr>
          <w:rFonts w:ascii="宋体" w:hint="eastAsia"/>
          <w:szCs w:val="24"/>
        </w:rPr>
        <w:t>；</w:t>
      </w:r>
      <w:r w:rsidR="009955FA" w:rsidRPr="009955FA">
        <w:rPr>
          <w:rFonts w:ascii="宋体" w:hint="eastAsia"/>
          <w:szCs w:val="24"/>
        </w:rPr>
        <w:t>本发明不能解决的缺点不必写</w:t>
      </w:r>
      <w:r w:rsidR="002E1015" w:rsidRPr="00225E06">
        <w:rPr>
          <w:rFonts w:ascii="宋体" w:hint="eastAsia"/>
          <w:szCs w:val="24"/>
        </w:rPr>
        <w:t>）</w:t>
      </w:r>
    </w:p>
    <w:p w14:paraId="5ECB27D5" w14:textId="77777777" w:rsidR="009955FA" w:rsidRPr="00E6624A" w:rsidRDefault="009955FA" w:rsidP="009955FA">
      <w:pPr>
        <w:pStyle w:val="o"/>
        <w:spacing w:line="360" w:lineRule="auto"/>
        <w:ind w:firstLineChars="200" w:firstLine="420"/>
        <w:rPr>
          <w:i/>
          <w:color w:val="5B9BD5" w:themeColor="accent1"/>
          <w:sz w:val="21"/>
          <w:szCs w:val="24"/>
        </w:rPr>
      </w:pPr>
      <w:r w:rsidRPr="0006450B">
        <w:rPr>
          <w:rFonts w:hint="eastAsia"/>
          <w:i/>
          <w:color w:val="5B9BD5" w:themeColor="accent1"/>
          <w:sz w:val="21"/>
          <w:szCs w:val="24"/>
        </w:rPr>
        <w:t>示例：</w:t>
      </w:r>
      <w:r w:rsidR="00CD191D" w:rsidRPr="00CD191D">
        <w:rPr>
          <w:rFonts w:hint="eastAsia"/>
          <w:i/>
          <w:color w:val="5B9BD5" w:themeColor="accent1"/>
          <w:sz w:val="21"/>
          <w:szCs w:val="24"/>
        </w:rPr>
        <w:t>在广告行业中，通过给用户展示商品吸引用户点击，</w:t>
      </w:r>
      <w:r w:rsidR="000067B7">
        <w:rPr>
          <w:rFonts w:hint="eastAsia"/>
          <w:i/>
          <w:color w:val="5B9BD5" w:themeColor="accent1"/>
          <w:sz w:val="21"/>
          <w:szCs w:val="24"/>
        </w:rPr>
        <w:t>现有技术无法确定</w:t>
      </w:r>
      <w:r w:rsidR="00CD191D" w:rsidRPr="00CD191D">
        <w:rPr>
          <w:rFonts w:hint="eastAsia"/>
          <w:i/>
          <w:color w:val="5B9BD5" w:themeColor="accent1"/>
          <w:sz w:val="21"/>
          <w:szCs w:val="24"/>
        </w:rPr>
        <w:t>展示的商品是否</w:t>
      </w:r>
      <w:r w:rsidR="00CD191D">
        <w:rPr>
          <w:rFonts w:hint="eastAsia"/>
          <w:i/>
          <w:color w:val="5B9BD5" w:themeColor="accent1"/>
          <w:sz w:val="21"/>
          <w:szCs w:val="24"/>
        </w:rPr>
        <w:t>是</w:t>
      </w:r>
      <w:r w:rsidR="00CD191D" w:rsidRPr="00CD191D">
        <w:rPr>
          <w:rFonts w:hint="eastAsia"/>
          <w:i/>
          <w:color w:val="5B9BD5" w:themeColor="accent1"/>
          <w:sz w:val="21"/>
          <w:szCs w:val="24"/>
        </w:rPr>
        <w:t>用户感兴趣的商品，</w:t>
      </w:r>
      <w:r w:rsidR="007F01C4" w:rsidRPr="007F01C4">
        <w:rPr>
          <w:rFonts w:hint="eastAsia"/>
          <w:i/>
          <w:color w:val="5B9BD5" w:themeColor="accent1"/>
          <w:sz w:val="21"/>
          <w:szCs w:val="24"/>
        </w:rPr>
        <w:t>点击通过率</w:t>
      </w:r>
      <w:r w:rsidR="007F01C4">
        <w:rPr>
          <w:rFonts w:hint="eastAsia"/>
          <w:i/>
          <w:color w:val="5B9BD5" w:themeColor="accent1"/>
          <w:sz w:val="21"/>
          <w:szCs w:val="24"/>
        </w:rPr>
        <w:t>（</w:t>
      </w:r>
      <w:r w:rsidR="007F01C4">
        <w:rPr>
          <w:rFonts w:hint="eastAsia"/>
          <w:i/>
          <w:color w:val="5B9BD5" w:themeColor="accent1"/>
          <w:sz w:val="21"/>
          <w:szCs w:val="24"/>
        </w:rPr>
        <w:t>C</w:t>
      </w:r>
      <w:r w:rsidR="007F01C4">
        <w:rPr>
          <w:i/>
          <w:color w:val="5B9BD5" w:themeColor="accent1"/>
          <w:sz w:val="21"/>
          <w:szCs w:val="24"/>
        </w:rPr>
        <w:t>TR</w:t>
      </w:r>
      <w:r w:rsidR="007F01C4">
        <w:rPr>
          <w:rFonts w:hint="eastAsia"/>
          <w:i/>
          <w:color w:val="5B9BD5" w:themeColor="accent1"/>
          <w:sz w:val="21"/>
          <w:szCs w:val="24"/>
        </w:rPr>
        <w:t>）低</w:t>
      </w:r>
      <w:r w:rsidR="00CD191D" w:rsidRPr="00CD191D">
        <w:rPr>
          <w:rFonts w:hint="eastAsia"/>
          <w:i/>
          <w:color w:val="5B9BD5" w:themeColor="accent1"/>
          <w:sz w:val="21"/>
          <w:szCs w:val="24"/>
        </w:rPr>
        <w:t>。</w:t>
      </w:r>
    </w:p>
    <w:p w14:paraId="32C3F95C" w14:textId="77777777" w:rsidR="008822FE" w:rsidRPr="002B2A7A" w:rsidRDefault="008822FE" w:rsidP="008822FE">
      <w:pPr>
        <w:pStyle w:val="o"/>
        <w:spacing w:line="360" w:lineRule="auto"/>
        <w:ind w:firstLineChars="200" w:firstLine="480"/>
        <w:rPr>
          <w:szCs w:val="24"/>
        </w:rPr>
      </w:pPr>
    </w:p>
    <w:p w14:paraId="2342163D" w14:textId="77777777" w:rsidR="00423A1D" w:rsidRPr="00126422" w:rsidRDefault="00423A1D" w:rsidP="008822FE">
      <w:pPr>
        <w:pStyle w:val="o"/>
        <w:spacing w:line="360" w:lineRule="auto"/>
        <w:ind w:firstLineChars="200" w:firstLine="480"/>
        <w:rPr>
          <w:szCs w:val="24"/>
        </w:rPr>
      </w:pPr>
    </w:p>
    <w:p w14:paraId="395BF781" w14:textId="77777777" w:rsidR="001C0F12" w:rsidRPr="00126422" w:rsidRDefault="002A666E" w:rsidP="00126422">
      <w:pPr>
        <w:rPr>
          <w:rFonts w:ascii="宋体"/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8B1D24">
        <w:rPr>
          <w:rFonts w:hint="eastAsia"/>
          <w:b/>
          <w:sz w:val="24"/>
          <w:szCs w:val="24"/>
        </w:rPr>
        <w:t>、</w:t>
      </w:r>
      <w:r w:rsidR="001C0F12" w:rsidRPr="00126422">
        <w:rPr>
          <w:rFonts w:hint="eastAsia"/>
          <w:b/>
          <w:sz w:val="24"/>
          <w:szCs w:val="24"/>
        </w:rPr>
        <w:t>技术方案</w:t>
      </w:r>
      <w:r w:rsidR="008B1D24" w:rsidRPr="008B1D24">
        <w:rPr>
          <w:rFonts w:ascii="宋体" w:hint="eastAsia"/>
          <w:noProof/>
          <w:kern w:val="0"/>
          <w:sz w:val="24"/>
          <w:szCs w:val="24"/>
        </w:rPr>
        <w:t>（</w:t>
      </w:r>
      <w:r w:rsidRPr="00B67D10">
        <w:rPr>
          <w:rFonts w:ascii="宋体"/>
          <w:noProof/>
          <w:kern w:val="0"/>
          <w:sz w:val="24"/>
          <w:szCs w:val="24"/>
        </w:rPr>
        <w:t>3.1</w:t>
      </w:r>
      <w:r w:rsidR="003E0F3D" w:rsidRPr="00B67D10">
        <w:rPr>
          <w:rFonts w:ascii="宋体" w:hint="eastAsia"/>
          <w:noProof/>
          <w:kern w:val="0"/>
          <w:sz w:val="24"/>
          <w:szCs w:val="24"/>
        </w:rPr>
        <w:t>详细</w:t>
      </w:r>
      <w:r w:rsidR="003E0F3D" w:rsidRPr="00B67D10">
        <w:rPr>
          <w:rFonts w:ascii="宋体"/>
          <w:noProof/>
          <w:kern w:val="0"/>
          <w:sz w:val="24"/>
          <w:szCs w:val="24"/>
        </w:rPr>
        <w:t>说明本技术方案，</w:t>
      </w:r>
      <w:r w:rsidRPr="00B67D10">
        <w:rPr>
          <w:rFonts w:ascii="宋体" w:hint="eastAsia"/>
          <w:noProof/>
          <w:kern w:val="0"/>
          <w:sz w:val="24"/>
          <w:szCs w:val="24"/>
        </w:rPr>
        <w:t>方法</w:t>
      </w:r>
      <w:r w:rsidRPr="00B67D10">
        <w:rPr>
          <w:rFonts w:ascii="宋体"/>
          <w:noProof/>
          <w:kern w:val="0"/>
          <w:sz w:val="24"/>
          <w:szCs w:val="24"/>
        </w:rPr>
        <w:t>类发明</w:t>
      </w:r>
      <w:r w:rsidR="008B1D24" w:rsidRPr="00B67D10">
        <w:rPr>
          <w:rFonts w:ascii="宋体" w:hint="eastAsia"/>
          <w:noProof/>
          <w:kern w:val="0"/>
          <w:sz w:val="24"/>
          <w:szCs w:val="24"/>
        </w:rPr>
        <w:t>提供</w:t>
      </w:r>
      <w:bookmarkStart w:id="1" w:name="_Hlk525191145"/>
      <w:r w:rsidR="008B1D24" w:rsidRPr="00B67D10">
        <w:rPr>
          <w:rFonts w:ascii="宋体" w:hint="eastAsia"/>
          <w:noProof/>
          <w:kern w:val="0"/>
          <w:sz w:val="24"/>
          <w:szCs w:val="24"/>
        </w:rPr>
        <w:t>流程图</w:t>
      </w:r>
      <w:bookmarkEnd w:id="1"/>
      <w:r w:rsidRPr="00B67D10">
        <w:rPr>
          <w:rFonts w:ascii="宋体" w:hint="eastAsia"/>
          <w:noProof/>
          <w:kern w:val="0"/>
          <w:sz w:val="24"/>
          <w:szCs w:val="24"/>
        </w:rPr>
        <w:t>，</w:t>
      </w:r>
      <w:r w:rsidRPr="0049111F">
        <w:rPr>
          <w:rFonts w:ascii="宋体" w:hint="eastAsia"/>
          <w:noProof/>
          <w:color w:val="FF0000"/>
          <w:kern w:val="0"/>
          <w:sz w:val="24"/>
          <w:szCs w:val="24"/>
        </w:rPr>
        <w:t>流程图中文字</w:t>
      </w:r>
      <w:r w:rsidRPr="0049111F">
        <w:rPr>
          <w:rFonts w:ascii="宋体"/>
          <w:noProof/>
          <w:color w:val="FF0000"/>
          <w:kern w:val="0"/>
          <w:sz w:val="24"/>
          <w:szCs w:val="24"/>
        </w:rPr>
        <w:t>可以为代码对应</w:t>
      </w:r>
      <w:r w:rsidRPr="0049111F">
        <w:rPr>
          <w:rFonts w:ascii="宋体" w:hint="eastAsia"/>
          <w:noProof/>
          <w:color w:val="FF0000"/>
          <w:kern w:val="0"/>
          <w:sz w:val="24"/>
          <w:szCs w:val="24"/>
        </w:rPr>
        <w:t>的</w:t>
      </w:r>
      <w:r w:rsidRPr="0049111F">
        <w:rPr>
          <w:rFonts w:ascii="宋体"/>
          <w:noProof/>
          <w:color w:val="FF0000"/>
          <w:kern w:val="0"/>
          <w:sz w:val="24"/>
          <w:szCs w:val="24"/>
        </w:rPr>
        <w:t>注释</w:t>
      </w:r>
      <w:r w:rsidRPr="00B67D10">
        <w:rPr>
          <w:rFonts w:ascii="宋体" w:hint="eastAsia"/>
          <w:noProof/>
          <w:kern w:val="0"/>
          <w:sz w:val="24"/>
          <w:szCs w:val="24"/>
        </w:rPr>
        <w:t>；3.2</w:t>
      </w:r>
      <w:r w:rsidR="006B4A23" w:rsidRPr="00B67D10">
        <w:rPr>
          <w:rFonts w:ascii="宋体" w:hint="eastAsia"/>
          <w:noProof/>
          <w:kern w:val="0"/>
          <w:sz w:val="24"/>
          <w:szCs w:val="24"/>
        </w:rPr>
        <w:t>说明</w:t>
      </w:r>
      <w:r w:rsidRPr="00B67D10">
        <w:rPr>
          <w:rFonts w:ascii="宋体" w:hint="eastAsia"/>
          <w:noProof/>
          <w:kern w:val="0"/>
          <w:sz w:val="24"/>
          <w:szCs w:val="24"/>
        </w:rPr>
        <w:t>本</w:t>
      </w:r>
      <w:r w:rsidR="006B4A23" w:rsidRPr="00B67D10">
        <w:rPr>
          <w:rFonts w:ascii="宋体"/>
          <w:noProof/>
          <w:kern w:val="0"/>
          <w:sz w:val="24"/>
          <w:szCs w:val="24"/>
        </w:rPr>
        <w:t>技术方案</w:t>
      </w:r>
      <w:bookmarkStart w:id="2" w:name="_Hlk525146392"/>
      <w:r w:rsidR="006B4A23" w:rsidRPr="00B67D10">
        <w:rPr>
          <w:rFonts w:ascii="宋体"/>
          <w:noProof/>
          <w:kern w:val="0"/>
          <w:sz w:val="24"/>
          <w:szCs w:val="24"/>
        </w:rPr>
        <w:t>解决</w:t>
      </w:r>
      <w:r w:rsidRPr="00B67D10">
        <w:rPr>
          <w:rFonts w:ascii="宋体" w:hint="eastAsia"/>
          <w:noProof/>
          <w:kern w:val="0"/>
          <w:sz w:val="24"/>
          <w:szCs w:val="24"/>
        </w:rPr>
        <w:t>上述</w:t>
      </w:r>
      <w:r w:rsidR="006B4A23" w:rsidRPr="00B67D10">
        <w:rPr>
          <w:rFonts w:ascii="宋体"/>
          <w:noProof/>
          <w:kern w:val="0"/>
          <w:sz w:val="24"/>
          <w:szCs w:val="24"/>
        </w:rPr>
        <w:t>现有技术</w:t>
      </w:r>
      <w:r w:rsidR="006B4A23" w:rsidRPr="00B67D10">
        <w:rPr>
          <w:rFonts w:ascii="宋体" w:hint="eastAsia"/>
          <w:noProof/>
          <w:kern w:val="0"/>
          <w:sz w:val="24"/>
          <w:szCs w:val="24"/>
        </w:rPr>
        <w:t>缺点</w:t>
      </w:r>
      <w:r w:rsidR="006B4A23" w:rsidRPr="00B67D10">
        <w:rPr>
          <w:rFonts w:ascii="宋体"/>
          <w:noProof/>
          <w:kern w:val="0"/>
          <w:sz w:val="24"/>
          <w:szCs w:val="24"/>
        </w:rPr>
        <w:t>的原理</w:t>
      </w:r>
      <w:bookmarkEnd w:id="2"/>
      <w:r w:rsidR="0096541C">
        <w:rPr>
          <w:rFonts w:ascii="宋体" w:hint="eastAsia"/>
          <w:noProof/>
          <w:kern w:val="0"/>
          <w:sz w:val="24"/>
          <w:szCs w:val="24"/>
        </w:rPr>
        <w:t>；</w:t>
      </w:r>
      <w:r w:rsidR="0096541C" w:rsidRPr="00B67D10">
        <w:rPr>
          <w:rFonts w:ascii="宋体" w:hint="eastAsia"/>
          <w:noProof/>
          <w:kern w:val="0"/>
          <w:sz w:val="24"/>
          <w:szCs w:val="24"/>
        </w:rPr>
        <w:t>3.</w:t>
      </w:r>
      <w:r w:rsidR="0096541C">
        <w:rPr>
          <w:rFonts w:ascii="宋体"/>
          <w:noProof/>
          <w:kern w:val="0"/>
          <w:sz w:val="24"/>
          <w:szCs w:val="24"/>
        </w:rPr>
        <w:t>3</w:t>
      </w:r>
      <w:r w:rsidR="0096541C" w:rsidRPr="00B67D10">
        <w:rPr>
          <w:rFonts w:ascii="宋体" w:hint="eastAsia"/>
          <w:noProof/>
          <w:kern w:val="0"/>
          <w:sz w:val="24"/>
          <w:szCs w:val="24"/>
        </w:rPr>
        <w:t>说明</w:t>
      </w:r>
      <w:r w:rsidR="0096541C">
        <w:rPr>
          <w:rFonts w:ascii="宋体" w:hint="eastAsia"/>
          <w:noProof/>
          <w:kern w:val="0"/>
          <w:sz w:val="24"/>
          <w:szCs w:val="24"/>
        </w:rPr>
        <w:t>各结构或步骤的其他</w:t>
      </w:r>
      <w:r w:rsidR="003E0F3D" w:rsidRPr="00B67D10">
        <w:rPr>
          <w:rFonts w:ascii="宋体"/>
          <w:noProof/>
          <w:kern w:val="0"/>
          <w:sz w:val="24"/>
          <w:szCs w:val="24"/>
        </w:rPr>
        <w:t>技术优势</w:t>
      </w:r>
      <w:r w:rsidR="008B1D24" w:rsidRPr="008B1D24">
        <w:rPr>
          <w:rFonts w:ascii="宋体" w:hint="eastAsia"/>
          <w:noProof/>
          <w:kern w:val="0"/>
          <w:sz w:val="24"/>
          <w:szCs w:val="24"/>
        </w:rPr>
        <w:t>）</w:t>
      </w:r>
    </w:p>
    <w:p w14:paraId="1832E56F" w14:textId="77777777" w:rsidR="008B1D24" w:rsidRPr="0006450B" w:rsidRDefault="00852413" w:rsidP="00E6624A">
      <w:pPr>
        <w:pStyle w:val="a0"/>
        <w:keepNext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 w:rsidRPr="00852413">
        <w:rPr>
          <w:rFonts w:ascii="宋体" w:hint="eastAsia"/>
          <w:i/>
          <w:color w:val="5B9BD5" w:themeColor="accent1"/>
          <w:sz w:val="24"/>
          <w:szCs w:val="24"/>
        </w:rPr>
        <w:t>流程图</w:t>
      </w:r>
      <w:r w:rsidR="0006450B" w:rsidRPr="0006450B">
        <w:rPr>
          <w:rFonts w:ascii="宋体" w:hint="eastAsia"/>
          <w:i/>
          <w:color w:val="5B9BD5" w:themeColor="accent1"/>
          <w:sz w:val="24"/>
          <w:szCs w:val="24"/>
        </w:rPr>
        <w:t>示例</w:t>
      </w:r>
      <w:r w:rsidR="0006450B" w:rsidRPr="0006450B">
        <w:rPr>
          <w:rFonts w:ascii="宋体"/>
          <w:i/>
          <w:color w:val="5B9BD5" w:themeColor="accent1"/>
          <w:sz w:val="24"/>
          <w:szCs w:val="24"/>
        </w:rPr>
        <w:t>：</w:t>
      </w:r>
    </w:p>
    <w:p w14:paraId="7398976E" w14:textId="77777777" w:rsidR="008B1D24" w:rsidRDefault="0006450B" w:rsidP="00852413">
      <w:pPr>
        <w:pStyle w:val="a0"/>
        <w:rPr>
          <w:rFonts w:ascii="宋体"/>
          <w:sz w:val="24"/>
          <w:szCs w:val="24"/>
        </w:rPr>
      </w:pPr>
      <w:r>
        <w:rPr>
          <w:rFonts w:ascii="宋体"/>
          <w:noProof/>
          <w:sz w:val="24"/>
          <w:szCs w:val="24"/>
        </w:rPr>
        <w:drawing>
          <wp:inline distT="0" distB="0" distL="0" distR="0" wp14:anchorId="44201497" wp14:editId="575B24A4">
            <wp:extent cx="5819775" cy="4124325"/>
            <wp:effectExtent l="0" t="0" r="22225" b="1587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FF65B6F" w14:textId="77777777" w:rsidR="002149B6" w:rsidRPr="002149B6" w:rsidRDefault="0096541C" w:rsidP="00C8662E">
      <w:pPr>
        <w:pStyle w:val="a0"/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3</w:t>
      </w:r>
      <w:r>
        <w:rPr>
          <w:rFonts w:ascii="宋体"/>
          <w:sz w:val="24"/>
          <w:szCs w:val="24"/>
        </w:rPr>
        <w:t>.1</w:t>
      </w:r>
      <w:r w:rsidR="002149B6" w:rsidRPr="002149B6">
        <w:rPr>
          <w:rFonts w:ascii="宋体" w:hint="eastAsia"/>
          <w:sz w:val="24"/>
          <w:szCs w:val="24"/>
        </w:rPr>
        <w:t>技术方案具体说明</w:t>
      </w:r>
      <w:r w:rsidR="00436337">
        <w:rPr>
          <w:rFonts w:ascii="宋体" w:hint="eastAsia"/>
          <w:sz w:val="24"/>
          <w:szCs w:val="24"/>
        </w:rPr>
        <w:t>(公式</w:t>
      </w:r>
      <w:r w:rsidR="00436337">
        <w:rPr>
          <w:rFonts w:ascii="宋体"/>
          <w:sz w:val="24"/>
          <w:szCs w:val="24"/>
        </w:rPr>
        <w:t>、</w:t>
      </w:r>
      <w:r w:rsidR="00436337">
        <w:rPr>
          <w:rFonts w:ascii="宋体" w:hint="eastAsia"/>
          <w:sz w:val="24"/>
          <w:szCs w:val="24"/>
        </w:rPr>
        <w:t>使用效果举例等</w:t>
      </w:r>
      <w:r w:rsidR="00436337">
        <w:rPr>
          <w:rFonts w:ascii="宋体"/>
          <w:sz w:val="24"/>
          <w:szCs w:val="24"/>
        </w:rPr>
        <w:t>)</w:t>
      </w:r>
      <w:r w:rsidR="002149B6" w:rsidRPr="002149B6">
        <w:rPr>
          <w:rFonts w:ascii="宋体" w:hint="eastAsia"/>
          <w:sz w:val="24"/>
          <w:szCs w:val="24"/>
        </w:rPr>
        <w:t>：</w:t>
      </w:r>
    </w:p>
    <w:p w14:paraId="691E908E" w14:textId="77777777" w:rsidR="002149B6" w:rsidRPr="0006450B" w:rsidRDefault="002149B6" w:rsidP="002149B6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bookmarkStart w:id="3" w:name="_Hlk525190515"/>
      <w:r w:rsidRPr="0006450B">
        <w:rPr>
          <w:rFonts w:ascii="宋体" w:hint="eastAsia"/>
          <w:i/>
          <w:color w:val="5B9BD5" w:themeColor="accent1"/>
          <w:sz w:val="24"/>
          <w:szCs w:val="24"/>
        </w:rPr>
        <w:t>示例</w:t>
      </w:r>
      <w:r w:rsidRPr="0006450B">
        <w:rPr>
          <w:rFonts w:ascii="宋体"/>
          <w:i/>
          <w:color w:val="5B9BD5" w:themeColor="accent1"/>
          <w:sz w:val="24"/>
          <w:szCs w:val="24"/>
        </w:rPr>
        <w:t>：</w:t>
      </w:r>
      <w:bookmarkStart w:id="4" w:name="_GoBack"/>
      <w:bookmarkEnd w:id="3"/>
      <w:bookmarkEnd w:id="4"/>
    </w:p>
    <w:p w14:paraId="549C929E" w14:textId="77777777" w:rsidR="00CD191D" w:rsidRPr="00093A5E" w:rsidRDefault="00CD191D" w:rsidP="00093A5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 w:rsidRPr="00093A5E">
        <w:rPr>
          <w:rFonts w:ascii="宋体" w:hint="eastAsia"/>
          <w:i/>
          <w:color w:val="5B9BD5" w:themeColor="accent1"/>
          <w:sz w:val="24"/>
          <w:szCs w:val="24"/>
        </w:rPr>
        <w:t>步骤4中，直方图统计归一化和</w:t>
      </w:r>
      <w:r w:rsidR="00093A5E" w:rsidRPr="00093A5E">
        <w:rPr>
          <w:rFonts w:ascii="宋体" w:hint="eastAsia"/>
          <w:i/>
          <w:color w:val="5B9BD5" w:themeColor="accent1"/>
          <w:sz w:val="24"/>
          <w:szCs w:val="24"/>
        </w:rPr>
        <w:t>商品兴趣向量</w:t>
      </w:r>
      <w:r w:rsidR="00093A5E">
        <w:rPr>
          <w:rFonts w:ascii="宋体" w:hint="eastAsia"/>
          <w:i/>
          <w:color w:val="5B9BD5" w:themeColor="accent1"/>
          <w:sz w:val="24"/>
          <w:szCs w:val="24"/>
        </w:rPr>
        <w:t>计算</w:t>
      </w:r>
      <w:r w:rsidRPr="00093A5E">
        <w:rPr>
          <w:rFonts w:ascii="宋体" w:hint="eastAsia"/>
          <w:i/>
          <w:color w:val="5B9BD5" w:themeColor="accent1"/>
          <w:sz w:val="24"/>
          <w:szCs w:val="24"/>
        </w:rPr>
        <w:t>公式：</w:t>
      </w:r>
    </w:p>
    <w:p w14:paraId="15B19AFB" w14:textId="77777777" w:rsidR="00CD191D" w:rsidRPr="008A1EAE" w:rsidRDefault="00CD191D" w:rsidP="00CD191D">
      <w:pPr>
        <w:pStyle w:val="af2"/>
        <w:ind w:left="480" w:firstLineChars="0" w:firstLine="0"/>
        <w:rPr>
          <w:rFonts w:ascii="宋体" w:hAnsi="宋体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Hist=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     i∈K,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≥0</m:t>
          </m:r>
        </m:oMath>
      </m:oMathPara>
    </w:p>
    <w:p w14:paraId="59935205" w14:textId="77777777" w:rsidR="00CD191D" w:rsidRPr="00D70E87" w:rsidRDefault="001B169F" w:rsidP="00CD191D">
      <w:pPr>
        <w:pStyle w:val="af2"/>
        <w:ind w:left="480" w:firstLineChars="0" w:firstLine="0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Hist</m:t>
              </m:r>
              <m:ctrlPr>
                <w:rPr>
                  <w:rFonts w:ascii="Cambria Math" w:hAnsi="Cambria Math"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     i∈K,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 xml:space="preserve"> 0≤α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≤1 &amp;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=1</m:t>
          </m:r>
        </m:oMath>
      </m:oMathPara>
    </w:p>
    <w:p w14:paraId="03BE648F" w14:textId="57497464" w:rsidR="00CD191D" w:rsidRPr="00985F4B" w:rsidRDefault="00CD191D" w:rsidP="00CD191D">
      <w:pPr>
        <w:pStyle w:val="af2"/>
        <w:ind w:left="480" w:firstLineChars="0" w:firstLine="0"/>
        <w:rPr>
          <w:rFonts w:ascii="宋体" w:hAnsi="宋体"/>
          <w:szCs w:val="24"/>
        </w:rPr>
      </w:pPr>
    </w:p>
    <w:p w14:paraId="3A247427" w14:textId="77777777" w:rsidR="00093A5E" w:rsidRDefault="00093A5E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</w:p>
    <w:p w14:paraId="2388CA78" w14:textId="77777777" w:rsidR="0096541C" w:rsidRDefault="00CD191D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>
        <w:rPr>
          <w:rFonts w:ascii="宋体" w:hint="eastAsia"/>
          <w:i/>
          <w:color w:val="5B9BD5" w:themeColor="accent1"/>
          <w:sz w:val="24"/>
          <w:szCs w:val="24"/>
        </w:rPr>
        <w:t>步骤4中，</w:t>
      </w:r>
      <w:r w:rsidR="00093A5E">
        <w:rPr>
          <w:rFonts w:ascii="宋体" w:hint="eastAsia"/>
          <w:i/>
          <w:color w:val="5B9BD5" w:themeColor="accent1"/>
          <w:sz w:val="24"/>
          <w:szCs w:val="24"/>
        </w:rPr>
        <w:t>衰减权重计算和</w:t>
      </w:r>
      <w:r w:rsidR="00093A5E" w:rsidRPr="00093A5E">
        <w:rPr>
          <w:rFonts w:ascii="宋体" w:hint="eastAsia"/>
          <w:i/>
          <w:color w:val="5B9BD5" w:themeColor="accent1"/>
          <w:sz w:val="24"/>
          <w:szCs w:val="24"/>
        </w:rPr>
        <w:t>商品时序向量</w:t>
      </w:r>
      <w:r w:rsidR="00093A5E">
        <w:rPr>
          <w:rFonts w:ascii="宋体" w:hint="eastAsia"/>
          <w:i/>
          <w:color w:val="5B9BD5" w:themeColor="accent1"/>
          <w:sz w:val="24"/>
          <w:szCs w:val="24"/>
        </w:rPr>
        <w:t>公式：</w:t>
      </w:r>
    </w:p>
    <w:p w14:paraId="51CC3050" w14:textId="77777777" w:rsidR="00093A5E" w:rsidRPr="00234B49" w:rsidRDefault="001B169F" w:rsidP="00093A5E">
      <w:pPr>
        <w:pStyle w:val="af2"/>
        <w:ind w:left="480" w:firstLineChars="0" w:firstLine="0"/>
        <w:rPr>
          <w:rFonts w:ascii="宋体" w:hAnsi="宋体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=decay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delta_time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    i∈N,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≤1</m:t>
          </m:r>
        </m:oMath>
      </m:oMathPara>
    </w:p>
    <w:p w14:paraId="21665B49" w14:textId="665E570E" w:rsidR="00093A5E" w:rsidRPr="00946FA1" w:rsidRDefault="00093A5E" w:rsidP="00093A5E">
      <w:pPr>
        <w:pStyle w:val="af2"/>
        <w:ind w:left="480" w:firstLineChars="0" w:firstLine="0"/>
        <w:rPr>
          <w:rFonts w:ascii="宋体" w:hAnsi="宋体"/>
          <w:szCs w:val="24"/>
        </w:rPr>
      </w:pPr>
    </w:p>
    <w:p w14:paraId="6EC8BA69" w14:textId="77777777" w:rsidR="00CD191D" w:rsidRDefault="00CD191D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</w:p>
    <w:p w14:paraId="25A44582" w14:textId="77777777" w:rsidR="00CD191D" w:rsidRPr="00093A5E" w:rsidRDefault="00093A5E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>
        <w:rPr>
          <w:rFonts w:ascii="宋体" w:hint="eastAsia"/>
          <w:i/>
          <w:color w:val="5B9BD5" w:themeColor="accent1"/>
          <w:sz w:val="24"/>
          <w:szCs w:val="24"/>
        </w:rPr>
        <w:t>步骤5中，</w:t>
      </w:r>
      <w:r w:rsidRPr="00093A5E">
        <w:rPr>
          <w:rFonts w:ascii="宋体" w:hint="eastAsia"/>
          <w:i/>
          <w:color w:val="5B9BD5" w:themeColor="accent1"/>
          <w:sz w:val="24"/>
          <w:szCs w:val="24"/>
        </w:rPr>
        <w:t>用户浏览商品向量</w:t>
      </w:r>
      <w:r>
        <w:rPr>
          <w:rFonts w:ascii="宋体" w:hint="eastAsia"/>
          <w:i/>
          <w:color w:val="5B9BD5" w:themeColor="accent1"/>
          <w:sz w:val="24"/>
          <w:szCs w:val="24"/>
        </w:rPr>
        <w:t>计算公式：</w:t>
      </w:r>
    </w:p>
    <w:p w14:paraId="2A0B4D57" w14:textId="77777777" w:rsidR="00093A5E" w:rsidRPr="00C83C9B" w:rsidRDefault="001B169F" w:rsidP="00093A5E">
      <w:pPr>
        <w:pStyle w:val="af2"/>
        <w:ind w:left="480" w:firstLineChars="0" w:firstLine="0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User</m:t>
              </m:r>
            </m:e>
            <m:sub>
              <m:r>
                <w:rPr>
                  <w:rFonts w:ascii="Cambria Math" w:hAnsi="Cambria Math"/>
                  <w:szCs w:val="24"/>
                </w:rPr>
                <m:t>Embedding</m:t>
              </m:r>
            </m:sub>
          </m:sSub>
          <m:r>
            <w:rPr>
              <w:rFonts w:ascii="Cambria Math" w:hAnsi="Cambria Math"/>
              <w:szCs w:val="24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p*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User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Hist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  +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* User</m:t>
              </m:r>
            </m:e>
            <m:sub>
              <m:r>
                <w:rPr>
                  <w:rFonts w:ascii="Cambria Math" w:hAnsi="Cambria Math"/>
                  <w:szCs w:val="24"/>
                </w:rPr>
                <m:t>Decay</m:t>
              </m:r>
            </m:sub>
          </m:sSub>
          <m:r>
            <w:rPr>
              <w:rFonts w:ascii="Cambria Math" w:hAnsi="Cambria Math"/>
              <w:szCs w:val="24"/>
            </w:rPr>
            <m:t xml:space="preserve"> ,0 ≤p≤1</m:t>
          </m:r>
        </m:oMath>
      </m:oMathPara>
    </w:p>
    <w:p w14:paraId="0EA2D687" w14:textId="77777777" w:rsidR="00093A5E" w:rsidRDefault="00093A5E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</w:p>
    <w:p w14:paraId="180CBD4E" w14:textId="77777777" w:rsidR="00093A5E" w:rsidRDefault="00093A5E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>
        <w:rPr>
          <w:rFonts w:ascii="宋体" w:hint="eastAsia"/>
          <w:i/>
          <w:color w:val="5B9BD5" w:themeColor="accent1"/>
          <w:sz w:val="24"/>
          <w:szCs w:val="24"/>
        </w:rPr>
        <w:t>步骤6中，计算商品顺序公式：</w:t>
      </w:r>
    </w:p>
    <w:p w14:paraId="3BC71F05" w14:textId="77777777" w:rsidR="00093A5E" w:rsidRPr="002E6E20" w:rsidRDefault="001B169F" w:rsidP="00093A5E">
      <w:pPr>
        <w:pStyle w:val="af2"/>
        <w:ind w:left="480" w:firstLineChars="0" w:firstLine="0"/>
        <w:rPr>
          <w:rFonts w:ascii="宋体" w:hAnsi="宋体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4"/>
            </w:rPr>
            <m:t>=distance(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User</m:t>
              </m:r>
            </m:e>
            <m:sub>
              <m:r>
                <w:rPr>
                  <w:rFonts w:ascii="Cambria Math" w:hAnsi="Cambria Math"/>
                  <w:szCs w:val="24"/>
                </w:rPr>
                <m:t>Embedding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)</m:t>
          </m:r>
        </m:oMath>
      </m:oMathPara>
    </w:p>
    <w:p w14:paraId="60FDD9CE" w14:textId="77777777" w:rsidR="00093A5E" w:rsidRPr="002149B6" w:rsidRDefault="00093A5E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</w:p>
    <w:p w14:paraId="0599AF9F" w14:textId="77777777" w:rsidR="002149B6" w:rsidRPr="0096541C" w:rsidRDefault="002149B6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</w:p>
    <w:p w14:paraId="73F31CEF" w14:textId="77777777" w:rsidR="003E0F3D" w:rsidRPr="002149B6" w:rsidRDefault="0096541C" w:rsidP="00C8662E">
      <w:pPr>
        <w:pStyle w:val="a0"/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3</w:t>
      </w:r>
      <w:r>
        <w:rPr>
          <w:rFonts w:ascii="宋体"/>
          <w:sz w:val="24"/>
          <w:szCs w:val="24"/>
        </w:rPr>
        <w:t>.2</w:t>
      </w:r>
      <w:r w:rsidR="003E0F3D" w:rsidRPr="002149B6">
        <w:rPr>
          <w:rFonts w:ascii="宋体" w:hint="eastAsia"/>
          <w:sz w:val="24"/>
          <w:szCs w:val="24"/>
        </w:rPr>
        <w:t>解决上述现有技术缺点的原理：</w:t>
      </w:r>
    </w:p>
    <w:p w14:paraId="50A9E32D" w14:textId="77777777" w:rsidR="008B1D24" w:rsidRDefault="0096541C" w:rsidP="00C8662E">
      <w:pPr>
        <w:pStyle w:val="a0"/>
        <w:ind w:firstLineChars="200" w:firstLine="480"/>
        <w:rPr>
          <w:rFonts w:ascii="宋体"/>
          <w:i/>
          <w:color w:val="5B9BD5" w:themeColor="accent1"/>
          <w:sz w:val="24"/>
          <w:szCs w:val="24"/>
        </w:rPr>
      </w:pPr>
      <w:r w:rsidRPr="0096541C">
        <w:rPr>
          <w:rFonts w:ascii="宋体" w:hint="eastAsia"/>
          <w:i/>
          <w:color w:val="5B9BD5" w:themeColor="accent1"/>
          <w:sz w:val="24"/>
          <w:szCs w:val="24"/>
        </w:rPr>
        <w:t>示例：</w:t>
      </w:r>
      <w:r w:rsidR="000067B7">
        <w:rPr>
          <w:rFonts w:ascii="宋体" w:hint="eastAsia"/>
          <w:i/>
          <w:color w:val="5B9BD5" w:themeColor="accent1"/>
          <w:sz w:val="24"/>
          <w:szCs w:val="24"/>
        </w:rPr>
        <w:t>根据用户浏览过的商品和浏览历史时间</w:t>
      </w:r>
      <w:r w:rsidR="000067B7" w:rsidRPr="000067B7">
        <w:rPr>
          <w:rFonts w:ascii="宋体" w:hint="eastAsia"/>
          <w:i/>
          <w:color w:val="5B9BD5" w:themeColor="accent1"/>
          <w:sz w:val="24"/>
          <w:szCs w:val="24"/>
        </w:rPr>
        <w:t>，</w:t>
      </w:r>
      <w:r w:rsidR="007F01C4">
        <w:rPr>
          <w:rFonts w:ascii="宋体" w:hint="eastAsia"/>
          <w:i/>
          <w:color w:val="5B9BD5" w:themeColor="accent1"/>
          <w:sz w:val="24"/>
          <w:szCs w:val="24"/>
        </w:rPr>
        <w:t xml:space="preserve"> </w:t>
      </w:r>
      <w:r w:rsidR="00956590">
        <w:rPr>
          <w:rFonts w:ascii="宋体" w:hint="eastAsia"/>
          <w:i/>
          <w:color w:val="5B9BD5" w:themeColor="accent1"/>
          <w:sz w:val="24"/>
          <w:szCs w:val="24"/>
        </w:rPr>
        <w:t>对用户投放感兴趣商品的广告，</w:t>
      </w:r>
      <w:r w:rsidR="000067B7">
        <w:rPr>
          <w:rFonts w:ascii="宋体" w:hint="eastAsia"/>
          <w:i/>
          <w:color w:val="5B9BD5" w:themeColor="accent1"/>
          <w:sz w:val="24"/>
          <w:szCs w:val="24"/>
        </w:rPr>
        <w:t>实现广告</w:t>
      </w:r>
      <w:r w:rsidR="000067B7" w:rsidRPr="000067B7">
        <w:rPr>
          <w:rFonts w:ascii="宋体" w:hint="eastAsia"/>
          <w:i/>
          <w:color w:val="5B9BD5" w:themeColor="accent1"/>
          <w:sz w:val="24"/>
          <w:szCs w:val="24"/>
        </w:rPr>
        <w:t>对用户</w:t>
      </w:r>
      <w:r w:rsidR="000067B7">
        <w:rPr>
          <w:rFonts w:ascii="宋体" w:hint="eastAsia"/>
          <w:i/>
          <w:color w:val="5B9BD5" w:themeColor="accent1"/>
          <w:sz w:val="24"/>
          <w:szCs w:val="24"/>
        </w:rPr>
        <w:t>进行</w:t>
      </w:r>
      <w:r w:rsidR="000067B7" w:rsidRPr="000067B7">
        <w:rPr>
          <w:rFonts w:ascii="宋体" w:hint="eastAsia"/>
          <w:i/>
          <w:color w:val="5B9BD5" w:themeColor="accent1"/>
          <w:sz w:val="24"/>
          <w:szCs w:val="24"/>
        </w:rPr>
        <w:t>个性化展示</w:t>
      </w:r>
      <w:r w:rsidR="007F01C4">
        <w:rPr>
          <w:rFonts w:ascii="宋体" w:hint="eastAsia"/>
          <w:i/>
          <w:color w:val="5B9BD5" w:themeColor="accent1"/>
          <w:sz w:val="24"/>
          <w:szCs w:val="24"/>
        </w:rPr>
        <w:t>，提高了广告CTR</w:t>
      </w:r>
      <w:r w:rsidR="000067B7">
        <w:rPr>
          <w:rFonts w:ascii="宋体" w:hint="eastAsia"/>
          <w:i/>
          <w:color w:val="5B9BD5" w:themeColor="accent1"/>
          <w:sz w:val="24"/>
          <w:szCs w:val="24"/>
        </w:rPr>
        <w:t>。</w:t>
      </w:r>
    </w:p>
    <w:p w14:paraId="207D13FC" w14:textId="77777777" w:rsidR="002149B6" w:rsidRPr="00956590" w:rsidRDefault="002149B6" w:rsidP="00C8662E">
      <w:pPr>
        <w:pStyle w:val="a0"/>
        <w:ind w:firstLineChars="200" w:firstLine="480"/>
        <w:rPr>
          <w:rFonts w:ascii="宋体"/>
          <w:sz w:val="24"/>
          <w:szCs w:val="24"/>
        </w:rPr>
      </w:pPr>
    </w:p>
    <w:p w14:paraId="79746DD4" w14:textId="77777777" w:rsidR="002149B6" w:rsidRPr="007F01C4" w:rsidRDefault="002149B6" w:rsidP="00C8662E">
      <w:pPr>
        <w:pStyle w:val="a0"/>
        <w:ind w:firstLineChars="200" w:firstLine="480"/>
        <w:rPr>
          <w:rFonts w:ascii="宋体"/>
          <w:sz w:val="24"/>
          <w:szCs w:val="24"/>
        </w:rPr>
      </w:pPr>
    </w:p>
    <w:p w14:paraId="02A66291" w14:textId="77777777" w:rsidR="0096541C" w:rsidRPr="0096541C" w:rsidRDefault="0096541C" w:rsidP="0096541C">
      <w:pPr>
        <w:pStyle w:val="a0"/>
        <w:ind w:firstLineChars="200" w:firstLine="480"/>
        <w:rPr>
          <w:rFonts w:ascii="宋体"/>
          <w:sz w:val="24"/>
          <w:szCs w:val="24"/>
        </w:rPr>
      </w:pPr>
    </w:p>
    <w:sectPr w:rsidR="0096541C" w:rsidRPr="0096541C">
      <w:headerReference w:type="default" r:id="rId13"/>
      <w:type w:val="continuous"/>
      <w:pgSz w:w="11907" w:h="16840" w:code="9"/>
      <w:pgMar w:top="1392" w:right="1247" w:bottom="936" w:left="1247" w:header="569" w:footer="59" w:gutter="0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1F7D6" w14:textId="77777777" w:rsidR="001B169F" w:rsidRDefault="001B169F">
      <w:r>
        <w:separator/>
      </w:r>
    </w:p>
  </w:endnote>
  <w:endnote w:type="continuationSeparator" w:id="0">
    <w:p w14:paraId="4BA4F875" w14:textId="77777777" w:rsidR="001B169F" w:rsidRDefault="001B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_GB23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5E9D4" w14:textId="77777777" w:rsidR="001B169F" w:rsidRDefault="001B169F">
      <w:r>
        <w:separator/>
      </w:r>
    </w:p>
  </w:footnote>
  <w:footnote w:type="continuationSeparator" w:id="0">
    <w:p w14:paraId="1B25183D" w14:textId="77777777" w:rsidR="001B169F" w:rsidRDefault="001B16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625"/>
      <w:gridCol w:w="4830"/>
      <w:gridCol w:w="2205"/>
    </w:tblGrid>
    <w:tr w:rsidR="004D6871" w14:paraId="313F7917" w14:textId="77777777">
      <w:trPr>
        <w:cantSplit/>
        <w:trHeight w:hRule="exact" w:val="776"/>
      </w:trPr>
      <w:tc>
        <w:tcPr>
          <w:tcW w:w="2625" w:type="dxa"/>
          <w:tcBorders>
            <w:bottom w:val="single" w:sz="6" w:space="0" w:color="auto"/>
          </w:tcBorders>
        </w:tcPr>
        <w:p w14:paraId="62167A03" w14:textId="77777777" w:rsidR="004D6871" w:rsidRDefault="004D6871">
          <w:pPr>
            <w:pStyle w:val="af0"/>
          </w:pPr>
        </w:p>
      </w:tc>
      <w:tc>
        <w:tcPr>
          <w:tcW w:w="4830" w:type="dxa"/>
          <w:tcBorders>
            <w:bottom w:val="single" w:sz="6" w:space="0" w:color="auto"/>
          </w:tcBorders>
          <w:vAlign w:val="bottom"/>
        </w:tcPr>
        <w:p w14:paraId="1353A8F9" w14:textId="77777777" w:rsidR="004D6871" w:rsidRDefault="00ED48CB">
          <w:pPr>
            <w:pStyle w:val="ae"/>
            <w:ind w:firstLineChars="100" w:firstLine="320"/>
            <w:rPr>
              <w:b/>
              <w:sz w:val="32"/>
              <w:szCs w:val="32"/>
            </w:rPr>
          </w:pPr>
          <w:r>
            <w:rPr>
              <w:rFonts w:ascii="宋体" w:hint="eastAsia"/>
              <w:b/>
              <w:sz w:val="32"/>
              <w:szCs w:val="32"/>
            </w:rPr>
            <w:t>专利申请</w:t>
          </w:r>
          <w:r w:rsidR="004D6871">
            <w:rPr>
              <w:rFonts w:ascii="宋体" w:hint="eastAsia"/>
              <w:b/>
              <w:sz w:val="32"/>
              <w:szCs w:val="32"/>
            </w:rPr>
            <w:t>技术交底书</w:t>
          </w:r>
        </w:p>
      </w:tc>
      <w:tc>
        <w:tcPr>
          <w:tcW w:w="2205" w:type="dxa"/>
          <w:tcBorders>
            <w:bottom w:val="single" w:sz="6" w:space="0" w:color="auto"/>
          </w:tcBorders>
          <w:vAlign w:val="center"/>
        </w:tcPr>
        <w:p w14:paraId="0B8610CE" w14:textId="77777777" w:rsidR="004D6871" w:rsidRDefault="004D6871">
          <w:pPr>
            <w:pStyle w:val="af"/>
            <w:jc w:val="center"/>
          </w:pPr>
        </w:p>
      </w:tc>
    </w:tr>
  </w:tbl>
  <w:p w14:paraId="6B15416B" w14:textId="77777777" w:rsidR="004D6871" w:rsidRDefault="004D6871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86B"/>
    <w:multiLevelType w:val="multilevel"/>
    <w:tmpl w:val="CDBC22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F0015A5"/>
    <w:multiLevelType w:val="hybridMultilevel"/>
    <w:tmpl w:val="61847BBA"/>
    <w:lvl w:ilvl="0" w:tplc="46BE6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1145B5"/>
    <w:multiLevelType w:val="singleLevel"/>
    <w:tmpl w:val="DB807E6A"/>
    <w:lvl w:ilvl="0">
      <w:start w:val="1"/>
      <w:numFmt w:val="decimal"/>
      <w:lvlText w:val="%1）"/>
      <w:lvlJc w:val="left"/>
      <w:pPr>
        <w:tabs>
          <w:tab w:val="num" w:pos="457"/>
        </w:tabs>
        <w:ind w:left="457" w:hanging="315"/>
      </w:pPr>
      <w:rPr>
        <w:rFonts w:hint="default"/>
      </w:rPr>
    </w:lvl>
  </w:abstractNum>
  <w:abstractNum w:abstractNumId="3">
    <w:nsid w:val="197C4F33"/>
    <w:multiLevelType w:val="hybridMultilevel"/>
    <w:tmpl w:val="57CA32A2"/>
    <w:lvl w:ilvl="0" w:tplc="CAB28C28">
      <w:start w:val="1"/>
      <w:numFmt w:val="decimal"/>
      <w:lvlText w:val="%1)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4">
    <w:nsid w:val="4A391E64"/>
    <w:multiLevelType w:val="hybridMultilevel"/>
    <w:tmpl w:val="1910C67A"/>
    <w:lvl w:ilvl="0" w:tplc="8DE02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9F1E8E"/>
    <w:multiLevelType w:val="hybridMultilevel"/>
    <w:tmpl w:val="57CA32A2"/>
    <w:lvl w:ilvl="0" w:tplc="CAB28C28">
      <w:start w:val="1"/>
      <w:numFmt w:val="decimal"/>
      <w:lvlText w:val="%1)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6">
    <w:nsid w:val="60877376"/>
    <w:multiLevelType w:val="hybridMultilevel"/>
    <w:tmpl w:val="E1D65A52"/>
    <w:lvl w:ilvl="0" w:tplc="EBF22864">
      <w:start w:val="5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8154CA"/>
    <w:multiLevelType w:val="singleLevel"/>
    <w:tmpl w:val="1AD26A9A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8">
    <w:nsid w:val="7DF74469"/>
    <w:multiLevelType w:val="hybridMultilevel"/>
    <w:tmpl w:val="C35E9360"/>
    <w:lvl w:ilvl="0" w:tplc="11844CFC">
      <w:start w:val="1"/>
      <w:numFmt w:val="decimal"/>
      <w:lvlText w:val="%1)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oNotHyphenateCaps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19"/>
    <w:rsid w:val="000067B7"/>
    <w:rsid w:val="0001189E"/>
    <w:rsid w:val="0001558A"/>
    <w:rsid w:val="0001750E"/>
    <w:rsid w:val="00026848"/>
    <w:rsid w:val="00063B18"/>
    <w:rsid w:val="000644A7"/>
    <w:rsid w:val="0006450B"/>
    <w:rsid w:val="00065333"/>
    <w:rsid w:val="0008431A"/>
    <w:rsid w:val="00091791"/>
    <w:rsid w:val="00093A5E"/>
    <w:rsid w:val="000A3803"/>
    <w:rsid w:val="000A47CB"/>
    <w:rsid w:val="000C0CF5"/>
    <w:rsid w:val="000C3956"/>
    <w:rsid w:val="000D1A51"/>
    <w:rsid w:val="000D1C60"/>
    <w:rsid w:val="000E4012"/>
    <w:rsid w:val="00102090"/>
    <w:rsid w:val="00115AFA"/>
    <w:rsid w:val="00120482"/>
    <w:rsid w:val="0012243B"/>
    <w:rsid w:val="0012283D"/>
    <w:rsid w:val="00126422"/>
    <w:rsid w:val="00133564"/>
    <w:rsid w:val="00143080"/>
    <w:rsid w:val="00144630"/>
    <w:rsid w:val="0014750E"/>
    <w:rsid w:val="00154D10"/>
    <w:rsid w:val="00154EB3"/>
    <w:rsid w:val="00161C39"/>
    <w:rsid w:val="0017162C"/>
    <w:rsid w:val="001808EF"/>
    <w:rsid w:val="00181F6E"/>
    <w:rsid w:val="001934B3"/>
    <w:rsid w:val="001A4122"/>
    <w:rsid w:val="001A5F3D"/>
    <w:rsid w:val="001B169F"/>
    <w:rsid w:val="001B6E1B"/>
    <w:rsid w:val="001C0F12"/>
    <w:rsid w:val="001C5BCC"/>
    <w:rsid w:val="001D6686"/>
    <w:rsid w:val="001E40D3"/>
    <w:rsid w:val="001E49AF"/>
    <w:rsid w:val="00202D51"/>
    <w:rsid w:val="00203AF5"/>
    <w:rsid w:val="002149B6"/>
    <w:rsid w:val="00216DF3"/>
    <w:rsid w:val="00225E06"/>
    <w:rsid w:val="00227436"/>
    <w:rsid w:val="002321B0"/>
    <w:rsid w:val="00232590"/>
    <w:rsid w:val="00252988"/>
    <w:rsid w:val="0025667B"/>
    <w:rsid w:val="002621C6"/>
    <w:rsid w:val="002801C1"/>
    <w:rsid w:val="002833D8"/>
    <w:rsid w:val="00291C7A"/>
    <w:rsid w:val="002970F1"/>
    <w:rsid w:val="002A666E"/>
    <w:rsid w:val="002A735C"/>
    <w:rsid w:val="002B2A7A"/>
    <w:rsid w:val="002E1015"/>
    <w:rsid w:val="002E7B18"/>
    <w:rsid w:val="002F0080"/>
    <w:rsid w:val="002F302E"/>
    <w:rsid w:val="00300908"/>
    <w:rsid w:val="00304EDE"/>
    <w:rsid w:val="00310CA2"/>
    <w:rsid w:val="00313F6F"/>
    <w:rsid w:val="0033191D"/>
    <w:rsid w:val="003438C4"/>
    <w:rsid w:val="00350A26"/>
    <w:rsid w:val="00352F0C"/>
    <w:rsid w:val="003555EC"/>
    <w:rsid w:val="00390A6D"/>
    <w:rsid w:val="00396915"/>
    <w:rsid w:val="003C64EE"/>
    <w:rsid w:val="003E0F3D"/>
    <w:rsid w:val="003E2585"/>
    <w:rsid w:val="003E5592"/>
    <w:rsid w:val="003E7117"/>
    <w:rsid w:val="003F6ED7"/>
    <w:rsid w:val="003F7A53"/>
    <w:rsid w:val="00423A1D"/>
    <w:rsid w:val="00425005"/>
    <w:rsid w:val="0042785F"/>
    <w:rsid w:val="00435389"/>
    <w:rsid w:val="00436337"/>
    <w:rsid w:val="00442335"/>
    <w:rsid w:val="004613B6"/>
    <w:rsid w:val="0046421F"/>
    <w:rsid w:val="004764DC"/>
    <w:rsid w:val="00490BFD"/>
    <w:rsid w:val="0049111F"/>
    <w:rsid w:val="0049722E"/>
    <w:rsid w:val="004978E0"/>
    <w:rsid w:val="004B1EC7"/>
    <w:rsid w:val="004D1CEF"/>
    <w:rsid w:val="004D6871"/>
    <w:rsid w:val="004E05A1"/>
    <w:rsid w:val="004E5C55"/>
    <w:rsid w:val="004F03E8"/>
    <w:rsid w:val="004F1841"/>
    <w:rsid w:val="004F7F1B"/>
    <w:rsid w:val="00513D76"/>
    <w:rsid w:val="00517D46"/>
    <w:rsid w:val="00535510"/>
    <w:rsid w:val="00536428"/>
    <w:rsid w:val="00536BCF"/>
    <w:rsid w:val="00546AB7"/>
    <w:rsid w:val="005566C9"/>
    <w:rsid w:val="00566AB9"/>
    <w:rsid w:val="00575171"/>
    <w:rsid w:val="0057528A"/>
    <w:rsid w:val="0059574A"/>
    <w:rsid w:val="005A5651"/>
    <w:rsid w:val="005A571A"/>
    <w:rsid w:val="005B156B"/>
    <w:rsid w:val="005B26F6"/>
    <w:rsid w:val="005C3AA7"/>
    <w:rsid w:val="005D72DA"/>
    <w:rsid w:val="005E5A1F"/>
    <w:rsid w:val="005E6806"/>
    <w:rsid w:val="005F5619"/>
    <w:rsid w:val="005F58FB"/>
    <w:rsid w:val="006000FC"/>
    <w:rsid w:val="00610D6D"/>
    <w:rsid w:val="006123E3"/>
    <w:rsid w:val="00622848"/>
    <w:rsid w:val="006260A8"/>
    <w:rsid w:val="0065204B"/>
    <w:rsid w:val="006569E8"/>
    <w:rsid w:val="0066427E"/>
    <w:rsid w:val="00665F93"/>
    <w:rsid w:val="00676FD2"/>
    <w:rsid w:val="006775C0"/>
    <w:rsid w:val="00690952"/>
    <w:rsid w:val="00695E80"/>
    <w:rsid w:val="006B2512"/>
    <w:rsid w:val="006B4A23"/>
    <w:rsid w:val="006C1A9B"/>
    <w:rsid w:val="006D5F78"/>
    <w:rsid w:val="006D6029"/>
    <w:rsid w:val="006F4C2D"/>
    <w:rsid w:val="00711254"/>
    <w:rsid w:val="00713638"/>
    <w:rsid w:val="007140B2"/>
    <w:rsid w:val="00716EAB"/>
    <w:rsid w:val="00724AC2"/>
    <w:rsid w:val="00731EBF"/>
    <w:rsid w:val="00746452"/>
    <w:rsid w:val="0075029B"/>
    <w:rsid w:val="00750409"/>
    <w:rsid w:val="00756B0D"/>
    <w:rsid w:val="0075796A"/>
    <w:rsid w:val="00757A4E"/>
    <w:rsid w:val="007645A2"/>
    <w:rsid w:val="0076581A"/>
    <w:rsid w:val="00785805"/>
    <w:rsid w:val="007916C3"/>
    <w:rsid w:val="007A179C"/>
    <w:rsid w:val="007A5C46"/>
    <w:rsid w:val="007B534D"/>
    <w:rsid w:val="007E381C"/>
    <w:rsid w:val="007F01C4"/>
    <w:rsid w:val="008003B7"/>
    <w:rsid w:val="0080657A"/>
    <w:rsid w:val="0081727A"/>
    <w:rsid w:val="00817E69"/>
    <w:rsid w:val="00821FDF"/>
    <w:rsid w:val="008270C4"/>
    <w:rsid w:val="008272DB"/>
    <w:rsid w:val="00832D35"/>
    <w:rsid w:val="00846960"/>
    <w:rsid w:val="0085225D"/>
    <w:rsid w:val="00852413"/>
    <w:rsid w:val="008702DD"/>
    <w:rsid w:val="00871405"/>
    <w:rsid w:val="008764A0"/>
    <w:rsid w:val="008822FE"/>
    <w:rsid w:val="00895FB9"/>
    <w:rsid w:val="008A0DB2"/>
    <w:rsid w:val="008B1D24"/>
    <w:rsid w:val="008C4029"/>
    <w:rsid w:val="008E4FCC"/>
    <w:rsid w:val="008F1DF8"/>
    <w:rsid w:val="008F799E"/>
    <w:rsid w:val="00912A23"/>
    <w:rsid w:val="0091494F"/>
    <w:rsid w:val="00925C8A"/>
    <w:rsid w:val="00930F47"/>
    <w:rsid w:val="0093441C"/>
    <w:rsid w:val="00936F81"/>
    <w:rsid w:val="00942B26"/>
    <w:rsid w:val="00950BE5"/>
    <w:rsid w:val="00956590"/>
    <w:rsid w:val="0096541C"/>
    <w:rsid w:val="00975EE0"/>
    <w:rsid w:val="0097797E"/>
    <w:rsid w:val="009955FA"/>
    <w:rsid w:val="00995CAF"/>
    <w:rsid w:val="009B3883"/>
    <w:rsid w:val="009B4DE8"/>
    <w:rsid w:val="009B5B5A"/>
    <w:rsid w:val="009C457D"/>
    <w:rsid w:val="009E4EF0"/>
    <w:rsid w:val="009F309C"/>
    <w:rsid w:val="00A00AD9"/>
    <w:rsid w:val="00A042A4"/>
    <w:rsid w:val="00A148EC"/>
    <w:rsid w:val="00A22C56"/>
    <w:rsid w:val="00A22DFF"/>
    <w:rsid w:val="00A31564"/>
    <w:rsid w:val="00A334CA"/>
    <w:rsid w:val="00A3749F"/>
    <w:rsid w:val="00A426A2"/>
    <w:rsid w:val="00A61453"/>
    <w:rsid w:val="00A6691D"/>
    <w:rsid w:val="00A83672"/>
    <w:rsid w:val="00A86512"/>
    <w:rsid w:val="00A90539"/>
    <w:rsid w:val="00AA0F3B"/>
    <w:rsid w:val="00AB1124"/>
    <w:rsid w:val="00AB15CD"/>
    <w:rsid w:val="00AB3E61"/>
    <w:rsid w:val="00AC1463"/>
    <w:rsid w:val="00AE3C9F"/>
    <w:rsid w:val="00B13E9B"/>
    <w:rsid w:val="00B245EF"/>
    <w:rsid w:val="00B36911"/>
    <w:rsid w:val="00B578FC"/>
    <w:rsid w:val="00B62EE3"/>
    <w:rsid w:val="00B67D10"/>
    <w:rsid w:val="00B949F8"/>
    <w:rsid w:val="00BA0355"/>
    <w:rsid w:val="00BB5DAC"/>
    <w:rsid w:val="00BC01D7"/>
    <w:rsid w:val="00BE4760"/>
    <w:rsid w:val="00BF0677"/>
    <w:rsid w:val="00BF4A95"/>
    <w:rsid w:val="00C10572"/>
    <w:rsid w:val="00C130EB"/>
    <w:rsid w:val="00C14B28"/>
    <w:rsid w:val="00C24DA3"/>
    <w:rsid w:val="00C53315"/>
    <w:rsid w:val="00C67AC2"/>
    <w:rsid w:val="00C754A6"/>
    <w:rsid w:val="00C8662E"/>
    <w:rsid w:val="00C91140"/>
    <w:rsid w:val="00CC5C9C"/>
    <w:rsid w:val="00CD191D"/>
    <w:rsid w:val="00CE7541"/>
    <w:rsid w:val="00CF5311"/>
    <w:rsid w:val="00CF7167"/>
    <w:rsid w:val="00CF75F3"/>
    <w:rsid w:val="00D04DE2"/>
    <w:rsid w:val="00D16D48"/>
    <w:rsid w:val="00D4038F"/>
    <w:rsid w:val="00D4733F"/>
    <w:rsid w:val="00D47E35"/>
    <w:rsid w:val="00D55BFD"/>
    <w:rsid w:val="00D5795A"/>
    <w:rsid w:val="00D61FCC"/>
    <w:rsid w:val="00D8226F"/>
    <w:rsid w:val="00DB09A9"/>
    <w:rsid w:val="00DC543A"/>
    <w:rsid w:val="00DD5B95"/>
    <w:rsid w:val="00DD5DD9"/>
    <w:rsid w:val="00DD622D"/>
    <w:rsid w:val="00DE450D"/>
    <w:rsid w:val="00E14CB2"/>
    <w:rsid w:val="00E203A0"/>
    <w:rsid w:val="00E21096"/>
    <w:rsid w:val="00E256DB"/>
    <w:rsid w:val="00E37BFB"/>
    <w:rsid w:val="00E414E7"/>
    <w:rsid w:val="00E47AE5"/>
    <w:rsid w:val="00E56C43"/>
    <w:rsid w:val="00E62E3D"/>
    <w:rsid w:val="00E637FD"/>
    <w:rsid w:val="00E6624A"/>
    <w:rsid w:val="00E74D91"/>
    <w:rsid w:val="00EA2AA8"/>
    <w:rsid w:val="00EA2D51"/>
    <w:rsid w:val="00EA7562"/>
    <w:rsid w:val="00EC0B66"/>
    <w:rsid w:val="00ED159B"/>
    <w:rsid w:val="00ED48CB"/>
    <w:rsid w:val="00EE1B51"/>
    <w:rsid w:val="00EF7167"/>
    <w:rsid w:val="00F02C86"/>
    <w:rsid w:val="00F06F26"/>
    <w:rsid w:val="00F25899"/>
    <w:rsid w:val="00F31DB5"/>
    <w:rsid w:val="00F41207"/>
    <w:rsid w:val="00F4227D"/>
    <w:rsid w:val="00F4269F"/>
    <w:rsid w:val="00F43067"/>
    <w:rsid w:val="00F5027B"/>
    <w:rsid w:val="00F87FA0"/>
    <w:rsid w:val="00FA3899"/>
    <w:rsid w:val="00FA657E"/>
    <w:rsid w:val="00FB1338"/>
    <w:rsid w:val="00FC6524"/>
    <w:rsid w:val="00FD13F7"/>
    <w:rsid w:val="00FE1913"/>
    <w:rsid w:val="00FE1B9B"/>
    <w:rsid w:val="00FF1D26"/>
    <w:rsid w:val="00FF2991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807CDC"/>
  <w15:chartTrackingRefBased/>
  <w15:docId w15:val="{46135D01-6C4B-47EE-9E6D-4337A2FE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widowControl/>
      <w:spacing w:line="533" w:lineRule="auto"/>
      <w:ind w:left="840" w:right="-240"/>
      <w:jc w:val="left"/>
      <w:outlineLvl w:val="0"/>
    </w:pPr>
    <w:rPr>
      <w:rFonts w:ascii="Arial" w:hAnsi="Arial"/>
      <w:b/>
      <w:spacing w:val="-10"/>
      <w:kern w:val="28"/>
      <w:sz w:val="2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kern w:val="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pPr>
      <w:ind w:firstLine="420"/>
    </w:pPr>
  </w:style>
  <w:style w:type="paragraph" w:styleId="a5">
    <w:name w:val="caption"/>
    <w:basedOn w:val="a"/>
    <w:next w:val="a"/>
    <w:qFormat/>
    <w:pPr>
      <w:framePr w:w="8508" w:h="1608" w:wrap="notBeside" w:vAnchor="page" w:hAnchor="page" w:x="1743" w:y="597"/>
      <w:widowControl/>
      <w:spacing w:line="360" w:lineRule="auto"/>
      <w:jc w:val="left"/>
    </w:pPr>
    <w:rPr>
      <w:rFonts w:ascii="Bookman Old Style" w:hAnsi="Bookman Old Style"/>
      <w:b/>
      <w:kern w:val="0"/>
      <w:sz w:val="36"/>
    </w:rPr>
  </w:style>
  <w:style w:type="paragraph" w:styleId="a0">
    <w:name w:val="Body Text"/>
    <w:basedOn w:val="a"/>
    <w:pPr>
      <w:spacing w:after="120"/>
    </w:p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character" w:styleId="a8">
    <w:name w:val="Hyperlink"/>
    <w:rPr>
      <w:rFonts w:ascii="宋体" w:eastAsia="宋体" w:hAnsi="宋体"/>
      <w:color w:val="0000FF"/>
      <w:u w:val="single"/>
    </w:rPr>
  </w:style>
  <w:style w:type="paragraph" w:styleId="a9">
    <w:name w:val="Body Text Indent"/>
    <w:basedOn w:val="a"/>
    <w:rPr>
      <w:sz w:val="24"/>
    </w:rPr>
  </w:style>
  <w:style w:type="character" w:styleId="aa">
    <w:name w:val="FollowedHyperlink"/>
    <w:aliases w:val="已访问的超链接"/>
    <w:rPr>
      <w:rFonts w:ascii="宋体" w:eastAsia="宋体" w:hAnsi="宋体"/>
      <w:color w:val="800080"/>
      <w:u w:val="single"/>
    </w:rPr>
  </w:style>
  <w:style w:type="paragraph" w:customStyle="1" w:styleId="Checkboxes">
    <w:name w:val="Checkboxes"/>
    <w:basedOn w:val="a"/>
    <w:pPr>
      <w:widowControl/>
      <w:adjustRightInd/>
      <w:spacing w:before="360" w:after="360"/>
      <w:jc w:val="left"/>
      <w:textAlignment w:val="auto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character" w:customStyle="1" w:styleId="3CharCharChar">
    <w:name w:val="标题 3 Char Char Char"/>
    <w:aliases w:val="标题 31 Char Char Char Char"/>
    <w:rPr>
      <w:rFonts w:eastAsia="宋体"/>
      <w:b/>
      <w:sz w:val="32"/>
      <w:lang w:val="en-US" w:eastAsia="zh-CN" w:bidi="ar-SA"/>
    </w:rPr>
  </w:style>
  <w:style w:type="paragraph" w:customStyle="1" w:styleId="ac">
    <w:name w:val="封面表格文本"/>
    <w:basedOn w:val="a"/>
    <w:pPr>
      <w:autoSpaceDE w:val="0"/>
      <w:autoSpaceDN w:val="0"/>
      <w:jc w:val="center"/>
      <w:textAlignment w:val="auto"/>
    </w:pPr>
    <w:rPr>
      <w:b/>
      <w:kern w:val="0"/>
      <w:sz w:val="24"/>
      <w:szCs w:val="24"/>
    </w:rPr>
  </w:style>
  <w:style w:type="paragraph" w:customStyle="1" w:styleId="ad">
    <w:name w:val="缺省文本"/>
    <w:basedOn w:val="a"/>
    <w:pPr>
      <w:autoSpaceDE w:val="0"/>
      <w:autoSpaceDN w:val="0"/>
      <w:spacing w:line="360" w:lineRule="auto"/>
      <w:jc w:val="left"/>
      <w:textAlignment w:val="auto"/>
    </w:pPr>
    <w:rPr>
      <w:kern w:val="0"/>
      <w:szCs w:val="24"/>
    </w:rPr>
  </w:style>
  <w:style w:type="character" w:customStyle="1" w:styleId="xinxitext1">
    <w:name w:val="xinxitext1"/>
    <w:rPr>
      <w:rFonts w:ascii="_GB2312" w:hAnsi="_GB2312" w:hint="default"/>
      <w:sz w:val="18"/>
      <w:szCs w:val="18"/>
    </w:rPr>
  </w:style>
  <w:style w:type="paragraph" w:customStyle="1" w:styleId="xinxitext">
    <w:name w:val="xinxitext"/>
    <w:basedOn w:val="a"/>
    <w:pPr>
      <w:widowControl/>
      <w:adjustRightInd/>
      <w:spacing w:before="100" w:beforeAutospacing="1" w:after="100" w:afterAutospacing="1"/>
      <w:jc w:val="left"/>
      <w:textAlignment w:val="auto"/>
    </w:pPr>
    <w:rPr>
      <w:rFonts w:ascii="_GB2312" w:hAnsi="_GB2312"/>
      <w:kern w:val="0"/>
      <w:sz w:val="18"/>
      <w:szCs w:val="18"/>
    </w:rPr>
  </w:style>
  <w:style w:type="paragraph" w:customStyle="1" w:styleId="ae">
    <w:name w:val="Ò³Ã¼ÎÄµµÃû³ÆÑùÊ½"/>
    <w:basedOn w:val="a"/>
    <w:pPr>
      <w:widowControl/>
      <w:overflowPunct w:val="0"/>
      <w:autoSpaceDE w:val="0"/>
      <w:autoSpaceDN w:val="0"/>
      <w:jc w:val="left"/>
    </w:pPr>
    <w:rPr>
      <w:noProof/>
      <w:kern w:val="0"/>
      <w:sz w:val="18"/>
      <w:szCs w:val="24"/>
    </w:rPr>
  </w:style>
  <w:style w:type="paragraph" w:customStyle="1" w:styleId="af">
    <w:name w:val="Ò³Ã¼ÃÜ¼¶ÑùÊ½"/>
    <w:basedOn w:val="a"/>
    <w:pPr>
      <w:widowControl/>
      <w:overflowPunct w:val="0"/>
      <w:autoSpaceDE w:val="0"/>
      <w:autoSpaceDN w:val="0"/>
      <w:jc w:val="right"/>
    </w:pPr>
    <w:rPr>
      <w:noProof/>
      <w:kern w:val="0"/>
      <w:sz w:val="18"/>
      <w:szCs w:val="24"/>
    </w:rPr>
  </w:style>
  <w:style w:type="paragraph" w:customStyle="1" w:styleId="af0">
    <w:name w:val="È±Ê¡ÎÄ±¾"/>
    <w:basedOn w:val="a"/>
    <w:pPr>
      <w:widowControl/>
      <w:overflowPunct w:val="0"/>
      <w:autoSpaceDE w:val="0"/>
      <w:autoSpaceDN w:val="0"/>
      <w:spacing w:line="360" w:lineRule="auto"/>
      <w:jc w:val="left"/>
    </w:pPr>
    <w:rPr>
      <w:noProof/>
      <w:kern w:val="0"/>
      <w:szCs w:val="24"/>
    </w:rPr>
  </w:style>
  <w:style w:type="paragraph" w:styleId="20">
    <w:name w:val="Body Text 2"/>
    <w:basedOn w:val="a"/>
    <w:pPr>
      <w:spacing w:line="240" w:lineRule="atLeast"/>
      <w:jc w:val="center"/>
    </w:pPr>
    <w:rPr>
      <w:rFonts w:ascii="宋体" w:hAnsi="宋体"/>
      <w:color w:val="000000"/>
      <w:spacing w:val="10"/>
      <w:kern w:val="10"/>
      <w:sz w:val="30"/>
    </w:rPr>
  </w:style>
  <w:style w:type="character" w:customStyle="1" w:styleId="red1">
    <w:name w:val="red1"/>
    <w:rsid w:val="00750409"/>
    <w:rPr>
      <w:color w:val="CC0000"/>
    </w:rPr>
  </w:style>
  <w:style w:type="character" w:styleId="af1">
    <w:name w:val="page number"/>
    <w:basedOn w:val="a1"/>
    <w:rsid w:val="009B3883"/>
  </w:style>
  <w:style w:type="paragraph" w:styleId="af2">
    <w:name w:val="List Paragraph"/>
    <w:basedOn w:val="a"/>
    <w:link w:val="af3"/>
    <w:uiPriority w:val="34"/>
    <w:qFormat/>
    <w:rsid w:val="00AB3E61"/>
    <w:pPr>
      <w:ind w:firstLineChars="200" w:firstLine="420"/>
    </w:pPr>
  </w:style>
  <w:style w:type="paragraph" w:customStyle="1" w:styleId="o">
    <w:name w:val="????????????¨¬?????????????????¨¬?????????????????¡ì????????????????¨¬??????????????¨¬????????????????¨¬?????o???????????????¡ì????????????????¨¬??????????????¨¬?????"/>
    <w:basedOn w:val="a"/>
    <w:rsid w:val="00FD13F7"/>
    <w:pPr>
      <w:widowControl/>
      <w:overflowPunct w:val="0"/>
      <w:autoSpaceDE w:val="0"/>
      <w:autoSpaceDN w:val="0"/>
      <w:jc w:val="left"/>
    </w:pPr>
    <w:rPr>
      <w:noProof/>
      <w:kern w:val="0"/>
      <w:sz w:val="24"/>
    </w:rPr>
  </w:style>
  <w:style w:type="character" w:customStyle="1" w:styleId="af3">
    <w:name w:val="列出段落字符"/>
    <w:link w:val="af2"/>
    <w:uiPriority w:val="34"/>
    <w:rsid w:val="00CD191D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31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4" w:color="D3E1F9"/>
            <w:bottom w:val="none" w:sz="0" w:space="0" w:color="auto"/>
            <w:right w:val="none" w:sz="0" w:space="0" w:color="auto"/>
          </w:divBdr>
          <w:divsChild>
            <w:div w:id="145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6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5800C5-D7E8-4E05-8BC4-CAC9F2AFBAE8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9D92C7E-03E3-4F9D-BC39-BA5E04563EC4}">
      <dgm:prSet phldrT="[文本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 sz="1000">
              <a:solidFill>
                <a:sysClr val="windowText" lastClr="000000"/>
              </a:solidFill>
            </a:rPr>
            <a:t>5 </a:t>
          </a:r>
          <a:r>
            <a:rPr lang="zh-CN" altLang="en-US" sz="1000">
              <a:solidFill>
                <a:sysClr val="windowText" lastClr="000000"/>
              </a:solidFill>
            </a:rPr>
            <a:t>引入调和参数</a:t>
          </a:r>
          <a:r>
            <a:rPr lang="en-US" altLang="zh-CN" sz="1000">
              <a:solidFill>
                <a:sysClr val="windowText" lastClr="000000"/>
              </a:solidFill>
            </a:rPr>
            <a:t>p</a:t>
          </a:r>
          <a:r>
            <a:rPr lang="zh-CN" altLang="en-US" sz="1000">
              <a:solidFill>
                <a:sysClr val="windowText" lastClr="000000"/>
              </a:solidFill>
            </a:rPr>
            <a:t>，利用</a:t>
          </a:r>
          <a:r>
            <a:rPr lang="en-US" altLang="zh-CN" sz="1000">
              <a:solidFill>
                <a:sysClr val="windowText" lastClr="000000"/>
              </a:solidFill>
            </a:rPr>
            <a:t>p</a:t>
          </a:r>
          <a:r>
            <a:rPr lang="zh-CN" altLang="en-US" sz="1000">
              <a:solidFill>
                <a:sysClr val="windowText" lastClr="000000"/>
              </a:solidFill>
            </a:rPr>
            <a:t>对兴趣向量和时序衰减向量加权，加权后的兴趣向量和时序衰减向量相加，得到用户浏览商品向量</a:t>
          </a:r>
        </a:p>
      </dgm:t>
    </dgm:pt>
    <dgm:pt modelId="{78BF60B9-387E-4340-98CA-F6F366853824}" type="parTrans" cxnId="{FEFD7726-50BF-447F-9165-8C39B38D73E1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E72CB82D-0525-4895-841D-6BEA11C2F494}" type="sibTrans" cxnId="{FEFD7726-50BF-447F-9165-8C39B38D73E1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54F6D4CC-B5DE-4540-9135-1845ED8CB8AB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 sz="1000">
              <a:solidFill>
                <a:sysClr val="windowText" lastClr="000000"/>
              </a:solidFill>
            </a:rPr>
            <a:t>6 </a:t>
          </a:r>
          <a:r>
            <a:rPr lang="zh-CN" altLang="en-US" sz="1000">
              <a:solidFill>
                <a:sysClr val="windowText" lastClr="000000"/>
              </a:solidFill>
            </a:rPr>
            <a:t>计算候选商品与用户浏览商品向量的相似度，排序得到候选商品的顺序</a:t>
          </a:r>
        </a:p>
      </dgm:t>
    </dgm:pt>
    <dgm:pt modelId="{9CA60246-C01C-4166-87FD-CCAE8DD13BFE}" type="parTrans" cxnId="{B4314AF5-4142-4B66-8D7E-98AB1D6D9F7C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472FD410-7B9D-415D-A815-0576BA036E04}" type="sibTrans" cxnId="{B4314AF5-4142-4B66-8D7E-98AB1D6D9F7C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8473871E-4A0E-4AB4-B94F-CAEE52AEA318}">
      <dgm:prSet phldrT="[文本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 sz="1000">
              <a:solidFill>
                <a:sysClr val="windowText" lastClr="000000"/>
              </a:solidFill>
            </a:rPr>
            <a:t>2 </a:t>
          </a:r>
          <a:r>
            <a:rPr lang="zh-CN" sz="1000">
              <a:solidFill>
                <a:sysClr val="windowText" lastClr="000000"/>
              </a:solidFill>
            </a:rPr>
            <a:t>通过</a:t>
          </a:r>
          <a:r>
            <a:rPr lang="en-US" sz="1000">
              <a:solidFill>
                <a:sysClr val="windowText" lastClr="000000"/>
              </a:solidFill>
            </a:rPr>
            <a:t>DeepWalk</a:t>
          </a:r>
          <a:r>
            <a:rPr lang="zh-CN" sz="1000">
              <a:solidFill>
                <a:sysClr val="windowText" lastClr="000000"/>
              </a:solidFill>
            </a:rPr>
            <a:t>算法将商品</a:t>
          </a:r>
          <a:r>
            <a:rPr lang="en-US" sz="1000">
              <a:solidFill>
                <a:sysClr val="windowText" lastClr="000000"/>
              </a:solidFill>
            </a:rPr>
            <a:t>Id</a:t>
          </a:r>
          <a:r>
            <a:rPr lang="zh-CN" sz="1000">
              <a:solidFill>
                <a:sysClr val="windowText" lastClr="000000"/>
              </a:solidFill>
            </a:rPr>
            <a:t>向量化为可以进行逻辑运算的稠密向量</a:t>
          </a:r>
          <a:r>
            <a:rPr lang="el-GR" altLang="en-US" sz="1000">
              <a:solidFill>
                <a:sysClr val="windowText" lastClr="000000"/>
              </a:solidFill>
            </a:rPr>
            <a:t>ω</a:t>
          </a:r>
          <a:endParaRPr lang="zh-CN" altLang="en-US" sz="1000">
            <a:solidFill>
              <a:sysClr val="windowText" lastClr="000000"/>
            </a:solidFill>
          </a:endParaRPr>
        </a:p>
      </dgm:t>
    </dgm:pt>
    <dgm:pt modelId="{EABBBE84-11EC-452C-A4B8-BF93C67BE091}" type="parTrans" cxnId="{FF63174C-F7F1-4625-84FF-2E5F0860A536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E1960893-2D46-42DC-9B35-5A60B07E5067}" type="sibTrans" cxnId="{FF63174C-F7F1-4625-84FF-2E5F0860A536}">
      <dgm:prSet/>
      <dgm:spPr/>
      <dgm:t>
        <a:bodyPr/>
        <a:lstStyle/>
        <a:p>
          <a:endParaRPr lang="zh-CN" altLang="en-US" sz="1200" b="0">
            <a:solidFill>
              <a:sysClr val="windowText" lastClr="000000"/>
            </a:solidFill>
            <a:latin typeface="+mn-ea"/>
            <a:ea typeface="+mn-ea"/>
          </a:endParaRPr>
        </a:p>
      </dgm:t>
    </dgm:pt>
    <dgm:pt modelId="{EA158FD5-D951-43B8-8FB3-E388BA01299A}">
      <dgm:prSet phldrT="[文本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 sz="1000">
              <a:solidFill>
                <a:sysClr val="windowText" lastClr="000000"/>
              </a:solidFill>
            </a:rPr>
            <a:t>1 </a:t>
          </a:r>
          <a:r>
            <a:rPr lang="zh-CN" altLang="en-US" sz="1000">
              <a:solidFill>
                <a:sysClr val="windowText" lastClr="000000"/>
              </a:solidFill>
            </a:rPr>
            <a:t>提取商品的</a:t>
          </a:r>
          <a:r>
            <a:rPr lang="zh-CN" sz="1000">
              <a:solidFill>
                <a:sysClr val="windowText" lastClr="000000"/>
              </a:solidFill>
            </a:rPr>
            <a:t>浏览记录</a:t>
          </a:r>
          <a:r>
            <a:rPr lang="zh-CN" altLang="en-US" sz="1000">
              <a:solidFill>
                <a:sysClr val="windowText" lastClr="000000"/>
              </a:solidFill>
            </a:rPr>
            <a:t>中的</a:t>
          </a:r>
          <a:r>
            <a:rPr lang="zh-CN" sz="1000">
              <a:solidFill>
                <a:sysClr val="windowText" lastClr="000000"/>
              </a:solidFill>
            </a:rPr>
            <a:t>商品</a:t>
          </a:r>
          <a:r>
            <a:rPr lang="en-US" sz="1000">
              <a:solidFill>
                <a:sysClr val="windowText" lastClr="000000"/>
              </a:solidFill>
            </a:rPr>
            <a:t>Id</a:t>
          </a:r>
          <a:r>
            <a:rPr lang="zh-CN" altLang="en-US" sz="1000">
              <a:solidFill>
                <a:sysClr val="windowText" lastClr="000000"/>
              </a:solidFill>
            </a:rPr>
            <a:t>（商品</a:t>
          </a:r>
          <a:r>
            <a:rPr lang="en-US" altLang="zh-CN" sz="1000">
              <a:solidFill>
                <a:sysClr val="windowText" lastClr="000000"/>
              </a:solidFill>
            </a:rPr>
            <a:t>ID</a:t>
          </a:r>
          <a:r>
            <a:rPr lang="zh-CN" altLang="en-US" sz="1000">
              <a:solidFill>
                <a:sysClr val="windowText" lastClr="000000"/>
              </a:solidFill>
            </a:rPr>
            <a:t>是离散的）</a:t>
          </a:r>
        </a:p>
      </dgm:t>
    </dgm:pt>
    <dgm:pt modelId="{A232522A-9133-45D5-B0EE-CFAD424C0AE5}" type="parTrans" cxnId="{C1625E9E-78A7-4A27-996B-C38399E8B7F5}">
      <dgm:prSet/>
      <dgm:spPr/>
      <dgm:t>
        <a:bodyPr/>
        <a:lstStyle/>
        <a:p>
          <a:endParaRPr lang="zh-CN" altLang="en-US"/>
        </a:p>
      </dgm:t>
    </dgm:pt>
    <dgm:pt modelId="{A4CBF464-1A02-4D81-BDB6-BE23E4221FD8}" type="sibTrans" cxnId="{C1625E9E-78A7-4A27-996B-C38399E8B7F5}">
      <dgm:prSet/>
      <dgm:spPr/>
      <dgm:t>
        <a:bodyPr/>
        <a:lstStyle/>
        <a:p>
          <a:endParaRPr lang="zh-CN" altLang="en-US"/>
        </a:p>
      </dgm:t>
    </dgm:pt>
    <dgm:pt modelId="{EEFF184F-F7F9-4A8A-9567-EA4AD9F34851}">
      <dgm:prSet phldrT="[文本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altLang="zh-CN" sz="1000">
              <a:solidFill>
                <a:sysClr val="windowText" lastClr="000000"/>
              </a:solidFill>
            </a:rPr>
            <a:t>7 </a:t>
          </a:r>
          <a:r>
            <a:rPr lang="zh-CN" sz="1000">
              <a:solidFill>
                <a:sysClr val="windowText" lastClr="000000"/>
              </a:solidFill>
            </a:rPr>
            <a:t>向用户推荐商品</a:t>
          </a:r>
          <a:endParaRPr lang="zh-CN" altLang="en-US" sz="1000">
            <a:solidFill>
              <a:sysClr val="windowText" lastClr="000000"/>
            </a:solidFill>
          </a:endParaRPr>
        </a:p>
      </dgm:t>
    </dgm:pt>
    <dgm:pt modelId="{63A0F521-ADFC-488B-AA2C-4F91F0FC6CA6}" type="parTrans" cxnId="{3662A727-D096-4D97-B4BC-B72D745BFB81}">
      <dgm:prSet/>
      <dgm:spPr/>
      <dgm:t>
        <a:bodyPr/>
        <a:lstStyle/>
        <a:p>
          <a:endParaRPr lang="zh-CN" altLang="en-US"/>
        </a:p>
      </dgm:t>
    </dgm:pt>
    <dgm:pt modelId="{689142D7-F3B0-448A-AA38-DFD8B0D3C7B2}" type="sibTrans" cxnId="{3662A727-D096-4D97-B4BC-B72D745BFB81}">
      <dgm:prSet/>
      <dgm:spPr/>
      <dgm:t>
        <a:bodyPr/>
        <a:lstStyle/>
        <a:p>
          <a:endParaRPr lang="zh-CN" altLang="en-US"/>
        </a:p>
      </dgm:t>
    </dgm:pt>
    <dgm:pt modelId="{B745750A-4C09-49DF-ACEB-577D629A534E}" type="pres">
      <dgm:prSet presAssocID="{9D5800C5-D7E8-4E05-8BC4-CAC9F2AFBAE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0EB66130-1E71-473D-82A1-B5A2793F9BD6}" type="pres">
      <dgm:prSet presAssocID="{EEFF184F-F7F9-4A8A-9567-EA4AD9F34851}" presName="boxAndChildren" presStyleCnt="0"/>
      <dgm:spPr/>
    </dgm:pt>
    <dgm:pt modelId="{509D98D1-CA87-4F55-9769-DA4DF871C1A2}" type="pres">
      <dgm:prSet presAssocID="{EEFF184F-F7F9-4A8A-9567-EA4AD9F34851}" presName="parentTextBox" presStyleLbl="node1" presStyleIdx="0" presStyleCnt="5"/>
      <dgm:spPr/>
      <dgm:t>
        <a:bodyPr/>
        <a:lstStyle/>
        <a:p>
          <a:endParaRPr lang="zh-CN" altLang="en-US"/>
        </a:p>
      </dgm:t>
    </dgm:pt>
    <dgm:pt modelId="{FF500B39-0A3C-4079-AEFD-DC771A78C3BB}" type="pres">
      <dgm:prSet presAssocID="{472FD410-7B9D-415D-A815-0576BA036E04}" presName="sp" presStyleCnt="0"/>
      <dgm:spPr/>
    </dgm:pt>
    <dgm:pt modelId="{D0A9F122-ED66-44D9-A0D6-FBE96A3A2FD7}" type="pres">
      <dgm:prSet presAssocID="{54F6D4CC-B5DE-4540-9135-1845ED8CB8AB}" presName="arrowAndChildren" presStyleCnt="0"/>
      <dgm:spPr/>
    </dgm:pt>
    <dgm:pt modelId="{597FE4E7-1374-410E-BD25-5F9BE87C46DB}" type="pres">
      <dgm:prSet presAssocID="{54F6D4CC-B5DE-4540-9135-1845ED8CB8AB}" presName="parentTextArrow" presStyleLbl="node1" presStyleIdx="1" presStyleCnt="5"/>
      <dgm:spPr/>
      <dgm:t>
        <a:bodyPr/>
        <a:lstStyle/>
        <a:p>
          <a:endParaRPr lang="zh-CN" altLang="en-US"/>
        </a:p>
      </dgm:t>
    </dgm:pt>
    <dgm:pt modelId="{C9E517DC-CF77-4066-A58D-C89430E0FF0A}" type="pres">
      <dgm:prSet presAssocID="{E72CB82D-0525-4895-841D-6BEA11C2F494}" presName="sp" presStyleCnt="0"/>
      <dgm:spPr/>
    </dgm:pt>
    <dgm:pt modelId="{16280BC3-D566-402C-91A4-6533301EFE3B}" type="pres">
      <dgm:prSet presAssocID="{E9D92C7E-03E3-4F9D-BC39-BA5E04563EC4}" presName="arrowAndChildren" presStyleCnt="0"/>
      <dgm:spPr/>
    </dgm:pt>
    <dgm:pt modelId="{6FF4E6D8-7B89-4CDE-9394-B021EA69EE5B}" type="pres">
      <dgm:prSet presAssocID="{E9D92C7E-03E3-4F9D-BC39-BA5E04563EC4}" presName="parentTextArrow" presStyleLbl="node1" presStyleIdx="2" presStyleCnt="5" custScaleY="173764"/>
      <dgm:spPr/>
      <dgm:t>
        <a:bodyPr/>
        <a:lstStyle/>
        <a:p>
          <a:endParaRPr lang="zh-CN" altLang="en-US"/>
        </a:p>
      </dgm:t>
    </dgm:pt>
    <dgm:pt modelId="{18908BAD-6E7D-4EC0-93E9-312007CA53C0}" type="pres">
      <dgm:prSet presAssocID="{E1960893-2D46-42DC-9B35-5A60B07E5067}" presName="sp" presStyleCnt="0"/>
      <dgm:spPr/>
    </dgm:pt>
    <dgm:pt modelId="{24638D76-E521-4D80-A231-C1C9B124A77F}" type="pres">
      <dgm:prSet presAssocID="{8473871E-4A0E-4AB4-B94F-CAEE52AEA318}" presName="arrowAndChildren" presStyleCnt="0"/>
      <dgm:spPr/>
    </dgm:pt>
    <dgm:pt modelId="{2930F516-503A-4B7A-A54E-BC89E1FBB1C0}" type="pres">
      <dgm:prSet presAssocID="{8473871E-4A0E-4AB4-B94F-CAEE52AEA318}" presName="parentTextArrow" presStyleLbl="node1" presStyleIdx="3" presStyleCnt="5"/>
      <dgm:spPr/>
      <dgm:t>
        <a:bodyPr/>
        <a:lstStyle/>
        <a:p>
          <a:endParaRPr lang="zh-CN" altLang="en-US"/>
        </a:p>
      </dgm:t>
    </dgm:pt>
    <dgm:pt modelId="{3D11B745-B767-46C0-B7B0-744DAA9309A4}" type="pres">
      <dgm:prSet presAssocID="{A4CBF464-1A02-4D81-BDB6-BE23E4221FD8}" presName="sp" presStyleCnt="0"/>
      <dgm:spPr/>
    </dgm:pt>
    <dgm:pt modelId="{F04DFE36-30FB-45B9-8A28-15D8DE810CAE}" type="pres">
      <dgm:prSet presAssocID="{EA158FD5-D951-43B8-8FB3-E388BA01299A}" presName="arrowAndChildren" presStyleCnt="0"/>
      <dgm:spPr/>
    </dgm:pt>
    <dgm:pt modelId="{0B117A4E-7ABE-46B2-965E-693A6FE16F21}" type="pres">
      <dgm:prSet presAssocID="{EA158FD5-D951-43B8-8FB3-E388BA01299A}" presName="parentTextArrow" presStyleLbl="node1" presStyleIdx="4" presStyleCnt="5"/>
      <dgm:spPr/>
      <dgm:t>
        <a:bodyPr/>
        <a:lstStyle/>
        <a:p>
          <a:endParaRPr lang="zh-CN" altLang="en-US"/>
        </a:p>
      </dgm:t>
    </dgm:pt>
  </dgm:ptLst>
  <dgm:cxnLst>
    <dgm:cxn modelId="{0CDE5875-2617-FF4B-ACCE-9BBFE53A3908}" type="presOf" srcId="{EEFF184F-F7F9-4A8A-9567-EA4AD9F34851}" destId="{509D98D1-CA87-4F55-9769-DA4DF871C1A2}" srcOrd="0" destOrd="0" presId="urn:microsoft.com/office/officeart/2005/8/layout/process4"/>
    <dgm:cxn modelId="{55EB807F-8839-3544-B849-473CACDA0CB2}" type="presOf" srcId="{E9D92C7E-03E3-4F9D-BC39-BA5E04563EC4}" destId="{6FF4E6D8-7B89-4CDE-9394-B021EA69EE5B}" srcOrd="0" destOrd="0" presId="urn:microsoft.com/office/officeart/2005/8/layout/process4"/>
    <dgm:cxn modelId="{3662A727-D096-4D97-B4BC-B72D745BFB81}" srcId="{9D5800C5-D7E8-4E05-8BC4-CAC9F2AFBAE8}" destId="{EEFF184F-F7F9-4A8A-9567-EA4AD9F34851}" srcOrd="4" destOrd="0" parTransId="{63A0F521-ADFC-488B-AA2C-4F91F0FC6CA6}" sibTransId="{689142D7-F3B0-448A-AA38-DFD8B0D3C7B2}"/>
    <dgm:cxn modelId="{B4314AF5-4142-4B66-8D7E-98AB1D6D9F7C}" srcId="{9D5800C5-D7E8-4E05-8BC4-CAC9F2AFBAE8}" destId="{54F6D4CC-B5DE-4540-9135-1845ED8CB8AB}" srcOrd="3" destOrd="0" parTransId="{9CA60246-C01C-4166-87FD-CCAE8DD13BFE}" sibTransId="{472FD410-7B9D-415D-A815-0576BA036E04}"/>
    <dgm:cxn modelId="{2EB0F3A4-73F5-DD48-A864-F859BEA4ADDC}" type="presOf" srcId="{8473871E-4A0E-4AB4-B94F-CAEE52AEA318}" destId="{2930F516-503A-4B7A-A54E-BC89E1FBB1C0}" srcOrd="0" destOrd="0" presId="urn:microsoft.com/office/officeart/2005/8/layout/process4"/>
    <dgm:cxn modelId="{45BA7612-117C-7F44-A0F4-DC1F95B9EF5E}" type="presOf" srcId="{9D5800C5-D7E8-4E05-8BC4-CAC9F2AFBAE8}" destId="{B745750A-4C09-49DF-ACEB-577D629A534E}" srcOrd="0" destOrd="0" presId="urn:microsoft.com/office/officeart/2005/8/layout/process4"/>
    <dgm:cxn modelId="{31B63F18-1AD7-9A46-8F6B-E3A6F72E3896}" type="presOf" srcId="{EA158FD5-D951-43B8-8FB3-E388BA01299A}" destId="{0B117A4E-7ABE-46B2-965E-693A6FE16F21}" srcOrd="0" destOrd="0" presId="urn:microsoft.com/office/officeart/2005/8/layout/process4"/>
    <dgm:cxn modelId="{FF63174C-F7F1-4625-84FF-2E5F0860A536}" srcId="{9D5800C5-D7E8-4E05-8BC4-CAC9F2AFBAE8}" destId="{8473871E-4A0E-4AB4-B94F-CAEE52AEA318}" srcOrd="1" destOrd="0" parTransId="{EABBBE84-11EC-452C-A4B8-BF93C67BE091}" sibTransId="{E1960893-2D46-42DC-9B35-5A60B07E5067}"/>
    <dgm:cxn modelId="{C1625E9E-78A7-4A27-996B-C38399E8B7F5}" srcId="{9D5800C5-D7E8-4E05-8BC4-CAC9F2AFBAE8}" destId="{EA158FD5-D951-43B8-8FB3-E388BA01299A}" srcOrd="0" destOrd="0" parTransId="{A232522A-9133-45D5-B0EE-CFAD424C0AE5}" sibTransId="{A4CBF464-1A02-4D81-BDB6-BE23E4221FD8}"/>
    <dgm:cxn modelId="{FEFD7726-50BF-447F-9165-8C39B38D73E1}" srcId="{9D5800C5-D7E8-4E05-8BC4-CAC9F2AFBAE8}" destId="{E9D92C7E-03E3-4F9D-BC39-BA5E04563EC4}" srcOrd="2" destOrd="0" parTransId="{78BF60B9-387E-4340-98CA-F6F366853824}" sibTransId="{E72CB82D-0525-4895-841D-6BEA11C2F494}"/>
    <dgm:cxn modelId="{52951459-01D4-AB4E-B0D5-53E50E6634C7}" type="presOf" srcId="{54F6D4CC-B5DE-4540-9135-1845ED8CB8AB}" destId="{597FE4E7-1374-410E-BD25-5F9BE87C46DB}" srcOrd="0" destOrd="0" presId="urn:microsoft.com/office/officeart/2005/8/layout/process4"/>
    <dgm:cxn modelId="{C63357FA-598B-2E45-8209-79434C65067B}" type="presParOf" srcId="{B745750A-4C09-49DF-ACEB-577D629A534E}" destId="{0EB66130-1E71-473D-82A1-B5A2793F9BD6}" srcOrd="0" destOrd="0" presId="urn:microsoft.com/office/officeart/2005/8/layout/process4"/>
    <dgm:cxn modelId="{A15C03CF-8A3A-A942-B092-4198D04DF8CD}" type="presParOf" srcId="{0EB66130-1E71-473D-82A1-B5A2793F9BD6}" destId="{509D98D1-CA87-4F55-9769-DA4DF871C1A2}" srcOrd="0" destOrd="0" presId="urn:microsoft.com/office/officeart/2005/8/layout/process4"/>
    <dgm:cxn modelId="{6D97A49C-5092-4B4C-BDD3-12533CCC91D5}" type="presParOf" srcId="{B745750A-4C09-49DF-ACEB-577D629A534E}" destId="{FF500B39-0A3C-4079-AEFD-DC771A78C3BB}" srcOrd="1" destOrd="0" presId="urn:microsoft.com/office/officeart/2005/8/layout/process4"/>
    <dgm:cxn modelId="{218DCACA-0F7B-C142-886B-FEAB79A09FAF}" type="presParOf" srcId="{B745750A-4C09-49DF-ACEB-577D629A534E}" destId="{D0A9F122-ED66-44D9-A0D6-FBE96A3A2FD7}" srcOrd="2" destOrd="0" presId="urn:microsoft.com/office/officeart/2005/8/layout/process4"/>
    <dgm:cxn modelId="{619BB472-6EEB-FB49-A783-1484905463EB}" type="presParOf" srcId="{D0A9F122-ED66-44D9-A0D6-FBE96A3A2FD7}" destId="{597FE4E7-1374-410E-BD25-5F9BE87C46DB}" srcOrd="0" destOrd="0" presId="urn:microsoft.com/office/officeart/2005/8/layout/process4"/>
    <dgm:cxn modelId="{83B7C91A-7972-4249-858A-DCB0C6D73283}" type="presParOf" srcId="{B745750A-4C09-49DF-ACEB-577D629A534E}" destId="{C9E517DC-CF77-4066-A58D-C89430E0FF0A}" srcOrd="3" destOrd="0" presId="urn:microsoft.com/office/officeart/2005/8/layout/process4"/>
    <dgm:cxn modelId="{FCDD102B-2E64-D646-AC9A-8D5F8D81418D}" type="presParOf" srcId="{B745750A-4C09-49DF-ACEB-577D629A534E}" destId="{16280BC3-D566-402C-91A4-6533301EFE3B}" srcOrd="4" destOrd="0" presId="urn:microsoft.com/office/officeart/2005/8/layout/process4"/>
    <dgm:cxn modelId="{27118860-57BF-E640-944B-7F0137A0BC3D}" type="presParOf" srcId="{16280BC3-D566-402C-91A4-6533301EFE3B}" destId="{6FF4E6D8-7B89-4CDE-9394-B021EA69EE5B}" srcOrd="0" destOrd="0" presId="urn:microsoft.com/office/officeart/2005/8/layout/process4"/>
    <dgm:cxn modelId="{BBD26A45-CF8C-8F4A-AAD7-860E5C5612B8}" type="presParOf" srcId="{B745750A-4C09-49DF-ACEB-577D629A534E}" destId="{18908BAD-6E7D-4EC0-93E9-312007CA53C0}" srcOrd="5" destOrd="0" presId="urn:microsoft.com/office/officeart/2005/8/layout/process4"/>
    <dgm:cxn modelId="{36E0EF6D-3924-3E41-A29A-657B06F74EA5}" type="presParOf" srcId="{B745750A-4C09-49DF-ACEB-577D629A534E}" destId="{24638D76-E521-4D80-A231-C1C9B124A77F}" srcOrd="6" destOrd="0" presId="urn:microsoft.com/office/officeart/2005/8/layout/process4"/>
    <dgm:cxn modelId="{DCC883D9-A908-CC4D-9486-3CDD0DE1ED57}" type="presParOf" srcId="{24638D76-E521-4D80-A231-C1C9B124A77F}" destId="{2930F516-503A-4B7A-A54E-BC89E1FBB1C0}" srcOrd="0" destOrd="0" presId="urn:microsoft.com/office/officeart/2005/8/layout/process4"/>
    <dgm:cxn modelId="{4396F137-028B-9142-8DFA-B11C7CF7D08A}" type="presParOf" srcId="{B745750A-4C09-49DF-ACEB-577D629A534E}" destId="{3D11B745-B767-46C0-B7B0-744DAA9309A4}" srcOrd="7" destOrd="0" presId="urn:microsoft.com/office/officeart/2005/8/layout/process4"/>
    <dgm:cxn modelId="{97D3EDBB-0898-4D43-B2B7-11CBAAD7D89D}" type="presParOf" srcId="{B745750A-4C09-49DF-ACEB-577D629A534E}" destId="{F04DFE36-30FB-45B9-8A28-15D8DE810CAE}" srcOrd="8" destOrd="0" presId="urn:microsoft.com/office/officeart/2005/8/layout/process4"/>
    <dgm:cxn modelId="{59C69EE9-B575-3045-A28B-FEDF37FA5FDD}" type="presParOf" srcId="{F04DFE36-30FB-45B9-8A28-15D8DE810CAE}" destId="{0B117A4E-7ABE-46B2-965E-693A6FE16F21}" srcOrd="0" destOrd="0" presId="urn:microsoft.com/office/officeart/2005/8/layout/process4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9D98D1-CA87-4F55-9769-DA4DF871C1A2}">
      <dsp:nvSpPr>
        <dsp:cNvPr id="0" name=""/>
        <dsp:cNvSpPr/>
      </dsp:nvSpPr>
      <dsp:spPr>
        <a:xfrm>
          <a:off x="0" y="3621712"/>
          <a:ext cx="5819775" cy="50094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ysClr val="windowText" lastClr="000000"/>
              </a:solidFill>
            </a:rPr>
            <a:t>7 </a:t>
          </a:r>
          <a:r>
            <a:rPr lang="zh-CN" sz="1000" kern="1200">
              <a:solidFill>
                <a:sysClr val="windowText" lastClr="000000"/>
              </a:solidFill>
            </a:rPr>
            <a:t>向用户推荐商品</a:t>
          </a:r>
          <a:endParaRPr lang="zh-CN" altLang="en-US" sz="1000" kern="1200">
            <a:solidFill>
              <a:sysClr val="windowText" lastClr="000000"/>
            </a:solidFill>
          </a:endParaRPr>
        </a:p>
      </dsp:txBody>
      <dsp:txXfrm>
        <a:off x="0" y="3621712"/>
        <a:ext cx="5819775" cy="500940"/>
      </dsp:txXfrm>
    </dsp:sp>
    <dsp:sp modelId="{597FE4E7-1374-410E-BD25-5F9BE87C46DB}">
      <dsp:nvSpPr>
        <dsp:cNvPr id="0" name=""/>
        <dsp:cNvSpPr/>
      </dsp:nvSpPr>
      <dsp:spPr>
        <a:xfrm rot="10800000">
          <a:off x="0" y="2858780"/>
          <a:ext cx="5819775" cy="770446"/>
        </a:xfrm>
        <a:prstGeom prst="upArrowCallou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ysClr val="windowText" lastClr="000000"/>
              </a:solidFill>
            </a:rPr>
            <a:t>6 </a:t>
          </a:r>
          <a:r>
            <a:rPr lang="zh-CN" altLang="en-US" sz="1000" kern="1200">
              <a:solidFill>
                <a:sysClr val="windowText" lastClr="000000"/>
              </a:solidFill>
            </a:rPr>
            <a:t>计算候选商品与用户浏览商品向量的相似度，排序得到候选商品的顺序</a:t>
          </a:r>
        </a:p>
      </dsp:txBody>
      <dsp:txXfrm rot="10800000">
        <a:off x="0" y="2858780"/>
        <a:ext cx="5819775" cy="500613"/>
      </dsp:txXfrm>
    </dsp:sp>
    <dsp:sp modelId="{6FF4E6D8-7B89-4CDE-9394-B021EA69EE5B}">
      <dsp:nvSpPr>
        <dsp:cNvPr id="0" name=""/>
        <dsp:cNvSpPr/>
      </dsp:nvSpPr>
      <dsp:spPr>
        <a:xfrm rot="10800000">
          <a:off x="0" y="1527536"/>
          <a:ext cx="5819775" cy="1338758"/>
        </a:xfrm>
        <a:prstGeom prst="upArrowCallou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ysClr val="windowText" lastClr="000000"/>
              </a:solidFill>
            </a:rPr>
            <a:t>5 </a:t>
          </a:r>
          <a:r>
            <a:rPr lang="zh-CN" altLang="en-US" sz="1000" kern="1200">
              <a:solidFill>
                <a:sysClr val="windowText" lastClr="000000"/>
              </a:solidFill>
            </a:rPr>
            <a:t>引入调和参数</a:t>
          </a:r>
          <a:r>
            <a:rPr lang="en-US" altLang="zh-CN" sz="1000" kern="1200">
              <a:solidFill>
                <a:sysClr val="windowText" lastClr="000000"/>
              </a:solidFill>
            </a:rPr>
            <a:t>p</a:t>
          </a:r>
          <a:r>
            <a:rPr lang="zh-CN" altLang="en-US" sz="1000" kern="1200">
              <a:solidFill>
                <a:sysClr val="windowText" lastClr="000000"/>
              </a:solidFill>
            </a:rPr>
            <a:t>，利用</a:t>
          </a:r>
          <a:r>
            <a:rPr lang="en-US" altLang="zh-CN" sz="1000" kern="1200">
              <a:solidFill>
                <a:sysClr val="windowText" lastClr="000000"/>
              </a:solidFill>
            </a:rPr>
            <a:t>p</a:t>
          </a:r>
          <a:r>
            <a:rPr lang="zh-CN" altLang="en-US" sz="1000" kern="1200">
              <a:solidFill>
                <a:sysClr val="windowText" lastClr="000000"/>
              </a:solidFill>
            </a:rPr>
            <a:t>对兴趣向量和时序衰减向量加权，加权后的兴趣向量和时序衰减向量相加，得到用户浏览商品向量</a:t>
          </a:r>
        </a:p>
      </dsp:txBody>
      <dsp:txXfrm rot="10800000">
        <a:off x="0" y="1527536"/>
        <a:ext cx="5819775" cy="869885"/>
      </dsp:txXfrm>
    </dsp:sp>
    <dsp:sp modelId="{2930F516-503A-4B7A-A54E-BC89E1FBB1C0}">
      <dsp:nvSpPr>
        <dsp:cNvPr id="0" name=""/>
        <dsp:cNvSpPr/>
      </dsp:nvSpPr>
      <dsp:spPr>
        <a:xfrm rot="10800000">
          <a:off x="0" y="764604"/>
          <a:ext cx="5819775" cy="770446"/>
        </a:xfrm>
        <a:prstGeom prst="upArrowCallou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ysClr val="windowText" lastClr="000000"/>
              </a:solidFill>
            </a:rPr>
            <a:t>2 </a:t>
          </a:r>
          <a:r>
            <a:rPr lang="zh-CN" sz="1000" kern="1200">
              <a:solidFill>
                <a:sysClr val="windowText" lastClr="000000"/>
              </a:solidFill>
            </a:rPr>
            <a:t>通过</a:t>
          </a:r>
          <a:r>
            <a:rPr lang="en-US" sz="1000" kern="1200">
              <a:solidFill>
                <a:sysClr val="windowText" lastClr="000000"/>
              </a:solidFill>
            </a:rPr>
            <a:t>DeepWalk</a:t>
          </a:r>
          <a:r>
            <a:rPr lang="zh-CN" sz="1000" kern="1200">
              <a:solidFill>
                <a:sysClr val="windowText" lastClr="000000"/>
              </a:solidFill>
            </a:rPr>
            <a:t>算法将商品</a:t>
          </a:r>
          <a:r>
            <a:rPr lang="en-US" sz="1000" kern="1200">
              <a:solidFill>
                <a:sysClr val="windowText" lastClr="000000"/>
              </a:solidFill>
            </a:rPr>
            <a:t>Id</a:t>
          </a:r>
          <a:r>
            <a:rPr lang="zh-CN" sz="1000" kern="1200">
              <a:solidFill>
                <a:sysClr val="windowText" lastClr="000000"/>
              </a:solidFill>
            </a:rPr>
            <a:t>向量化为可以进行逻辑运算的稠密向量</a:t>
          </a:r>
          <a:r>
            <a:rPr lang="el-GR" altLang="en-US" sz="1000" kern="1200">
              <a:solidFill>
                <a:sysClr val="windowText" lastClr="000000"/>
              </a:solidFill>
            </a:rPr>
            <a:t>ω</a:t>
          </a:r>
          <a:endParaRPr lang="zh-CN" altLang="en-US" sz="1000" kern="1200">
            <a:solidFill>
              <a:sysClr val="windowText" lastClr="000000"/>
            </a:solidFill>
          </a:endParaRPr>
        </a:p>
      </dsp:txBody>
      <dsp:txXfrm rot="10800000">
        <a:off x="0" y="764604"/>
        <a:ext cx="5819775" cy="500613"/>
      </dsp:txXfrm>
    </dsp:sp>
    <dsp:sp modelId="{0B117A4E-7ABE-46B2-965E-693A6FE16F21}">
      <dsp:nvSpPr>
        <dsp:cNvPr id="0" name=""/>
        <dsp:cNvSpPr/>
      </dsp:nvSpPr>
      <dsp:spPr>
        <a:xfrm rot="10800000">
          <a:off x="0" y="1672"/>
          <a:ext cx="5819775" cy="770446"/>
        </a:xfrm>
        <a:prstGeom prst="upArrowCallout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>
              <a:solidFill>
                <a:sysClr val="windowText" lastClr="000000"/>
              </a:solidFill>
            </a:rPr>
            <a:t>1 </a:t>
          </a:r>
          <a:r>
            <a:rPr lang="zh-CN" altLang="en-US" sz="1000" kern="1200">
              <a:solidFill>
                <a:sysClr val="windowText" lastClr="000000"/>
              </a:solidFill>
            </a:rPr>
            <a:t>提取商品的</a:t>
          </a:r>
          <a:r>
            <a:rPr lang="zh-CN" sz="1000" kern="1200">
              <a:solidFill>
                <a:sysClr val="windowText" lastClr="000000"/>
              </a:solidFill>
            </a:rPr>
            <a:t>浏览记录</a:t>
          </a:r>
          <a:r>
            <a:rPr lang="zh-CN" altLang="en-US" sz="1000" kern="1200">
              <a:solidFill>
                <a:sysClr val="windowText" lastClr="000000"/>
              </a:solidFill>
            </a:rPr>
            <a:t>中的</a:t>
          </a:r>
          <a:r>
            <a:rPr lang="zh-CN" sz="1000" kern="1200">
              <a:solidFill>
                <a:sysClr val="windowText" lastClr="000000"/>
              </a:solidFill>
            </a:rPr>
            <a:t>商品</a:t>
          </a:r>
          <a:r>
            <a:rPr lang="en-US" sz="1000" kern="1200">
              <a:solidFill>
                <a:sysClr val="windowText" lastClr="000000"/>
              </a:solidFill>
            </a:rPr>
            <a:t>Id</a:t>
          </a:r>
          <a:r>
            <a:rPr lang="zh-CN" altLang="en-US" sz="1000" kern="1200">
              <a:solidFill>
                <a:sysClr val="windowText" lastClr="000000"/>
              </a:solidFill>
            </a:rPr>
            <a:t>（商品</a:t>
          </a:r>
          <a:r>
            <a:rPr lang="en-US" altLang="zh-CN" sz="1000" kern="1200">
              <a:solidFill>
                <a:sysClr val="windowText" lastClr="000000"/>
              </a:solidFill>
            </a:rPr>
            <a:t>ID</a:t>
          </a:r>
          <a:r>
            <a:rPr lang="zh-CN" altLang="en-US" sz="1000" kern="1200">
              <a:solidFill>
                <a:sysClr val="windowText" lastClr="000000"/>
              </a:solidFill>
            </a:rPr>
            <a:t>是离散的）</a:t>
          </a:r>
        </a:p>
      </dsp:txBody>
      <dsp:txXfrm rot="10800000">
        <a:off x="0" y="1672"/>
        <a:ext cx="5819775" cy="5006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F9F16-380C-DD4A-B194-4D0488AB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技术交底书</dc:title>
  <dc:subject/>
  <dc:creator>ZBSD</dc:creator>
  <cp:keywords/>
  <dc:description/>
  <cp:lastModifiedBy>秦督</cp:lastModifiedBy>
  <cp:revision>44</cp:revision>
  <cp:lastPrinted>2010-05-10T05:34:00Z</cp:lastPrinted>
  <dcterms:created xsi:type="dcterms:W3CDTF">2013-04-15T06:43:00Z</dcterms:created>
  <dcterms:modified xsi:type="dcterms:W3CDTF">2018-11-08T09:32:00Z</dcterms:modified>
</cp:coreProperties>
</file>