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985A" w14:textId="77777777" w:rsidR="005C6B19" w:rsidRPr="005C6B19" w:rsidRDefault="005C6B19" w:rsidP="005C6B19">
      <w:pPr>
        <w:jc w:val="center"/>
        <w:rPr>
          <w:b/>
          <w:bCs/>
        </w:rPr>
      </w:pPr>
      <w:r w:rsidRPr="005C6B19">
        <w:rPr>
          <w:b/>
          <w:bCs/>
        </w:rPr>
        <w:t>BÁO CÁO KỸ NĂNG TÌM KIẾM VÀ ĐÁNH GIÁ THÔNG TIN</w:t>
      </w:r>
    </w:p>
    <w:p w14:paraId="2D94B2BA" w14:textId="77777777" w:rsidR="005C6B19" w:rsidRPr="005C6B19" w:rsidRDefault="005C6B19" w:rsidP="005C6B19">
      <w:r w:rsidRPr="005C6B19">
        <w:rPr>
          <w:b/>
          <w:bCs/>
        </w:rPr>
        <w:t>Chủ đề:</w:t>
      </w:r>
      <w:r w:rsidRPr="005C6B19">
        <w:t xml:space="preserve"> Ứng dụng của Generative AI trong việc tự động hóa quá trình Thu thập yêu cầu (Requirements Elicitation) cho phát triển phần mềm.</w:t>
      </w:r>
    </w:p>
    <w:p w14:paraId="3C9950FA" w14:textId="77777777" w:rsidR="005C6B19" w:rsidRPr="005C6B19" w:rsidRDefault="005C6B19" w:rsidP="005C6B19">
      <w:pPr>
        <w:rPr>
          <w:b/>
          <w:bCs/>
        </w:rPr>
      </w:pPr>
      <w:r w:rsidRPr="005C6B19">
        <w:rPr>
          <w:b/>
          <w:bCs/>
        </w:rPr>
        <w:t>I. Mở đầu và Phạm vi tìm kiếm</w:t>
      </w:r>
    </w:p>
    <w:p w14:paraId="60C464A1" w14:textId="77777777" w:rsidR="005C6B19" w:rsidRPr="005C6B19" w:rsidRDefault="005C6B19" w:rsidP="005C6B19">
      <w:r w:rsidRPr="005C6B19">
        <w:t>Trong bối cảnh ngành Hệ thống Thông tin đang thay đổi nhanh chóng, vai trò của một IT Business Analyst (IT BA) không chỉ dừng lại ở các kỹ năng giao tiếp và phỏng vấn khách hàng truyền thống mà còn đòi hỏi khả năng ứng dụng công nghệ để tối ưu hóa quy trình. Việc ứng dụng Generative AI (AI tạo sinh) vào bước Thu thập yêu cầu (Requirements Elicitation) đang là một xu hướng nghiên cứu có tính thực tiễn rất lớn. Việc hiểu rõ cách AI phân tích ngôn ngữ tự nhiên thành các đặc tả hệ thống cũng có mối liên hệ mật thiết với tư duy logic khi triển khai cấu trúc thuật toán bằng C++, Python hay Java; bởi lẽ cấu trúc hóa tốt các yêu cầu nghiệp vụ ngay từ đầu sẽ giảm thiểu đáng kể rủi ro khi chuyển giao tài liệu sang cho đội ngũ lập trình. Chủ đề này được chọn nhằm chuẩn bị nền tảng kiến thức vững chắc và lợi thế cạnh tranh cho các dự án thực tế cũng như các kỳ thực tập sắp tới.</w:t>
      </w:r>
    </w:p>
    <w:p w14:paraId="69555E36" w14:textId="77777777" w:rsidR="005C6B19" w:rsidRPr="005C6B19" w:rsidRDefault="005C6B19" w:rsidP="005C6B19">
      <w:r w:rsidRPr="005C6B19">
        <w:rPr>
          <w:b/>
          <w:bCs/>
        </w:rPr>
        <w:t>Phạm vi tìm kiếm:</w:t>
      </w:r>
    </w:p>
    <w:p w14:paraId="0B0C22C6" w14:textId="77777777" w:rsidR="005C6B19" w:rsidRPr="005C6B19" w:rsidRDefault="005C6B19" w:rsidP="005C6B19">
      <w:pPr>
        <w:numPr>
          <w:ilvl w:val="0"/>
          <w:numId w:val="1"/>
        </w:numPr>
      </w:pPr>
      <w:r w:rsidRPr="005C6B19">
        <w:rPr>
          <w:b/>
          <w:bCs/>
        </w:rPr>
        <w:t>Từ khóa (Keywords):</w:t>
      </w:r>
      <w:r w:rsidRPr="005C6B19">
        <w:t xml:space="preserve"> "Generative AI", "Large Language Models", "ChatGPT", "Requirements Engineering", "Requirements Elicitation".</w:t>
      </w:r>
    </w:p>
    <w:p w14:paraId="6B9EC1A5" w14:textId="77777777" w:rsidR="005C6B19" w:rsidRPr="005C6B19" w:rsidRDefault="005C6B19" w:rsidP="005C6B19">
      <w:pPr>
        <w:numPr>
          <w:ilvl w:val="0"/>
          <w:numId w:val="1"/>
        </w:numPr>
      </w:pPr>
      <w:r w:rsidRPr="005C6B19">
        <w:rPr>
          <w:b/>
          <w:bCs/>
        </w:rPr>
        <w:t>Cơ sở dữ liệu (Databases):</w:t>
      </w:r>
      <w:r w:rsidRPr="005C6B19">
        <w:t xml:space="preserve"> Google Scholar, IEEE Xplore, ScienceDirect, MDPI, arXiv.</w:t>
      </w:r>
    </w:p>
    <w:p w14:paraId="4477CE3A" w14:textId="77777777" w:rsidR="005C6B19" w:rsidRPr="005C6B19" w:rsidRDefault="005C6B19" w:rsidP="005C6B19">
      <w:pPr>
        <w:numPr>
          <w:ilvl w:val="0"/>
          <w:numId w:val="1"/>
        </w:numPr>
      </w:pPr>
      <w:r w:rsidRPr="005C6B19">
        <w:rPr>
          <w:b/>
          <w:bCs/>
        </w:rPr>
        <w:t>Tiêu chí lọc:</w:t>
      </w:r>
      <w:r w:rsidRPr="005C6B19">
        <w:t xml:space="preserve"> Tài liệu học thuật được bình duyệt (Peer-reviewed journals, conferences), xuất bản trong giai đoạn 2023-2025, tập trung sâu vào mảng Requirements Engineering.</w:t>
      </w:r>
    </w:p>
    <w:p w14:paraId="432F6781" w14:textId="77777777" w:rsidR="005C6B19" w:rsidRPr="005C6B19" w:rsidRDefault="005C6B19" w:rsidP="005C6B19">
      <w:pPr>
        <w:rPr>
          <w:b/>
          <w:bCs/>
        </w:rPr>
      </w:pPr>
      <w:r w:rsidRPr="005C6B19">
        <w:rPr>
          <w:b/>
          <w:bCs/>
        </w:rPr>
        <w:t>II. Bảng tổng hợp và Đánh giá độ tin cậy của tài liệu</w:t>
      </w:r>
    </w:p>
    <w:p w14:paraId="0CA290F0" w14:textId="77777777" w:rsidR="005C6B19" w:rsidRPr="005C6B19" w:rsidRDefault="005C6B19" w:rsidP="005C6B19">
      <w:r w:rsidRPr="005C6B19">
        <w:rPr>
          <w:i/>
          <w:iCs/>
        </w:rPr>
        <w:t>(Dưới đây là 5 tài liệu cốt lõi được phân tích sâu. Danh sách đầy đủ 10 tài liệu tham khảo nằm ở mục V).</w:t>
      </w:r>
    </w:p>
    <w:tbl>
      <w:tblPr>
        <w:tblW w:w="11057" w:type="dxa"/>
        <w:tblCellSpacing w:w="15" w:type="dxa"/>
        <w:tblInd w:w="-1284" w:type="dxa"/>
        <w:tblCellMar>
          <w:top w:w="15" w:type="dxa"/>
          <w:left w:w="15" w:type="dxa"/>
          <w:bottom w:w="15" w:type="dxa"/>
          <w:right w:w="15" w:type="dxa"/>
        </w:tblCellMar>
        <w:tblLook w:val="04A0" w:firstRow="1" w:lastRow="0" w:firstColumn="1" w:lastColumn="0" w:noHBand="0" w:noVBand="1"/>
      </w:tblPr>
      <w:tblGrid>
        <w:gridCol w:w="1134"/>
        <w:gridCol w:w="2694"/>
        <w:gridCol w:w="2642"/>
        <w:gridCol w:w="2042"/>
        <w:gridCol w:w="2545"/>
      </w:tblGrid>
      <w:tr w:rsidR="005C6B19" w:rsidRPr="005C6B19" w14:paraId="0E9E78C1" w14:textId="77777777" w:rsidTr="005C6B19">
        <w:trPr>
          <w:tblHeader/>
          <w:tblCellSpacing w:w="15" w:type="dxa"/>
        </w:trPr>
        <w:tc>
          <w:tcPr>
            <w:tcW w:w="1089" w:type="dxa"/>
            <w:tcBorders>
              <w:top w:val="single" w:sz="6" w:space="0" w:color="auto"/>
              <w:left w:val="single" w:sz="6" w:space="0" w:color="auto"/>
              <w:bottom w:val="single" w:sz="6" w:space="0" w:color="auto"/>
              <w:right w:val="single" w:sz="6" w:space="0" w:color="auto"/>
            </w:tcBorders>
            <w:vAlign w:val="center"/>
            <w:hideMark/>
          </w:tcPr>
          <w:p w14:paraId="539F0F31" w14:textId="77777777" w:rsidR="005C6B19" w:rsidRPr="005C6B19" w:rsidRDefault="005C6B19" w:rsidP="005C6B19">
            <w:r w:rsidRPr="005C6B19">
              <w:rPr>
                <w:b/>
                <w:bCs/>
              </w:rPr>
              <w:t>STT</w:t>
            </w:r>
          </w:p>
        </w:tc>
        <w:tc>
          <w:tcPr>
            <w:tcW w:w="2664" w:type="dxa"/>
            <w:tcBorders>
              <w:top w:val="single" w:sz="6" w:space="0" w:color="auto"/>
              <w:left w:val="single" w:sz="6" w:space="0" w:color="auto"/>
              <w:bottom w:val="single" w:sz="6" w:space="0" w:color="auto"/>
              <w:right w:val="single" w:sz="6" w:space="0" w:color="auto"/>
            </w:tcBorders>
            <w:vAlign w:val="center"/>
            <w:hideMark/>
          </w:tcPr>
          <w:p w14:paraId="1816B9FF" w14:textId="77777777" w:rsidR="005C6B19" w:rsidRPr="005C6B19" w:rsidRDefault="005C6B19" w:rsidP="005C6B19">
            <w:r w:rsidRPr="005C6B19">
              <w:rPr>
                <w:b/>
                <w:bCs/>
              </w:rPr>
              <w:t>Tên tài liệu &amp; Tác giả (Năm)</w:t>
            </w:r>
          </w:p>
        </w:tc>
        <w:tc>
          <w:tcPr>
            <w:tcW w:w="2612" w:type="dxa"/>
            <w:tcBorders>
              <w:top w:val="single" w:sz="6" w:space="0" w:color="auto"/>
              <w:left w:val="single" w:sz="6" w:space="0" w:color="auto"/>
              <w:bottom w:val="single" w:sz="6" w:space="0" w:color="auto"/>
              <w:right w:val="single" w:sz="6" w:space="0" w:color="auto"/>
            </w:tcBorders>
            <w:vAlign w:val="center"/>
            <w:hideMark/>
          </w:tcPr>
          <w:p w14:paraId="3AEA3465" w14:textId="77777777" w:rsidR="005C6B19" w:rsidRPr="005C6B19" w:rsidRDefault="005C6B19" w:rsidP="005C6B19">
            <w:r w:rsidRPr="005C6B19">
              <w:rPr>
                <w:b/>
                <w:bCs/>
              </w:rPr>
              <w:t>Cơ quan xuất bản &amp; Loại 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8C87A" w14:textId="77777777" w:rsidR="005C6B19" w:rsidRPr="005C6B19" w:rsidRDefault="005C6B19" w:rsidP="005C6B19">
            <w:r w:rsidRPr="005C6B19">
              <w:rPr>
                <w:b/>
                <w:bCs/>
              </w:rPr>
              <w:t>Đánh giá Phương pháp Nghiên cứu</w:t>
            </w:r>
          </w:p>
        </w:tc>
        <w:tc>
          <w:tcPr>
            <w:tcW w:w="2500" w:type="dxa"/>
            <w:tcBorders>
              <w:top w:val="single" w:sz="6" w:space="0" w:color="auto"/>
              <w:left w:val="single" w:sz="6" w:space="0" w:color="auto"/>
              <w:bottom w:val="single" w:sz="6" w:space="0" w:color="auto"/>
              <w:right w:val="single" w:sz="6" w:space="0" w:color="auto"/>
            </w:tcBorders>
            <w:vAlign w:val="center"/>
            <w:hideMark/>
          </w:tcPr>
          <w:p w14:paraId="0E5FDC98" w14:textId="77777777" w:rsidR="005C6B19" w:rsidRPr="005C6B19" w:rsidRDefault="005C6B19" w:rsidP="005C6B19">
            <w:r w:rsidRPr="005C6B19">
              <w:rPr>
                <w:b/>
                <w:bCs/>
              </w:rPr>
              <w:t>Tính cập nhật &amp; Độ tin cậy (Mức 4)</w:t>
            </w:r>
          </w:p>
        </w:tc>
      </w:tr>
      <w:tr w:rsidR="005C6B19" w:rsidRPr="005C6B19" w14:paraId="645CF4FF" w14:textId="77777777" w:rsidTr="005C6B19">
        <w:trPr>
          <w:tblCellSpacing w:w="15" w:type="dxa"/>
        </w:trPr>
        <w:tc>
          <w:tcPr>
            <w:tcW w:w="1089" w:type="dxa"/>
            <w:tcBorders>
              <w:top w:val="single" w:sz="6" w:space="0" w:color="auto"/>
              <w:left w:val="single" w:sz="6" w:space="0" w:color="auto"/>
              <w:bottom w:val="single" w:sz="6" w:space="0" w:color="auto"/>
              <w:right w:val="single" w:sz="6" w:space="0" w:color="auto"/>
            </w:tcBorders>
            <w:vAlign w:val="center"/>
            <w:hideMark/>
          </w:tcPr>
          <w:p w14:paraId="708B4D2A" w14:textId="77777777" w:rsidR="005C6B19" w:rsidRPr="005C6B19" w:rsidRDefault="005C6B19" w:rsidP="005C6B19">
            <w:r w:rsidRPr="005C6B19">
              <w:t>1</w:t>
            </w:r>
          </w:p>
        </w:tc>
        <w:tc>
          <w:tcPr>
            <w:tcW w:w="2664" w:type="dxa"/>
            <w:tcBorders>
              <w:top w:val="single" w:sz="6" w:space="0" w:color="auto"/>
              <w:left w:val="single" w:sz="6" w:space="0" w:color="auto"/>
              <w:bottom w:val="single" w:sz="6" w:space="0" w:color="auto"/>
              <w:right w:val="single" w:sz="6" w:space="0" w:color="auto"/>
            </w:tcBorders>
            <w:vAlign w:val="center"/>
            <w:hideMark/>
          </w:tcPr>
          <w:p w14:paraId="2B1C4848" w14:textId="77777777" w:rsidR="005C6B19" w:rsidRPr="005C6B19" w:rsidRDefault="005C6B19" w:rsidP="005C6B19">
            <w:r w:rsidRPr="005C6B19">
              <w:rPr>
                <w:i/>
                <w:iCs/>
              </w:rPr>
              <w:t xml:space="preserve">Generative AI for Requirements Engineering: A Systematic Literature </w:t>
            </w:r>
            <w:r w:rsidRPr="005C6B19">
              <w:rPr>
                <w:i/>
                <w:iCs/>
              </w:rPr>
              <w:lastRenderedPageBreak/>
              <w:t>Review</w:t>
            </w:r>
            <w:r w:rsidRPr="005C6B19">
              <w:t xml:space="preserve"> - Cheng, H. et al. (2024)</w:t>
            </w:r>
          </w:p>
        </w:tc>
        <w:tc>
          <w:tcPr>
            <w:tcW w:w="2612" w:type="dxa"/>
            <w:tcBorders>
              <w:top w:val="single" w:sz="6" w:space="0" w:color="auto"/>
              <w:left w:val="single" w:sz="6" w:space="0" w:color="auto"/>
              <w:bottom w:val="single" w:sz="6" w:space="0" w:color="auto"/>
              <w:right w:val="single" w:sz="6" w:space="0" w:color="auto"/>
            </w:tcBorders>
            <w:vAlign w:val="center"/>
            <w:hideMark/>
          </w:tcPr>
          <w:p w14:paraId="770DCE17" w14:textId="77777777" w:rsidR="005C6B19" w:rsidRPr="005C6B19" w:rsidRDefault="005C6B19" w:rsidP="005C6B19">
            <w:r w:rsidRPr="005C6B19">
              <w:lastRenderedPageBreak/>
              <w:t>arXiv / Elsevier (Bài báo khoa học -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843AF" w14:textId="77777777" w:rsidR="005C6B19" w:rsidRPr="005C6B19" w:rsidRDefault="005C6B19" w:rsidP="005C6B19">
            <w:r w:rsidRPr="005C6B19">
              <w:rPr>
                <w:b/>
                <w:bCs/>
              </w:rPr>
              <w:t>Tổng quan tài liệu hệ thống (SLR):</w:t>
            </w:r>
            <w:r w:rsidRPr="005C6B19">
              <w:t xml:space="preserve"> Phân tích lượng lớn nghiên </w:t>
            </w:r>
            <w:r w:rsidRPr="005C6B19">
              <w:lastRenderedPageBreak/>
              <w:t>cứu. Cung cấp cái nhìn toàn cảnh về xu hướng nhưng có điểm yếu là thiếu dữ liệu thực nghiệm tại môi trường doanh nghiệp.</w:t>
            </w:r>
          </w:p>
        </w:tc>
        <w:tc>
          <w:tcPr>
            <w:tcW w:w="2500" w:type="dxa"/>
            <w:tcBorders>
              <w:top w:val="single" w:sz="6" w:space="0" w:color="auto"/>
              <w:left w:val="single" w:sz="6" w:space="0" w:color="auto"/>
              <w:bottom w:val="single" w:sz="6" w:space="0" w:color="auto"/>
              <w:right w:val="single" w:sz="6" w:space="0" w:color="auto"/>
            </w:tcBorders>
            <w:vAlign w:val="center"/>
            <w:hideMark/>
          </w:tcPr>
          <w:p w14:paraId="3D39902D" w14:textId="77777777" w:rsidR="005C6B19" w:rsidRPr="005C6B19" w:rsidRDefault="005C6B19" w:rsidP="005C6B19">
            <w:r w:rsidRPr="005C6B19">
              <w:rPr>
                <w:b/>
                <w:bCs/>
              </w:rPr>
              <w:lastRenderedPageBreak/>
              <w:t>Rất cao.</w:t>
            </w:r>
            <w:r w:rsidRPr="005C6B19">
              <w:t xml:space="preserve"> Xuất bản cuối 2024, dữ liệu mới nhất. Chỉ ra rõ 3 rào cản lớn của GenAI: khả năng </w:t>
            </w:r>
            <w:r w:rsidRPr="005C6B19">
              <w:lastRenderedPageBreak/>
              <w:t>tái lập, ảo giác (hallucination), và tính diễn giải.</w:t>
            </w:r>
          </w:p>
        </w:tc>
      </w:tr>
      <w:tr w:rsidR="005C6B19" w:rsidRPr="005C6B19" w14:paraId="0D590F6C" w14:textId="77777777" w:rsidTr="005C6B19">
        <w:trPr>
          <w:tblCellSpacing w:w="15" w:type="dxa"/>
        </w:trPr>
        <w:tc>
          <w:tcPr>
            <w:tcW w:w="1089" w:type="dxa"/>
            <w:tcBorders>
              <w:top w:val="single" w:sz="6" w:space="0" w:color="auto"/>
              <w:left w:val="single" w:sz="6" w:space="0" w:color="auto"/>
              <w:bottom w:val="single" w:sz="6" w:space="0" w:color="auto"/>
              <w:right w:val="single" w:sz="6" w:space="0" w:color="auto"/>
            </w:tcBorders>
            <w:vAlign w:val="center"/>
            <w:hideMark/>
          </w:tcPr>
          <w:p w14:paraId="5D2FD4FE" w14:textId="77777777" w:rsidR="005C6B19" w:rsidRPr="005C6B19" w:rsidRDefault="005C6B19" w:rsidP="005C6B19">
            <w:r w:rsidRPr="005C6B19">
              <w:lastRenderedPageBreak/>
              <w:t>2</w:t>
            </w:r>
          </w:p>
        </w:tc>
        <w:tc>
          <w:tcPr>
            <w:tcW w:w="2664" w:type="dxa"/>
            <w:tcBorders>
              <w:top w:val="single" w:sz="6" w:space="0" w:color="auto"/>
              <w:left w:val="single" w:sz="6" w:space="0" w:color="auto"/>
              <w:bottom w:val="single" w:sz="6" w:space="0" w:color="auto"/>
              <w:right w:val="single" w:sz="6" w:space="0" w:color="auto"/>
            </w:tcBorders>
            <w:vAlign w:val="center"/>
            <w:hideMark/>
          </w:tcPr>
          <w:p w14:paraId="0F0B05DE" w14:textId="77777777" w:rsidR="005C6B19" w:rsidRPr="005C6B19" w:rsidRDefault="005C6B19" w:rsidP="005C6B19">
            <w:r w:rsidRPr="005C6B19">
              <w:rPr>
                <w:i/>
                <w:iCs/>
              </w:rPr>
              <w:t>Requirements Engineering using Generative AI: Prompts and Prompting Patterns</w:t>
            </w:r>
            <w:r w:rsidRPr="005C6B19">
              <w:t xml:space="preserve"> - Ronanki, K. et al. (2023)</w:t>
            </w:r>
          </w:p>
        </w:tc>
        <w:tc>
          <w:tcPr>
            <w:tcW w:w="2612" w:type="dxa"/>
            <w:tcBorders>
              <w:top w:val="single" w:sz="6" w:space="0" w:color="auto"/>
              <w:left w:val="single" w:sz="6" w:space="0" w:color="auto"/>
              <w:bottom w:val="single" w:sz="6" w:space="0" w:color="auto"/>
              <w:right w:val="single" w:sz="6" w:space="0" w:color="auto"/>
            </w:tcBorders>
            <w:vAlign w:val="center"/>
            <w:hideMark/>
          </w:tcPr>
          <w:p w14:paraId="34ECD736" w14:textId="77777777" w:rsidR="005C6B19" w:rsidRPr="005C6B19" w:rsidRDefault="005C6B19" w:rsidP="005C6B19">
            <w:r w:rsidRPr="005C6B19">
              <w:t>arXiv (Bài báo hội nghị/khoa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909FB" w14:textId="77777777" w:rsidR="005C6B19" w:rsidRPr="005C6B19" w:rsidRDefault="005C6B19" w:rsidP="005C6B19">
            <w:r w:rsidRPr="005C6B19">
              <w:rPr>
                <w:b/>
                <w:bCs/>
              </w:rPr>
              <w:t>Thực nghiệm (Experimental):</w:t>
            </w:r>
            <w:r w:rsidRPr="005C6B19">
              <w:t xml:space="preserve"> Đánh giá 5 mẫu prompt khác nhau trên GPT-3.5 dựa trên các chỉ số Precision, Recall, F-Score. Phương pháp định lượng rõ ràng, chặt chẽ.</w:t>
            </w:r>
          </w:p>
        </w:tc>
        <w:tc>
          <w:tcPr>
            <w:tcW w:w="2500" w:type="dxa"/>
            <w:tcBorders>
              <w:top w:val="single" w:sz="6" w:space="0" w:color="auto"/>
              <w:left w:val="single" w:sz="6" w:space="0" w:color="auto"/>
              <w:bottom w:val="single" w:sz="6" w:space="0" w:color="auto"/>
              <w:right w:val="single" w:sz="6" w:space="0" w:color="auto"/>
            </w:tcBorders>
            <w:vAlign w:val="center"/>
            <w:hideMark/>
          </w:tcPr>
          <w:p w14:paraId="5ED0DA71" w14:textId="77777777" w:rsidR="005C6B19" w:rsidRPr="005C6B19" w:rsidRDefault="005C6B19" w:rsidP="005C6B19">
            <w:r w:rsidRPr="005C6B19">
              <w:rPr>
                <w:b/>
                <w:bCs/>
              </w:rPr>
              <w:t>Cao.</w:t>
            </w:r>
            <w:r w:rsidRPr="005C6B19">
              <w:t xml:space="preserve"> Dù là 2023 nhưng tập trung đúng vào lõi kỹ thuật: Kỹ năng Prompting. Số liệu cụ thể giúp chứng minh hiệu quả thực tế.</w:t>
            </w:r>
          </w:p>
        </w:tc>
      </w:tr>
      <w:tr w:rsidR="005C6B19" w:rsidRPr="005C6B19" w14:paraId="0A0672D6" w14:textId="77777777" w:rsidTr="005C6B19">
        <w:trPr>
          <w:tblCellSpacing w:w="15" w:type="dxa"/>
        </w:trPr>
        <w:tc>
          <w:tcPr>
            <w:tcW w:w="1089" w:type="dxa"/>
            <w:tcBorders>
              <w:top w:val="single" w:sz="6" w:space="0" w:color="auto"/>
              <w:left w:val="single" w:sz="6" w:space="0" w:color="auto"/>
              <w:bottom w:val="single" w:sz="6" w:space="0" w:color="auto"/>
              <w:right w:val="single" w:sz="6" w:space="0" w:color="auto"/>
            </w:tcBorders>
            <w:vAlign w:val="center"/>
            <w:hideMark/>
          </w:tcPr>
          <w:p w14:paraId="2CB16B11" w14:textId="77777777" w:rsidR="005C6B19" w:rsidRPr="005C6B19" w:rsidRDefault="005C6B19" w:rsidP="005C6B19">
            <w:r w:rsidRPr="005C6B19">
              <w:t>3</w:t>
            </w:r>
          </w:p>
        </w:tc>
        <w:tc>
          <w:tcPr>
            <w:tcW w:w="2664" w:type="dxa"/>
            <w:tcBorders>
              <w:top w:val="single" w:sz="6" w:space="0" w:color="auto"/>
              <w:left w:val="single" w:sz="6" w:space="0" w:color="auto"/>
              <w:bottom w:val="single" w:sz="6" w:space="0" w:color="auto"/>
              <w:right w:val="single" w:sz="6" w:space="0" w:color="auto"/>
            </w:tcBorders>
            <w:vAlign w:val="center"/>
            <w:hideMark/>
          </w:tcPr>
          <w:p w14:paraId="2D6533EF" w14:textId="77777777" w:rsidR="005C6B19" w:rsidRPr="005C6B19" w:rsidRDefault="005C6B19" w:rsidP="005C6B19">
            <w:r w:rsidRPr="005C6B19">
              <w:rPr>
                <w:i/>
                <w:iCs/>
              </w:rPr>
              <w:t>Using ChatGPT in Software Requirements Engineering: A Comprehensive Review</w:t>
            </w:r>
            <w:r w:rsidRPr="005C6B19">
              <w:t xml:space="preserve"> - Qureshi, M. et al. (2024)</w:t>
            </w:r>
          </w:p>
        </w:tc>
        <w:tc>
          <w:tcPr>
            <w:tcW w:w="2612" w:type="dxa"/>
            <w:tcBorders>
              <w:top w:val="single" w:sz="6" w:space="0" w:color="auto"/>
              <w:left w:val="single" w:sz="6" w:space="0" w:color="auto"/>
              <w:bottom w:val="single" w:sz="6" w:space="0" w:color="auto"/>
              <w:right w:val="single" w:sz="6" w:space="0" w:color="auto"/>
            </w:tcBorders>
            <w:vAlign w:val="center"/>
            <w:hideMark/>
          </w:tcPr>
          <w:p w14:paraId="1E86199D" w14:textId="77777777" w:rsidR="005C6B19" w:rsidRPr="005C6B19" w:rsidRDefault="005C6B19" w:rsidP="005C6B19">
            <w:r w:rsidRPr="005C6B19">
              <w:t>MDPI Information (Tạp chí khoa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161F2" w14:textId="77777777" w:rsidR="005C6B19" w:rsidRPr="005C6B19" w:rsidRDefault="005C6B19" w:rsidP="005C6B19">
            <w:r w:rsidRPr="005C6B19">
              <w:rPr>
                <w:b/>
                <w:bCs/>
              </w:rPr>
              <w:t>Đánh giá so sánh (Comparative Analysis):</w:t>
            </w:r>
            <w:r w:rsidRPr="005C6B19">
              <w:t xml:space="preserve"> So sánh hiệu năng của ChatGPT trong việc nắm bắt nhu cầu người dùng. Nêu bật yếu tố (Human-in-the-loop) - sự can thiệp của con người.</w:t>
            </w:r>
          </w:p>
        </w:tc>
        <w:tc>
          <w:tcPr>
            <w:tcW w:w="2500" w:type="dxa"/>
            <w:tcBorders>
              <w:top w:val="single" w:sz="6" w:space="0" w:color="auto"/>
              <w:left w:val="single" w:sz="6" w:space="0" w:color="auto"/>
              <w:bottom w:val="single" w:sz="6" w:space="0" w:color="auto"/>
              <w:right w:val="single" w:sz="6" w:space="0" w:color="auto"/>
            </w:tcBorders>
            <w:vAlign w:val="center"/>
            <w:hideMark/>
          </w:tcPr>
          <w:p w14:paraId="79674672" w14:textId="77777777" w:rsidR="005C6B19" w:rsidRPr="005C6B19" w:rsidRDefault="005C6B19" w:rsidP="005C6B19">
            <w:r w:rsidRPr="005C6B19">
              <w:rPr>
                <w:b/>
                <w:bCs/>
              </w:rPr>
              <w:t>Cao.</w:t>
            </w:r>
            <w:r w:rsidRPr="005C6B19">
              <w:t xml:space="preserve"> MDPI là tạp chí mở có peer-review. Đánh giá trực diện cả lợi ích về thời gian lẫn rủi ro sai lệch yêu cầu.</w:t>
            </w:r>
          </w:p>
        </w:tc>
      </w:tr>
      <w:tr w:rsidR="005C6B19" w:rsidRPr="005C6B19" w14:paraId="50BA62FC" w14:textId="77777777" w:rsidTr="005C6B19">
        <w:trPr>
          <w:tblCellSpacing w:w="15" w:type="dxa"/>
        </w:trPr>
        <w:tc>
          <w:tcPr>
            <w:tcW w:w="1089" w:type="dxa"/>
            <w:tcBorders>
              <w:top w:val="single" w:sz="6" w:space="0" w:color="auto"/>
              <w:left w:val="single" w:sz="6" w:space="0" w:color="auto"/>
              <w:bottom w:val="single" w:sz="6" w:space="0" w:color="auto"/>
              <w:right w:val="single" w:sz="6" w:space="0" w:color="auto"/>
            </w:tcBorders>
            <w:vAlign w:val="center"/>
            <w:hideMark/>
          </w:tcPr>
          <w:p w14:paraId="3470331D" w14:textId="77777777" w:rsidR="005C6B19" w:rsidRPr="005C6B19" w:rsidRDefault="005C6B19" w:rsidP="005C6B19">
            <w:r w:rsidRPr="005C6B19">
              <w:lastRenderedPageBreak/>
              <w:t>4</w:t>
            </w:r>
          </w:p>
        </w:tc>
        <w:tc>
          <w:tcPr>
            <w:tcW w:w="2664" w:type="dxa"/>
            <w:tcBorders>
              <w:top w:val="single" w:sz="6" w:space="0" w:color="auto"/>
              <w:left w:val="single" w:sz="6" w:space="0" w:color="auto"/>
              <w:bottom w:val="single" w:sz="6" w:space="0" w:color="auto"/>
              <w:right w:val="single" w:sz="6" w:space="0" w:color="auto"/>
            </w:tcBorders>
            <w:vAlign w:val="center"/>
            <w:hideMark/>
          </w:tcPr>
          <w:p w14:paraId="4F65C24A" w14:textId="77777777" w:rsidR="005C6B19" w:rsidRPr="005C6B19" w:rsidRDefault="005C6B19" w:rsidP="005C6B19">
            <w:r w:rsidRPr="005C6B19">
              <w:rPr>
                <w:i/>
                <w:iCs/>
              </w:rPr>
              <w:t>Large Language Models (LLMs) for Requirements Engineering (RE)</w:t>
            </w:r>
            <w:r w:rsidRPr="005C6B19">
              <w:t xml:space="preserve"> - Kifetew, F. et al. (2025)</w:t>
            </w:r>
          </w:p>
        </w:tc>
        <w:tc>
          <w:tcPr>
            <w:tcW w:w="2612" w:type="dxa"/>
            <w:tcBorders>
              <w:top w:val="single" w:sz="6" w:space="0" w:color="auto"/>
              <w:left w:val="single" w:sz="6" w:space="0" w:color="auto"/>
              <w:bottom w:val="single" w:sz="6" w:space="0" w:color="auto"/>
              <w:right w:val="single" w:sz="6" w:space="0" w:color="auto"/>
            </w:tcBorders>
            <w:vAlign w:val="center"/>
            <w:hideMark/>
          </w:tcPr>
          <w:p w14:paraId="0DDB7A29" w14:textId="77777777" w:rsidR="005C6B19" w:rsidRPr="005C6B19" w:rsidRDefault="005C6B19" w:rsidP="005C6B19">
            <w:r w:rsidRPr="005C6B19">
              <w:t>arXiv (Preprint khoa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A323D" w14:textId="77777777" w:rsidR="005C6B19" w:rsidRPr="005C6B19" w:rsidRDefault="005C6B19" w:rsidP="005C6B19">
            <w:r w:rsidRPr="005C6B19">
              <w:rPr>
                <w:b/>
                <w:bCs/>
              </w:rPr>
              <w:t>Định lượng &amp; Phân tích meta:</w:t>
            </w:r>
            <w:r w:rsidRPr="005C6B19">
              <w:t xml:space="preserve"> Sàng lọc 74 nghiên cứu chính thức trong 2023-2024. Phân loại xu hướng chiến lược prompting (Zero-shot, Few-shot) và phương pháp đánh giá.</w:t>
            </w:r>
          </w:p>
        </w:tc>
        <w:tc>
          <w:tcPr>
            <w:tcW w:w="2500" w:type="dxa"/>
            <w:tcBorders>
              <w:top w:val="single" w:sz="6" w:space="0" w:color="auto"/>
              <w:left w:val="single" w:sz="6" w:space="0" w:color="auto"/>
              <w:bottom w:val="single" w:sz="6" w:space="0" w:color="auto"/>
              <w:right w:val="single" w:sz="6" w:space="0" w:color="auto"/>
            </w:tcBorders>
            <w:vAlign w:val="center"/>
            <w:hideMark/>
          </w:tcPr>
          <w:p w14:paraId="2E96229B" w14:textId="77777777" w:rsidR="005C6B19" w:rsidRPr="005C6B19" w:rsidRDefault="005C6B19" w:rsidP="005C6B19">
            <w:r w:rsidRPr="005C6B19">
              <w:rPr>
                <w:b/>
                <w:bCs/>
              </w:rPr>
              <w:t>Rất cao.</w:t>
            </w:r>
            <w:r w:rsidRPr="005C6B19">
              <w:t xml:space="preserve"> Tài liệu cực kỳ mới (2025), cập nhật sát sườn sự phát triển của LLM. Mẫu nghiên cứu (N=74) đủ lớn để kết luận xu hướng.</w:t>
            </w:r>
          </w:p>
        </w:tc>
      </w:tr>
      <w:tr w:rsidR="005C6B19" w:rsidRPr="005C6B19" w14:paraId="6630D2F1" w14:textId="77777777" w:rsidTr="005C6B19">
        <w:trPr>
          <w:tblCellSpacing w:w="15" w:type="dxa"/>
        </w:trPr>
        <w:tc>
          <w:tcPr>
            <w:tcW w:w="1089" w:type="dxa"/>
            <w:tcBorders>
              <w:top w:val="single" w:sz="6" w:space="0" w:color="auto"/>
              <w:left w:val="single" w:sz="6" w:space="0" w:color="auto"/>
              <w:bottom w:val="single" w:sz="6" w:space="0" w:color="auto"/>
              <w:right w:val="single" w:sz="6" w:space="0" w:color="auto"/>
            </w:tcBorders>
            <w:vAlign w:val="center"/>
            <w:hideMark/>
          </w:tcPr>
          <w:p w14:paraId="19742CC0" w14:textId="77777777" w:rsidR="005C6B19" w:rsidRPr="005C6B19" w:rsidRDefault="005C6B19" w:rsidP="005C6B19">
            <w:r w:rsidRPr="005C6B19">
              <w:t>5</w:t>
            </w:r>
          </w:p>
        </w:tc>
        <w:tc>
          <w:tcPr>
            <w:tcW w:w="2664" w:type="dxa"/>
            <w:tcBorders>
              <w:top w:val="single" w:sz="6" w:space="0" w:color="auto"/>
              <w:left w:val="single" w:sz="6" w:space="0" w:color="auto"/>
              <w:bottom w:val="single" w:sz="6" w:space="0" w:color="auto"/>
              <w:right w:val="single" w:sz="6" w:space="0" w:color="auto"/>
            </w:tcBorders>
            <w:vAlign w:val="center"/>
            <w:hideMark/>
          </w:tcPr>
          <w:p w14:paraId="18E57501" w14:textId="77777777" w:rsidR="005C6B19" w:rsidRPr="005C6B19" w:rsidRDefault="005C6B19" w:rsidP="005C6B19">
            <w:r w:rsidRPr="005C6B19">
              <w:rPr>
                <w:i/>
                <w:iCs/>
              </w:rPr>
              <w:t>Exploring Student Perspectives on Generative AI in RE Education</w:t>
            </w:r>
            <w:r w:rsidRPr="005C6B19">
              <w:t xml:space="preserve"> - Alambo et al. (2024)</w:t>
            </w:r>
          </w:p>
        </w:tc>
        <w:tc>
          <w:tcPr>
            <w:tcW w:w="2612" w:type="dxa"/>
            <w:tcBorders>
              <w:top w:val="single" w:sz="6" w:space="0" w:color="auto"/>
              <w:left w:val="single" w:sz="6" w:space="0" w:color="auto"/>
              <w:bottom w:val="single" w:sz="6" w:space="0" w:color="auto"/>
              <w:right w:val="single" w:sz="6" w:space="0" w:color="auto"/>
            </w:tcBorders>
            <w:vAlign w:val="center"/>
            <w:hideMark/>
          </w:tcPr>
          <w:p w14:paraId="35C66422" w14:textId="77777777" w:rsidR="005C6B19" w:rsidRPr="005C6B19" w:rsidRDefault="005C6B19" w:rsidP="005C6B19">
            <w:r w:rsidRPr="005C6B19">
              <w:t>Int. Conference on AI Research (Bài báo hội nghị)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C2BBE" w14:textId="77777777" w:rsidR="005C6B19" w:rsidRPr="005C6B19" w:rsidRDefault="005C6B19" w:rsidP="005C6B19">
            <w:r w:rsidRPr="005C6B19">
              <w:rPr>
                <w:b/>
                <w:bCs/>
              </w:rPr>
              <w:t>Nghiên cứu hành động (Action Research):</w:t>
            </w:r>
            <w:r w:rsidRPr="005C6B19">
              <w:t xml:space="preserve"> Lấy dữ liệu hỗn hợp (mixed-methods) từ khảo sát và workshop. Phản ánh hiệu quả từ góc độ người mới bắt đầu làm quen quy trình phân tích.</w:t>
            </w:r>
          </w:p>
        </w:tc>
        <w:tc>
          <w:tcPr>
            <w:tcW w:w="2500" w:type="dxa"/>
            <w:tcBorders>
              <w:top w:val="single" w:sz="6" w:space="0" w:color="auto"/>
              <w:left w:val="single" w:sz="6" w:space="0" w:color="auto"/>
              <w:bottom w:val="single" w:sz="6" w:space="0" w:color="auto"/>
              <w:right w:val="single" w:sz="6" w:space="0" w:color="auto"/>
            </w:tcBorders>
            <w:vAlign w:val="center"/>
            <w:hideMark/>
          </w:tcPr>
          <w:p w14:paraId="6326E51F" w14:textId="77777777" w:rsidR="005C6B19" w:rsidRPr="005C6B19" w:rsidRDefault="005C6B19" w:rsidP="005C6B19">
            <w:r w:rsidRPr="005C6B19">
              <w:rPr>
                <w:b/>
                <w:bCs/>
              </w:rPr>
              <w:t>Khá.</w:t>
            </w:r>
            <w:r w:rsidRPr="005C6B19">
              <w:t xml:space="preserve"> Cung cấp góc nhìn thực tiễn về việc ứng dụng GenAI để brainstorm ý tưởng, rất phù hợp với bối cảnh giáo dục đại học.</w:t>
            </w:r>
          </w:p>
        </w:tc>
      </w:tr>
    </w:tbl>
    <w:p w14:paraId="7A194AFA" w14:textId="77777777" w:rsidR="005C6B19" w:rsidRPr="005C6B19" w:rsidRDefault="005C6B19" w:rsidP="005C6B19">
      <w:pPr>
        <w:rPr>
          <w:b/>
          <w:bCs/>
        </w:rPr>
      </w:pPr>
      <w:r w:rsidRPr="005C6B19">
        <w:rPr>
          <w:b/>
          <w:bCs/>
        </w:rPr>
        <w:t>III. Phân tích và Tổng hợp thông tin (Critical Analysis)</w:t>
      </w:r>
    </w:p>
    <w:p w14:paraId="375E5A72" w14:textId="77777777" w:rsidR="005C6B19" w:rsidRPr="005C6B19" w:rsidRDefault="005C6B19" w:rsidP="005C6B19">
      <w:r w:rsidRPr="005C6B19">
        <w:t>Qua việc đánh giá 10 tài liệu học thuật, có thể rút ra những kết luận sắc bén sau về tính khả thi của chủ đề:</w:t>
      </w:r>
    </w:p>
    <w:p w14:paraId="39C0AA8B" w14:textId="77777777" w:rsidR="005C6B19" w:rsidRPr="005C6B19" w:rsidRDefault="005C6B19" w:rsidP="005C6B19">
      <w:pPr>
        <w:numPr>
          <w:ilvl w:val="0"/>
          <w:numId w:val="2"/>
        </w:numPr>
      </w:pPr>
      <w:r w:rsidRPr="005C6B19">
        <w:rPr>
          <w:b/>
          <w:bCs/>
        </w:rPr>
        <w:t>Sự chuyển dịch phương pháp thu thập:</w:t>
      </w:r>
      <w:r w:rsidRPr="005C6B19">
        <w:t xml:space="preserve"> Các nghiên cứu (Cheng et al., 2024; Kifetew et al., 2025) đều đồng thuận rằng LLMs đang thay đổi cách tiếp cận truyền thống. Thay vì chỉ phỏng vấn chay, các nhà phân tích hiện nay có thể sử dụng kỹ thuật Zero-shot hoặc Few-shot prompting để chuyển đổi tức thời các đoạn ghi âm, ghi chú thô thành tài liệu đặc tả chuẩn xác (Use Cases, User Stories).</w:t>
      </w:r>
    </w:p>
    <w:p w14:paraId="2F5B7C40" w14:textId="77777777" w:rsidR="005C6B19" w:rsidRPr="005C6B19" w:rsidRDefault="005C6B19" w:rsidP="005C6B19">
      <w:pPr>
        <w:numPr>
          <w:ilvl w:val="0"/>
          <w:numId w:val="2"/>
        </w:numPr>
      </w:pPr>
      <w:r w:rsidRPr="005C6B19">
        <w:rPr>
          <w:b/>
          <w:bCs/>
        </w:rPr>
        <w:lastRenderedPageBreak/>
        <w:t>Đánh giá rủi ro và giới hạn của công cụ:</w:t>
      </w:r>
      <w:r w:rsidRPr="005C6B19">
        <w:t xml:space="preserve"> Mặc dù AI tiết kiệm đáng kể nguồn lực, phân tích của Cheng et al. (2024) chỉ ra một rào cản nghiêm trọng: ảo giác thông tin (hallucination) được cảnh báo trong 63.4% các nghiên cứu. Điều này khẳng định GenAI chỉ đóng vai trò "Copilot" (trợ lý sinh tự động). Con người vẫn là trung tâm để thẩm định tính logic nghiệp vụ và độ chính xác (Qureshi et al., 2024).</w:t>
      </w:r>
    </w:p>
    <w:p w14:paraId="63BA7059" w14:textId="77777777" w:rsidR="005C6B19" w:rsidRPr="005C6B19" w:rsidRDefault="005C6B19" w:rsidP="005C6B19">
      <w:pPr>
        <w:numPr>
          <w:ilvl w:val="0"/>
          <w:numId w:val="2"/>
        </w:numPr>
      </w:pPr>
      <w:r w:rsidRPr="005C6B19">
        <w:rPr>
          <w:b/>
          <w:bCs/>
        </w:rPr>
        <w:t>Điểm cốt lõi - Prompt Engineering:</w:t>
      </w:r>
      <w:r w:rsidRPr="005C6B19">
        <w:t xml:space="preserve"> Khác với tư duy tìm kiếm từ khóa thông thường, nghiên cứu định lượng của Ronanki et al. (2023) chứng minh bằng dữ liệu (chỉ số F-Score) rằng chất lượng của kết quả đầu ra phụ thuộc hoàn toàn vào cấu trúc thiết kế Prompt. Một prompt sơ sài sẽ sinh ra các yêu cầu phần mềm không thể lập trình được.</w:t>
      </w:r>
    </w:p>
    <w:p w14:paraId="02750304" w14:textId="77777777" w:rsidR="005C6B19" w:rsidRPr="005C6B19" w:rsidRDefault="005C6B19" w:rsidP="005C6B19">
      <w:pPr>
        <w:rPr>
          <w:b/>
          <w:bCs/>
        </w:rPr>
      </w:pPr>
      <w:r w:rsidRPr="005C6B19">
        <w:rPr>
          <w:b/>
          <w:bCs/>
        </w:rPr>
        <w:t>IV. Kết luận</w:t>
      </w:r>
    </w:p>
    <w:p w14:paraId="5E016D85" w14:textId="77777777" w:rsidR="005C6B19" w:rsidRPr="005C6B19" w:rsidRDefault="005C6B19" w:rsidP="005C6B19">
      <w:r w:rsidRPr="005C6B19">
        <w:t>Quá trình tìm kiếm thông tin đã cung cấp một hệ thống tài liệu đa dạng, từ các bài báo tổng quan (SLR) đến các nghiên cứu thực nghiệm định lượng. Kết quả tổng hợp chỉ ra rằng, Generative AI là một công cụ đột phá cho công tác Thu thập yêu cầu (Requirements Elicitation), nhưng chỉ thực sự phát huy sức mạnh khi người sử dụng làm chủ được kỹ năng Prompting và duy trì tư duy kiểm chứng khắt khe.</w:t>
      </w:r>
    </w:p>
    <w:p w14:paraId="77D36294" w14:textId="77777777" w:rsidR="005C6B19" w:rsidRPr="005C6B19" w:rsidRDefault="005C6B19" w:rsidP="005C6B19">
      <w:pPr>
        <w:rPr>
          <w:b/>
          <w:bCs/>
        </w:rPr>
      </w:pPr>
      <w:r w:rsidRPr="005C6B19">
        <w:rPr>
          <w:b/>
          <w:bCs/>
        </w:rPr>
        <w:t>V. Danh mục tài liệu tham khảo (Chuẩn Harvard)</w:t>
      </w:r>
    </w:p>
    <w:p w14:paraId="0379C1C1" w14:textId="77777777" w:rsidR="005C6B19" w:rsidRPr="005C6B19" w:rsidRDefault="005C6B19" w:rsidP="005C6B19">
      <w:pPr>
        <w:numPr>
          <w:ilvl w:val="0"/>
          <w:numId w:val="3"/>
        </w:numPr>
      </w:pPr>
      <w:r w:rsidRPr="005C6B19">
        <w:t xml:space="preserve">Alambo, S. et al. (2024) 'Exploring Student Perspectives on Generative AI in Requirements Engineering Education', </w:t>
      </w:r>
      <w:r w:rsidRPr="005C6B19">
        <w:rPr>
          <w:i/>
          <w:iCs/>
        </w:rPr>
        <w:t>International Conference on AI Research</w:t>
      </w:r>
      <w:r w:rsidRPr="005C6B19">
        <w:t>.</w:t>
      </w:r>
    </w:p>
    <w:p w14:paraId="710AB17F" w14:textId="77777777" w:rsidR="005C6B19" w:rsidRPr="005C6B19" w:rsidRDefault="005C6B19" w:rsidP="005C6B19">
      <w:pPr>
        <w:numPr>
          <w:ilvl w:val="0"/>
          <w:numId w:val="3"/>
        </w:numPr>
      </w:pPr>
      <w:r w:rsidRPr="005C6B19">
        <w:t xml:space="preserve">Cheng, H. et al. (2024) 'Generative AI for Requirements Engineering: A Systematic Literature Review', </w:t>
      </w:r>
      <w:r w:rsidRPr="005C6B19">
        <w:rPr>
          <w:i/>
          <w:iCs/>
        </w:rPr>
        <w:t>arXiv preprint arXiv:2409.06741</w:t>
      </w:r>
      <w:r w:rsidRPr="005C6B19">
        <w:t>.</w:t>
      </w:r>
    </w:p>
    <w:p w14:paraId="424851AB" w14:textId="77777777" w:rsidR="005C6B19" w:rsidRPr="005C6B19" w:rsidRDefault="005C6B19" w:rsidP="005C6B19">
      <w:pPr>
        <w:numPr>
          <w:ilvl w:val="0"/>
          <w:numId w:val="3"/>
        </w:numPr>
      </w:pPr>
      <w:r w:rsidRPr="005C6B19">
        <w:t xml:space="preserve">Hou, X. et al. (2023) 'Large language models in requirements engineering for digital twins', </w:t>
      </w:r>
      <w:r w:rsidRPr="005C6B19">
        <w:rPr>
          <w:i/>
          <w:iCs/>
        </w:rPr>
        <w:t>CEUR Workshop Proceedings</w:t>
      </w:r>
      <w:r w:rsidRPr="005C6B19">
        <w:t>, Vol-3645.</w:t>
      </w:r>
    </w:p>
    <w:p w14:paraId="6B71E2C3" w14:textId="77777777" w:rsidR="005C6B19" w:rsidRPr="005C6B19" w:rsidRDefault="005C6B19" w:rsidP="005C6B19">
      <w:pPr>
        <w:numPr>
          <w:ilvl w:val="0"/>
          <w:numId w:val="3"/>
        </w:numPr>
      </w:pPr>
      <w:r w:rsidRPr="005C6B19">
        <w:t xml:space="preserve">Kifetew, F. et al. (2025) 'Large Language Models (LLMs) for Requirements Engineering (RE): A Systematic Literature Review', </w:t>
      </w:r>
      <w:r w:rsidRPr="005C6B19">
        <w:rPr>
          <w:i/>
          <w:iCs/>
        </w:rPr>
        <w:t>arXiv preprint arXiv:2509.11446</w:t>
      </w:r>
      <w:r w:rsidRPr="005C6B19">
        <w:t>.</w:t>
      </w:r>
    </w:p>
    <w:p w14:paraId="0B154449" w14:textId="77777777" w:rsidR="005C6B19" w:rsidRPr="005C6B19" w:rsidRDefault="005C6B19" w:rsidP="005C6B19">
      <w:pPr>
        <w:numPr>
          <w:ilvl w:val="0"/>
          <w:numId w:val="3"/>
        </w:numPr>
      </w:pPr>
      <w:r w:rsidRPr="005C6B19">
        <w:t xml:space="preserve">Luitel, S. et al. (2025) 'Research directions for using LLM in software requirement engineering: a systematic review', </w:t>
      </w:r>
      <w:r w:rsidRPr="005C6B19">
        <w:rPr>
          <w:i/>
          <w:iCs/>
        </w:rPr>
        <w:t>Frontiers in Computer Science</w:t>
      </w:r>
      <w:r w:rsidRPr="005C6B19">
        <w:t>.</w:t>
      </w:r>
    </w:p>
    <w:p w14:paraId="49E9584B" w14:textId="77777777" w:rsidR="005C6B19" w:rsidRPr="005C6B19" w:rsidRDefault="005C6B19" w:rsidP="005C6B19">
      <w:pPr>
        <w:numPr>
          <w:ilvl w:val="0"/>
          <w:numId w:val="3"/>
        </w:numPr>
      </w:pPr>
      <w:r w:rsidRPr="005C6B19">
        <w:t xml:space="preserve">Qureshi, M. et al. (2024) 'Using ChatGPT in Software Requirements Engineering: A Comprehensive Review', </w:t>
      </w:r>
      <w:r w:rsidRPr="005C6B19">
        <w:rPr>
          <w:i/>
          <w:iCs/>
        </w:rPr>
        <w:t>MDPI Information</w:t>
      </w:r>
      <w:r w:rsidRPr="005C6B19">
        <w:t>, 16(6), p.180.</w:t>
      </w:r>
    </w:p>
    <w:p w14:paraId="17ED22CB" w14:textId="77777777" w:rsidR="005C6B19" w:rsidRPr="005C6B19" w:rsidRDefault="005C6B19" w:rsidP="005C6B19">
      <w:pPr>
        <w:numPr>
          <w:ilvl w:val="0"/>
          <w:numId w:val="3"/>
        </w:numPr>
      </w:pPr>
      <w:r w:rsidRPr="005C6B19">
        <w:lastRenderedPageBreak/>
        <w:t xml:space="preserve">Ronanki, K., Cabrero-Daniel, B., Horkoff, J. and Berger, C. (2023) 'Requirements Engineering using Generative AI: Prompts and Prompting Patterns', </w:t>
      </w:r>
      <w:r w:rsidRPr="005C6B19">
        <w:rPr>
          <w:i/>
          <w:iCs/>
        </w:rPr>
        <w:t>arXiv preprint arXiv:2311.03832</w:t>
      </w:r>
      <w:r w:rsidRPr="005C6B19">
        <w:t>.</w:t>
      </w:r>
    </w:p>
    <w:p w14:paraId="7F5C8EA6" w14:textId="77777777" w:rsidR="005C6B19" w:rsidRPr="005C6B19" w:rsidRDefault="005C6B19" w:rsidP="005C6B19">
      <w:pPr>
        <w:numPr>
          <w:ilvl w:val="0"/>
          <w:numId w:val="3"/>
        </w:numPr>
      </w:pPr>
      <w:r w:rsidRPr="005C6B19">
        <w:t xml:space="preserve">Sandru, C. et al. (2024) 'Integration of UX Design Guidelines in the Requirements Engineering Lifecycle for Generative AI Solutions', </w:t>
      </w:r>
      <w:r w:rsidRPr="005C6B19">
        <w:rPr>
          <w:i/>
          <w:iCs/>
        </w:rPr>
        <w:t>MDPI Applied Sciences</w:t>
      </w:r>
      <w:r w:rsidRPr="005C6B19">
        <w:t>, 15(17).</w:t>
      </w:r>
    </w:p>
    <w:p w14:paraId="1CD96C65" w14:textId="77777777" w:rsidR="005C6B19" w:rsidRPr="005C6B19" w:rsidRDefault="005C6B19" w:rsidP="005C6B19">
      <w:pPr>
        <w:numPr>
          <w:ilvl w:val="0"/>
          <w:numId w:val="3"/>
        </w:numPr>
      </w:pPr>
      <w:r w:rsidRPr="005C6B19">
        <w:t xml:space="preserve">Shah, A. (2024) 'Local large language models to simplify requirement engineering documents in the automotive industry', </w:t>
      </w:r>
      <w:r w:rsidRPr="005C6B19">
        <w:rPr>
          <w:i/>
          <w:iCs/>
        </w:rPr>
        <w:t>Journal of Software Engineering</w:t>
      </w:r>
      <w:r w:rsidRPr="005C6B19">
        <w:t>.</w:t>
      </w:r>
    </w:p>
    <w:p w14:paraId="5C201C5B" w14:textId="77777777" w:rsidR="005C6B19" w:rsidRPr="005C6B19" w:rsidRDefault="005C6B19" w:rsidP="005C6B19">
      <w:pPr>
        <w:numPr>
          <w:ilvl w:val="0"/>
          <w:numId w:val="3"/>
        </w:numPr>
      </w:pPr>
      <w:r w:rsidRPr="005C6B19">
        <w:t xml:space="preserve">Zomer, S. et al. (2024) 'Requirements Elicitation for Prototype-driven AI Engineering: a Case Study in Police Report Generation', </w:t>
      </w:r>
      <w:r w:rsidRPr="005C6B19">
        <w:rPr>
          <w:i/>
          <w:iCs/>
        </w:rPr>
        <w:t>CEUR Workshop</w:t>
      </w:r>
      <w:r w:rsidRPr="005C6B19">
        <w:t>.</w:t>
      </w:r>
    </w:p>
    <w:p w14:paraId="375948C2" w14:textId="77777777" w:rsidR="00B85863" w:rsidRDefault="00B85863"/>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632"/>
    <w:multiLevelType w:val="multilevel"/>
    <w:tmpl w:val="987C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FA1395"/>
    <w:multiLevelType w:val="multilevel"/>
    <w:tmpl w:val="E862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564007"/>
    <w:multiLevelType w:val="multilevel"/>
    <w:tmpl w:val="FAC0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830756">
    <w:abstractNumId w:val="2"/>
  </w:num>
  <w:num w:numId="2" w16cid:durableId="952252100">
    <w:abstractNumId w:val="0"/>
  </w:num>
  <w:num w:numId="3" w16cid:durableId="846477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19"/>
    <w:rsid w:val="00153B1E"/>
    <w:rsid w:val="002C030E"/>
    <w:rsid w:val="00525B77"/>
    <w:rsid w:val="005C6B19"/>
    <w:rsid w:val="005D062D"/>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B6D89"/>
  <w15:chartTrackingRefBased/>
  <w15:docId w15:val="{90567A08-9235-48CE-87E6-C8C13AB9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C6B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C6B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6B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6B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6B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character" w:customStyle="1" w:styleId="Heading5Char">
    <w:name w:val="Heading 5 Char"/>
    <w:basedOn w:val="DefaultParagraphFont"/>
    <w:link w:val="Heading5"/>
    <w:uiPriority w:val="9"/>
    <w:semiHidden/>
    <w:rsid w:val="005C6B1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5C6B1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C6B1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C6B19"/>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C6B1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C6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B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B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6B19"/>
    <w:rPr>
      <w:rFonts w:ascii="Times New Roman" w:hAnsi="Times New Roman"/>
      <w:i/>
      <w:iCs/>
      <w:color w:val="404040" w:themeColor="text1" w:themeTint="BF"/>
      <w:sz w:val="26"/>
    </w:rPr>
  </w:style>
  <w:style w:type="paragraph" w:styleId="ListParagraph">
    <w:name w:val="List Paragraph"/>
    <w:basedOn w:val="Normal"/>
    <w:uiPriority w:val="34"/>
    <w:qFormat/>
    <w:rsid w:val="005C6B19"/>
    <w:pPr>
      <w:ind w:left="720"/>
      <w:contextualSpacing/>
    </w:pPr>
  </w:style>
  <w:style w:type="character" w:styleId="IntenseEmphasis">
    <w:name w:val="Intense Emphasis"/>
    <w:basedOn w:val="DefaultParagraphFont"/>
    <w:uiPriority w:val="21"/>
    <w:qFormat/>
    <w:rsid w:val="005C6B19"/>
    <w:rPr>
      <w:i/>
      <w:iCs/>
      <w:color w:val="2F5496" w:themeColor="accent1" w:themeShade="BF"/>
    </w:rPr>
  </w:style>
  <w:style w:type="paragraph" w:styleId="IntenseQuote">
    <w:name w:val="Intense Quote"/>
    <w:basedOn w:val="Normal"/>
    <w:next w:val="Normal"/>
    <w:link w:val="IntenseQuoteChar"/>
    <w:uiPriority w:val="30"/>
    <w:qFormat/>
    <w:rsid w:val="005C6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B1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5C6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Quốc Hưng</dc:creator>
  <cp:keywords/>
  <dc:description/>
  <cp:lastModifiedBy>Trần Quốc Hưng</cp:lastModifiedBy>
  <cp:revision>2</cp:revision>
  <dcterms:created xsi:type="dcterms:W3CDTF">2026-03-22T13:33:00Z</dcterms:created>
  <dcterms:modified xsi:type="dcterms:W3CDTF">2026-03-22T13:33:00Z</dcterms:modified>
</cp:coreProperties>
</file>