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1AAF" w14:textId="055FAE24" w:rsidR="00284DD5" w:rsidRDefault="00735DB2" w:rsidP="000041FD">
      <w:pPr>
        <w:jc w:val="center"/>
        <w:rPr>
          <w:b/>
          <w:bCs/>
          <w:sz w:val="36"/>
          <w:szCs w:val="36"/>
        </w:rPr>
      </w:pPr>
      <w:proofErr w:type="spellStart"/>
      <w:r w:rsidRPr="00735DB2">
        <w:rPr>
          <w:b/>
          <w:bCs/>
          <w:sz w:val="36"/>
          <w:szCs w:val="36"/>
        </w:rPr>
        <w:t>Refaktoryzacja</w:t>
      </w:r>
      <w:proofErr w:type="spellEnd"/>
      <w:r w:rsidRPr="00735DB2">
        <w:rPr>
          <w:b/>
          <w:bCs/>
          <w:sz w:val="36"/>
          <w:szCs w:val="36"/>
        </w:rPr>
        <w:t xml:space="preserve"> – (bardzo) krótki przegląd omawianych zagadnień</w:t>
      </w:r>
    </w:p>
    <w:p w14:paraId="42A84F3A" w14:textId="5FD1ECC9" w:rsidR="00735DB2" w:rsidRDefault="00735DB2" w:rsidP="000041FD">
      <w:pPr>
        <w:jc w:val="both"/>
        <w:rPr>
          <w:sz w:val="26"/>
          <w:szCs w:val="26"/>
        </w:rPr>
      </w:pPr>
      <w:r w:rsidRPr="00735DB2">
        <w:rPr>
          <w:sz w:val="26"/>
          <w:szCs w:val="26"/>
        </w:rPr>
        <w:t>Na zajęciach przerabialiśmy</w:t>
      </w:r>
      <w:r w:rsidR="007B3C3C">
        <w:rPr>
          <w:sz w:val="26"/>
          <w:szCs w:val="26"/>
        </w:rPr>
        <w:t xml:space="preserve"> m.in.</w:t>
      </w:r>
      <w:r w:rsidRPr="00735DB2">
        <w:rPr>
          <w:sz w:val="26"/>
          <w:szCs w:val="26"/>
        </w:rPr>
        <w:t xml:space="preserve"> zagadnienia z rozdziałów 1-6 książki „</w:t>
      </w:r>
      <w:proofErr w:type="spellStart"/>
      <w:r w:rsidRPr="00735DB2">
        <w:rPr>
          <w:sz w:val="26"/>
          <w:szCs w:val="26"/>
        </w:rPr>
        <w:t>Essential</w:t>
      </w:r>
      <w:proofErr w:type="spellEnd"/>
      <w:r w:rsidRPr="00735DB2">
        <w:rPr>
          <w:sz w:val="26"/>
          <w:szCs w:val="26"/>
        </w:rPr>
        <w:t xml:space="preserve"> </w:t>
      </w:r>
      <w:proofErr w:type="spellStart"/>
      <w:r w:rsidRPr="00735DB2">
        <w:rPr>
          <w:sz w:val="26"/>
          <w:szCs w:val="26"/>
        </w:rPr>
        <w:t>Skills</w:t>
      </w:r>
      <w:proofErr w:type="spellEnd"/>
      <w:r w:rsidRPr="00735DB2">
        <w:rPr>
          <w:sz w:val="26"/>
          <w:szCs w:val="26"/>
        </w:rPr>
        <w:t xml:space="preserve"> for Agile Development”</w:t>
      </w:r>
      <w:r>
        <w:rPr>
          <w:sz w:val="26"/>
          <w:szCs w:val="26"/>
        </w:rPr>
        <w:t>. Przed kolokwium warto ją przejrzeć.</w:t>
      </w:r>
    </w:p>
    <w:p w14:paraId="059F2950" w14:textId="322AEE23" w:rsidR="00735DB2" w:rsidRDefault="00735DB2" w:rsidP="000041FD">
      <w:pPr>
        <w:jc w:val="both"/>
        <w:rPr>
          <w:sz w:val="26"/>
          <w:szCs w:val="26"/>
        </w:rPr>
      </w:pPr>
      <w:r>
        <w:rPr>
          <w:sz w:val="26"/>
          <w:szCs w:val="26"/>
        </w:rPr>
        <w:t>W szczególności warto pamiętać by:</w:t>
      </w:r>
    </w:p>
    <w:p w14:paraId="42B01CD4" w14:textId="77777777" w:rsidR="002F2C83" w:rsidRDefault="00735DB2" w:rsidP="000041FD">
      <w:pPr>
        <w:pStyle w:val="Akapitzlist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Unikać duplikacji kodu. W tym celu można np. wyodrębniać metody. </w:t>
      </w:r>
    </w:p>
    <w:p w14:paraId="33FE9107" w14:textId="7ECC1427" w:rsidR="00735DB2" w:rsidRDefault="002F2C83" w:rsidP="000041FD">
      <w:pPr>
        <w:pStyle w:val="Akapitzlis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Czasami wprowadzenie właściwej struktury klas może uprościć kod redukując jego duplikację (oraz znacząco zwiększając jego przejrzystość).  </w:t>
      </w:r>
      <w:r w:rsidR="00735DB2">
        <w:rPr>
          <w:sz w:val="26"/>
          <w:szCs w:val="26"/>
        </w:rPr>
        <w:t xml:space="preserve">Duplikacja może też nastąpić np. w przypadku instrukcji </w:t>
      </w:r>
      <w:proofErr w:type="spellStart"/>
      <w:r w:rsidR="00735DB2">
        <w:rPr>
          <w:sz w:val="26"/>
          <w:szCs w:val="26"/>
        </w:rPr>
        <w:t>if-else</w:t>
      </w:r>
      <w:proofErr w:type="spellEnd"/>
      <w:r w:rsidR="00735DB2">
        <w:rPr>
          <w:sz w:val="26"/>
          <w:szCs w:val="26"/>
        </w:rPr>
        <w:t>, gdy dla kilku warunków wykonywany jest ten sam kod. W takim wypadku warto korzystać ze spójnika „lub” (||) i połączyć kilka warunków w jeden.</w:t>
      </w:r>
      <w:r>
        <w:rPr>
          <w:sz w:val="26"/>
          <w:szCs w:val="26"/>
        </w:rPr>
        <w:t xml:space="preserve"> </w:t>
      </w:r>
    </w:p>
    <w:p w14:paraId="2B642334" w14:textId="6B099DCA" w:rsidR="00B5052A" w:rsidRDefault="008F388D" w:rsidP="000041FD">
      <w:pPr>
        <w:pStyle w:val="Akapitzlist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Czasami nadmiar komentarzy nie jest najwłaściwszym rozwiązaniem. W szczególności, warto stosować nazwy zmiennych oraz metod, które są zrozumiałe </w:t>
      </w:r>
      <w:r w:rsidR="00240981">
        <w:rPr>
          <w:sz w:val="26"/>
          <w:szCs w:val="26"/>
        </w:rPr>
        <w:t xml:space="preserve">i zwiększają łatwość zrozumienia kodu (gdy </w:t>
      </w:r>
      <w:r w:rsidR="00B5052A">
        <w:rPr>
          <w:sz w:val="26"/>
          <w:szCs w:val="26"/>
        </w:rPr>
        <w:t>zmienne oraz metody są odpowiednio nazywane często komentarz nie jest już potrzebny).</w:t>
      </w:r>
    </w:p>
    <w:p w14:paraId="5026D184" w14:textId="26015E29" w:rsidR="00866251" w:rsidRDefault="00E85D88" w:rsidP="00866251">
      <w:pPr>
        <w:pStyle w:val="Akapitzlist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Warto wyszukiwać charakterystycznych cech kodu, które wskazują, że jest duża szansa, że potrzebuje on </w:t>
      </w:r>
      <w:proofErr w:type="spellStart"/>
      <w:r>
        <w:rPr>
          <w:sz w:val="26"/>
          <w:szCs w:val="26"/>
        </w:rPr>
        <w:t>refaktoryzacji</w:t>
      </w:r>
      <w:proofErr w:type="spellEnd"/>
      <w:r w:rsidR="00866251">
        <w:rPr>
          <w:sz w:val="26"/>
          <w:szCs w:val="26"/>
        </w:rPr>
        <w:t xml:space="preserve"> (tzw. </w:t>
      </w:r>
      <w:proofErr w:type="spellStart"/>
      <w:r w:rsidR="00866251">
        <w:rPr>
          <w:sz w:val="26"/>
          <w:szCs w:val="26"/>
        </w:rPr>
        <w:t>code</w:t>
      </w:r>
      <w:proofErr w:type="spellEnd"/>
      <w:r w:rsidR="00866251">
        <w:rPr>
          <w:sz w:val="26"/>
          <w:szCs w:val="26"/>
        </w:rPr>
        <w:t xml:space="preserve"> </w:t>
      </w:r>
      <w:proofErr w:type="spellStart"/>
      <w:r w:rsidR="00866251">
        <w:rPr>
          <w:sz w:val="26"/>
          <w:szCs w:val="26"/>
        </w:rPr>
        <w:t>smells</w:t>
      </w:r>
      <w:proofErr w:type="spellEnd"/>
      <w:r w:rsidR="00866251">
        <w:rPr>
          <w:sz w:val="26"/>
          <w:szCs w:val="26"/>
        </w:rPr>
        <w:t xml:space="preserve">). Przykładowo, jeśli dana klasa zawiera pola, które są wykorzystywane tylko w niektórych przypadkach (bo nie zawsze są niepotrzebne) lub gdy jakiejś zmiennej nie można nadać nazwy określającej do czego ona służy (bo w różnych przypadkach służy do różnych celów) to najpewniej klasa nie jest zdefiniowana właściwie (potrzeba wtedy np. wyodrębnić nadklasę i podklasy). Tutaj polecam lekturę pierwszego przykładu (strona 57) z rozdziału 3 podręcznika. Czasami bardzo długie instrukcje </w:t>
      </w:r>
      <w:proofErr w:type="spellStart"/>
      <w:r w:rsidR="00866251">
        <w:rPr>
          <w:sz w:val="26"/>
          <w:szCs w:val="26"/>
        </w:rPr>
        <w:t>if-else</w:t>
      </w:r>
      <w:proofErr w:type="spellEnd"/>
      <w:r w:rsidR="00866251">
        <w:rPr>
          <w:sz w:val="26"/>
          <w:szCs w:val="26"/>
        </w:rPr>
        <w:t xml:space="preserve">, które sterują przebiegiem programu świadczą, że coś jest nie w porządku (przy czym chodzi tu nie tyle o długość kodu co o ilość warunków). Jeśli w nazwie zmiennej lub metody (która to nazwa opisuje przeznaczenie zmiennej lub metody) pojawiają się słowa „i” albo „lub” to świadczy to o potencjalnym problemie. </w:t>
      </w:r>
    </w:p>
    <w:p w14:paraId="1D860EDB" w14:textId="465E9468" w:rsidR="00866251" w:rsidRDefault="00866251" w:rsidP="00866251">
      <w:pPr>
        <w:pStyle w:val="Akapitzlist"/>
        <w:jc w:val="both"/>
        <w:rPr>
          <w:sz w:val="26"/>
          <w:szCs w:val="26"/>
        </w:rPr>
      </w:pPr>
      <w:r w:rsidRPr="009164BA">
        <w:rPr>
          <w:b/>
          <w:bCs/>
          <w:sz w:val="26"/>
          <w:szCs w:val="26"/>
        </w:rPr>
        <w:t>Spis typowych „</w:t>
      </w:r>
      <w:proofErr w:type="spellStart"/>
      <w:r w:rsidRPr="009164BA">
        <w:rPr>
          <w:b/>
          <w:bCs/>
          <w:sz w:val="26"/>
          <w:szCs w:val="26"/>
        </w:rPr>
        <w:t>code</w:t>
      </w:r>
      <w:proofErr w:type="spellEnd"/>
      <w:r w:rsidRPr="009164BA">
        <w:rPr>
          <w:b/>
          <w:bCs/>
          <w:sz w:val="26"/>
          <w:szCs w:val="26"/>
        </w:rPr>
        <w:t xml:space="preserve"> </w:t>
      </w:r>
      <w:proofErr w:type="spellStart"/>
      <w:r w:rsidRPr="009164BA">
        <w:rPr>
          <w:b/>
          <w:bCs/>
          <w:sz w:val="26"/>
          <w:szCs w:val="26"/>
        </w:rPr>
        <w:t>smells</w:t>
      </w:r>
      <w:proofErr w:type="spellEnd"/>
      <w:r w:rsidRPr="009164BA">
        <w:rPr>
          <w:b/>
          <w:bCs/>
          <w:sz w:val="26"/>
          <w:szCs w:val="26"/>
        </w:rPr>
        <w:t xml:space="preserve">” jest podany (w formie tabelki) na stronach 67-68 naszego podręcznika </w:t>
      </w:r>
      <w:r w:rsidR="009164BA" w:rsidRPr="009164BA">
        <w:rPr>
          <w:b/>
          <w:bCs/>
          <w:sz w:val="26"/>
          <w:szCs w:val="26"/>
        </w:rPr>
        <w:t>„</w:t>
      </w:r>
      <w:proofErr w:type="spellStart"/>
      <w:r w:rsidR="009164BA" w:rsidRPr="009164BA">
        <w:rPr>
          <w:b/>
          <w:bCs/>
          <w:sz w:val="26"/>
          <w:szCs w:val="26"/>
        </w:rPr>
        <w:t>Essential</w:t>
      </w:r>
      <w:proofErr w:type="spellEnd"/>
      <w:r w:rsidR="009164BA" w:rsidRPr="009164BA">
        <w:rPr>
          <w:b/>
          <w:bCs/>
          <w:sz w:val="26"/>
          <w:szCs w:val="26"/>
        </w:rPr>
        <w:t xml:space="preserve"> </w:t>
      </w:r>
      <w:proofErr w:type="spellStart"/>
      <w:r w:rsidR="009164BA" w:rsidRPr="009164BA">
        <w:rPr>
          <w:b/>
          <w:bCs/>
          <w:sz w:val="26"/>
          <w:szCs w:val="26"/>
        </w:rPr>
        <w:t>Skills</w:t>
      </w:r>
      <w:proofErr w:type="spellEnd"/>
      <w:r w:rsidR="009164BA" w:rsidRPr="009164BA">
        <w:rPr>
          <w:b/>
          <w:bCs/>
          <w:sz w:val="26"/>
          <w:szCs w:val="26"/>
        </w:rPr>
        <w:t xml:space="preserve"> for Agile Development”. Bardzo zachęcam by przed kolokwium przejrzeć tą tabelkę</w:t>
      </w:r>
      <w:r w:rsidR="009164BA">
        <w:rPr>
          <w:sz w:val="26"/>
          <w:szCs w:val="26"/>
        </w:rPr>
        <w:t>.</w:t>
      </w:r>
    </w:p>
    <w:p w14:paraId="35702BE7" w14:textId="2B5119C1" w:rsidR="003652B2" w:rsidRDefault="003652B2" w:rsidP="00866251">
      <w:pPr>
        <w:pStyle w:val="Akapitzlist"/>
        <w:jc w:val="both"/>
        <w:rPr>
          <w:sz w:val="26"/>
          <w:szCs w:val="26"/>
        </w:rPr>
      </w:pPr>
    </w:p>
    <w:p w14:paraId="6155DCF9" w14:textId="3C8ED251" w:rsidR="003652B2" w:rsidRDefault="003652B2" w:rsidP="003652B2">
      <w:pPr>
        <w:pStyle w:val="Akapitzlist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Warto pamiętać, że właściwa struktura klas, uwzględniająca nadklasy (w tym klasy abstrakcyjne) może mocno poprawić czytelność kodu.</w:t>
      </w:r>
      <w:r w:rsidR="002F26A4">
        <w:rPr>
          <w:sz w:val="26"/>
          <w:szCs w:val="26"/>
        </w:rPr>
        <w:t xml:space="preserve"> Trzeba przy tym jednak pamiętać, że nadmiar dziedziczenia też może być szkodliwy (przykładowo, klasy potomne mogą odziedziczyć metody lub pola, które nie są potrzebne, a których przypadkowe użycie może prowadzić do błędnego działania programu).  Zamiast rozszerzać klasę, czasami wystarczy zadeklarować </w:t>
      </w:r>
      <w:r w:rsidR="002F26A4">
        <w:rPr>
          <w:sz w:val="26"/>
          <w:szCs w:val="26"/>
        </w:rPr>
        <w:lastRenderedPageBreak/>
        <w:t>ją jako pole (prywatne). Innymi słowy kompozycja jest czasem lepsza niż dziedziczenie.</w:t>
      </w:r>
    </w:p>
    <w:p w14:paraId="0E2A48C1" w14:textId="7009CA20" w:rsidR="003652B2" w:rsidRDefault="003652B2" w:rsidP="003652B2">
      <w:pPr>
        <w:pStyle w:val="Akapitzlist"/>
        <w:jc w:val="both"/>
        <w:rPr>
          <w:sz w:val="26"/>
          <w:szCs w:val="26"/>
        </w:rPr>
      </w:pPr>
    </w:p>
    <w:p w14:paraId="427DB23F" w14:textId="5DAD7C0C" w:rsidR="009164BA" w:rsidRDefault="003B00E8" w:rsidP="00866251">
      <w:pPr>
        <w:pStyle w:val="Akapitzlist"/>
        <w:numPr>
          <w:ilvl w:val="0"/>
          <w:numId w:val="2"/>
        </w:numPr>
        <w:jc w:val="both"/>
        <w:rPr>
          <w:sz w:val="26"/>
          <w:szCs w:val="26"/>
        </w:rPr>
      </w:pPr>
      <w:r w:rsidRPr="003B00E8">
        <w:rPr>
          <w:sz w:val="26"/>
          <w:szCs w:val="26"/>
        </w:rPr>
        <w:t xml:space="preserve">Jeśli klasa zawiera bardzo dużo kodu, być może warto rozbić ją na dwie lub więcej klas. Z doświadczenia wiem jednak, że nie jest to „złota” reguła i nie zawsze da się ją łatwo wcielić w życie. </w:t>
      </w:r>
      <w:r>
        <w:rPr>
          <w:sz w:val="26"/>
          <w:szCs w:val="26"/>
        </w:rPr>
        <w:t>Generalnie klasa powinna odpowiadać za jakąś logicznie wyodrębnioną część programu</w:t>
      </w:r>
      <w:r w:rsidR="002F26A4">
        <w:rPr>
          <w:sz w:val="26"/>
          <w:szCs w:val="26"/>
        </w:rPr>
        <w:t>.</w:t>
      </w:r>
    </w:p>
    <w:p w14:paraId="42FDD27E" w14:textId="77777777" w:rsidR="00A60568" w:rsidRPr="00A60568" w:rsidRDefault="00A60568" w:rsidP="00A60568">
      <w:pPr>
        <w:pStyle w:val="Akapitzlist"/>
        <w:rPr>
          <w:sz w:val="26"/>
          <w:szCs w:val="26"/>
        </w:rPr>
      </w:pPr>
    </w:p>
    <w:p w14:paraId="637CBA24" w14:textId="6EE8D512" w:rsidR="00A60568" w:rsidRDefault="00A60568" w:rsidP="00866251">
      <w:pPr>
        <w:pStyle w:val="Akapitzlist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Jeśli dwie klasy wzajemnie ze s</w:t>
      </w:r>
      <w:r w:rsidR="00D3789C">
        <w:rPr>
          <w:sz w:val="26"/>
          <w:szCs w:val="26"/>
        </w:rPr>
        <w:t xml:space="preserve">iebie </w:t>
      </w:r>
      <w:r>
        <w:rPr>
          <w:sz w:val="26"/>
          <w:szCs w:val="26"/>
        </w:rPr>
        <w:t>korzystają</w:t>
      </w:r>
      <w:r w:rsidR="00D3789C">
        <w:rPr>
          <w:sz w:val="26"/>
          <w:szCs w:val="26"/>
        </w:rPr>
        <w:t xml:space="preserve"> (obie klasy mają referencję swoich obiektów)</w:t>
      </w:r>
      <w:r>
        <w:rPr>
          <w:sz w:val="26"/>
          <w:szCs w:val="26"/>
        </w:rPr>
        <w:t xml:space="preserve"> może być to sytuacja niekorzystna, z uwagi na użycie jednej z klas w innym zastosowaniu.</w:t>
      </w:r>
    </w:p>
    <w:p w14:paraId="5E319124" w14:textId="6BE294B7" w:rsidR="002F26A4" w:rsidRDefault="002F26A4" w:rsidP="002F26A4">
      <w:pPr>
        <w:pStyle w:val="Akapitzlist"/>
        <w:rPr>
          <w:sz w:val="26"/>
          <w:szCs w:val="26"/>
        </w:rPr>
      </w:pPr>
    </w:p>
    <w:p w14:paraId="4D58846E" w14:textId="77777777" w:rsidR="00B13299" w:rsidRDefault="00B13299" w:rsidP="002F26A4">
      <w:pPr>
        <w:pStyle w:val="Akapitzlist"/>
        <w:rPr>
          <w:sz w:val="26"/>
          <w:szCs w:val="26"/>
        </w:rPr>
      </w:pPr>
    </w:p>
    <w:p w14:paraId="57DD5C9B" w14:textId="77777777" w:rsidR="00B13299" w:rsidRDefault="00B13299" w:rsidP="002F26A4">
      <w:pPr>
        <w:pStyle w:val="Akapitzlist"/>
        <w:rPr>
          <w:sz w:val="26"/>
          <w:szCs w:val="26"/>
        </w:rPr>
      </w:pPr>
    </w:p>
    <w:p w14:paraId="62368EAF" w14:textId="77777777" w:rsidR="00B13299" w:rsidRDefault="00B13299" w:rsidP="002F26A4">
      <w:pPr>
        <w:pStyle w:val="Akapitzlist"/>
        <w:rPr>
          <w:sz w:val="26"/>
          <w:szCs w:val="26"/>
        </w:rPr>
      </w:pPr>
    </w:p>
    <w:p w14:paraId="6E1EB459" w14:textId="77777777" w:rsidR="004B3EE3" w:rsidRPr="002F26A4" w:rsidRDefault="00B13299" w:rsidP="004B3EE3">
      <w:pPr>
        <w:pStyle w:val="Akapitzlist"/>
        <w:rPr>
          <w:sz w:val="26"/>
          <w:szCs w:val="26"/>
        </w:rPr>
      </w:pPr>
      <w:r w:rsidRPr="007B3C3C">
        <w:rPr>
          <w:b/>
          <w:sz w:val="26"/>
          <w:szCs w:val="26"/>
        </w:rPr>
        <w:t>UWAGA</w:t>
      </w:r>
      <w:r>
        <w:rPr>
          <w:sz w:val="26"/>
          <w:szCs w:val="26"/>
        </w:rPr>
        <w:t xml:space="preserve"> – na kolokwium (część testowa) mogą być też pytania dotyczące GIT-a </w:t>
      </w:r>
      <w:r w:rsidR="004B3EE3">
        <w:rPr>
          <w:sz w:val="26"/>
          <w:szCs w:val="26"/>
        </w:rPr>
        <w:t>a także pytanie dotyczące rozwiązań chmurowych</w:t>
      </w:r>
    </w:p>
    <w:p w14:paraId="620CAA63" w14:textId="3478B684" w:rsidR="00B13299" w:rsidRPr="002F26A4" w:rsidRDefault="00B13299" w:rsidP="002F26A4">
      <w:pPr>
        <w:pStyle w:val="Akapitzlist"/>
        <w:rPr>
          <w:sz w:val="26"/>
          <w:szCs w:val="26"/>
        </w:rPr>
      </w:pPr>
      <w:r>
        <w:rPr>
          <w:sz w:val="26"/>
          <w:szCs w:val="26"/>
        </w:rPr>
        <w:t>(</w:t>
      </w:r>
      <w:r w:rsidR="004B3EE3">
        <w:rPr>
          <w:sz w:val="26"/>
          <w:szCs w:val="26"/>
        </w:rPr>
        <w:t xml:space="preserve">zakres taki, jaki omawialiśmy </w:t>
      </w:r>
      <w:r>
        <w:rPr>
          <w:sz w:val="26"/>
          <w:szCs w:val="26"/>
        </w:rPr>
        <w:t>na zajęciach</w:t>
      </w:r>
      <w:r w:rsidR="004B3EE3">
        <w:rPr>
          <w:sz w:val="26"/>
          <w:szCs w:val="26"/>
        </w:rPr>
        <w:t xml:space="preserve"> – innymi słowy, wszystkie potrzebne informacje są w materiałach dostępnych na Pegazie ćwiczeń</w:t>
      </w:r>
      <w:r>
        <w:rPr>
          <w:sz w:val="26"/>
          <w:szCs w:val="26"/>
        </w:rPr>
        <w:t>)</w:t>
      </w:r>
      <w:r w:rsidR="004B3EE3">
        <w:rPr>
          <w:sz w:val="26"/>
          <w:szCs w:val="26"/>
        </w:rPr>
        <w:t xml:space="preserve"> </w:t>
      </w:r>
    </w:p>
    <w:p w14:paraId="63F8E337" w14:textId="77777777" w:rsidR="002F26A4" w:rsidRPr="002F26A4" w:rsidRDefault="002F26A4" w:rsidP="002F26A4">
      <w:pPr>
        <w:jc w:val="both"/>
        <w:rPr>
          <w:sz w:val="26"/>
          <w:szCs w:val="26"/>
        </w:rPr>
      </w:pPr>
    </w:p>
    <w:p w14:paraId="1174E871" w14:textId="564114F1" w:rsidR="009164BA" w:rsidRDefault="009164BA" w:rsidP="00866251">
      <w:pPr>
        <w:pStyle w:val="Akapitzlist"/>
        <w:jc w:val="both"/>
        <w:rPr>
          <w:sz w:val="26"/>
          <w:szCs w:val="26"/>
        </w:rPr>
      </w:pPr>
    </w:p>
    <w:p w14:paraId="19CD3300" w14:textId="702A4B7B" w:rsidR="00677009" w:rsidRDefault="00677009" w:rsidP="00866251">
      <w:pPr>
        <w:pStyle w:val="Akapitzlist"/>
        <w:jc w:val="both"/>
        <w:rPr>
          <w:sz w:val="26"/>
          <w:szCs w:val="26"/>
        </w:rPr>
      </w:pPr>
    </w:p>
    <w:p w14:paraId="219EAEA3" w14:textId="5F9E6DEB" w:rsidR="00677009" w:rsidRDefault="00677009" w:rsidP="00866251">
      <w:pPr>
        <w:pStyle w:val="Akapitzlist"/>
        <w:jc w:val="both"/>
        <w:rPr>
          <w:sz w:val="26"/>
          <w:szCs w:val="26"/>
        </w:rPr>
      </w:pPr>
    </w:p>
    <w:p w14:paraId="5BEBADE1" w14:textId="7B7A84F3" w:rsidR="00677009" w:rsidRDefault="00677009" w:rsidP="00866251">
      <w:pPr>
        <w:pStyle w:val="Akapitzlist"/>
        <w:jc w:val="both"/>
        <w:rPr>
          <w:sz w:val="26"/>
          <w:szCs w:val="26"/>
        </w:rPr>
      </w:pPr>
    </w:p>
    <w:p w14:paraId="264B53EB" w14:textId="32DF18BE" w:rsidR="00677009" w:rsidRDefault="00677009" w:rsidP="00866251">
      <w:pPr>
        <w:pStyle w:val="Akapitzlist"/>
        <w:jc w:val="both"/>
        <w:rPr>
          <w:sz w:val="26"/>
          <w:szCs w:val="26"/>
        </w:rPr>
      </w:pPr>
    </w:p>
    <w:p w14:paraId="33C4F79B" w14:textId="265BD332" w:rsidR="00677009" w:rsidRDefault="00677009" w:rsidP="00866251">
      <w:pPr>
        <w:pStyle w:val="Akapitzlist"/>
        <w:jc w:val="both"/>
        <w:rPr>
          <w:sz w:val="26"/>
          <w:szCs w:val="26"/>
        </w:rPr>
      </w:pPr>
    </w:p>
    <w:p w14:paraId="2BC1EF7F" w14:textId="4A0D95CE" w:rsidR="00677009" w:rsidRDefault="00677009" w:rsidP="00866251">
      <w:pPr>
        <w:pStyle w:val="Akapitzlist"/>
        <w:jc w:val="both"/>
        <w:rPr>
          <w:sz w:val="26"/>
          <w:szCs w:val="26"/>
        </w:rPr>
      </w:pPr>
    </w:p>
    <w:p w14:paraId="0638E24C" w14:textId="77777777" w:rsidR="00677009" w:rsidRPr="00866251" w:rsidRDefault="00677009" w:rsidP="00866251">
      <w:pPr>
        <w:pStyle w:val="Akapitzlist"/>
        <w:jc w:val="both"/>
        <w:rPr>
          <w:sz w:val="26"/>
          <w:szCs w:val="26"/>
        </w:rPr>
      </w:pPr>
    </w:p>
    <w:p w14:paraId="0A73702E" w14:textId="77777777" w:rsidR="00735DB2" w:rsidRPr="00735DB2" w:rsidRDefault="00735DB2" w:rsidP="00735DB2">
      <w:pPr>
        <w:ind w:left="360"/>
        <w:rPr>
          <w:sz w:val="26"/>
          <w:szCs w:val="26"/>
        </w:rPr>
      </w:pPr>
    </w:p>
    <w:sectPr w:rsidR="00735DB2" w:rsidRPr="00735D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B173B"/>
    <w:multiLevelType w:val="hybridMultilevel"/>
    <w:tmpl w:val="8CC600B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47D59"/>
    <w:multiLevelType w:val="hybridMultilevel"/>
    <w:tmpl w:val="2EB660C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543512">
    <w:abstractNumId w:val="1"/>
  </w:num>
  <w:num w:numId="2" w16cid:durableId="165768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DB2"/>
    <w:rsid w:val="000041FD"/>
    <w:rsid w:val="00240981"/>
    <w:rsid w:val="00284DD5"/>
    <w:rsid w:val="002F26A4"/>
    <w:rsid w:val="002F2C83"/>
    <w:rsid w:val="00304713"/>
    <w:rsid w:val="003652B2"/>
    <w:rsid w:val="003B00E8"/>
    <w:rsid w:val="004B3EE3"/>
    <w:rsid w:val="00677009"/>
    <w:rsid w:val="00735DB2"/>
    <w:rsid w:val="007B3C3C"/>
    <w:rsid w:val="00866251"/>
    <w:rsid w:val="008F388D"/>
    <w:rsid w:val="009164BA"/>
    <w:rsid w:val="00A60568"/>
    <w:rsid w:val="00B13299"/>
    <w:rsid w:val="00B5052A"/>
    <w:rsid w:val="00C9748F"/>
    <w:rsid w:val="00CD2CEA"/>
    <w:rsid w:val="00D3789C"/>
    <w:rsid w:val="00E8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6FE9"/>
  <w15:chartTrackingRefBased/>
  <w15:docId w15:val="{5643DD42-036A-47B2-8FDF-0C5AC5AF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35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Tomasz Urbańczyk</cp:lastModifiedBy>
  <cp:revision>2</cp:revision>
  <dcterms:created xsi:type="dcterms:W3CDTF">2026-01-05T17:24:00Z</dcterms:created>
  <dcterms:modified xsi:type="dcterms:W3CDTF">2026-01-05T17:24:00Z</dcterms:modified>
</cp:coreProperties>
</file>