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129180" w14:textId="77777777" w:rsidR="00A0514C" w:rsidRDefault="00A0514C" w:rsidP="00A0514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We’re using ARCADE to run ACDC analysis </w:t>
      </w:r>
    </w:p>
    <w:p w14:paraId="1764C082" w14:textId="77777777" w:rsidR="00A0514C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Start the VM </w:t>
      </w:r>
      <w:r>
        <w:rPr>
          <w:rFonts w:ascii="MS Mincho" w:eastAsia="MS Mincho" w:hAnsi="MS Mincho" w:cs="MS Mincho"/>
          <w:color w:val="000000"/>
        </w:rPr>
        <w:t> </w:t>
      </w:r>
    </w:p>
    <w:p w14:paraId="0F39E903" w14:textId="77777777" w:rsidR="00A0514C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Run Eclipse </w:t>
      </w:r>
      <w:r>
        <w:rPr>
          <w:rFonts w:ascii="MS Mincho" w:eastAsia="MS Mincho" w:hAnsi="MS Mincho" w:cs="MS Mincho"/>
          <w:color w:val="000000"/>
        </w:rPr>
        <w:t> </w:t>
      </w:r>
    </w:p>
    <w:p w14:paraId="3BACCAE4" w14:textId="77777777" w:rsidR="00A0514C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Open up the “arcade” project, click </w:t>
      </w:r>
      <w:proofErr w:type="spellStart"/>
      <w:r>
        <w:rPr>
          <w:rFonts w:ascii="Times" w:hAnsi="Times" w:cs="Times"/>
          <w:color w:val="000000"/>
        </w:rPr>
        <w:t>src</w:t>
      </w:r>
      <w:proofErr w:type="spellEnd"/>
      <w:r>
        <w:rPr>
          <w:rFonts w:ascii="Times" w:hAnsi="Times" w:cs="Times"/>
          <w:color w:val="000000"/>
        </w:rPr>
        <w:t>, and then right-click on “</w:t>
      </w:r>
      <w:proofErr w:type="spellStart"/>
      <w:proofErr w:type="gramStart"/>
      <w:r>
        <w:rPr>
          <w:rFonts w:ascii="Times" w:hAnsi="Times" w:cs="Times"/>
          <w:color w:val="000000"/>
        </w:rPr>
        <w:t>edu.usc.softarch</w:t>
      </w:r>
      <w:proofErr w:type="gramEnd"/>
      <w:r>
        <w:rPr>
          <w:rFonts w:ascii="Times" w:hAnsi="Times" w:cs="Times"/>
          <w:color w:val="000000"/>
        </w:rPr>
        <w:t>.arcade.frontend</w:t>
      </w:r>
      <w:proofErr w:type="spellEnd"/>
      <w:r>
        <w:rPr>
          <w:rFonts w:ascii="Times" w:hAnsi="Times" w:cs="Times"/>
          <w:color w:val="000000"/>
        </w:rPr>
        <w:t>”. Select “Run As” -&gt; “Java Application”. </w:t>
      </w:r>
      <w:r>
        <w:rPr>
          <w:rFonts w:ascii="Times" w:hAnsi="Times" w:cs="Times"/>
          <w:noProof/>
          <w:color w:val="000000"/>
          <w:lang w:eastAsia="zh-TW"/>
        </w:rPr>
        <w:drawing>
          <wp:inline distT="0" distB="0" distL="0" distR="0" wp14:anchorId="716E99BD" wp14:editId="0C6D6857">
            <wp:extent cx="5547478" cy="3122840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954" cy="313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  <w:color w:val="000000"/>
        </w:rPr>
        <w:t xml:space="preserve"> </w:t>
      </w:r>
      <w:r>
        <w:rPr>
          <w:rFonts w:ascii="MS Mincho" w:eastAsia="MS Mincho" w:hAnsi="MS Mincho" w:cs="MS Mincho"/>
          <w:color w:val="000000"/>
        </w:rPr>
        <w:t> </w:t>
      </w:r>
    </w:p>
    <w:p w14:paraId="6EF06C82" w14:textId="77777777" w:rsidR="00A0514C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This should bring up the ARCADE Runner dialog and look like this: </w:t>
      </w:r>
      <w:r>
        <w:rPr>
          <w:rFonts w:ascii="MS Mincho" w:eastAsia="MS Mincho" w:hAnsi="MS Mincho" w:cs="MS Mincho"/>
          <w:color w:val="000000"/>
        </w:rPr>
        <w:t> </w:t>
      </w:r>
    </w:p>
    <w:p w14:paraId="187FB5B5" w14:textId="77777777" w:rsidR="00A0514C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zh-TW"/>
        </w:rPr>
        <w:drawing>
          <wp:inline distT="0" distB="0" distL="0" distR="0" wp14:anchorId="79BA7482" wp14:editId="0F208C2B">
            <wp:extent cx="5401035" cy="3040403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806" cy="306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S Mincho" w:eastAsia="MS Mincho" w:hAnsi="MS Mincho" w:cs="MS Mincho"/>
          <w:color w:val="000000"/>
        </w:rPr>
        <w:t> </w:t>
      </w:r>
    </w:p>
    <w:p w14:paraId="766AAB9B" w14:textId="77777777" w:rsidR="00A0514C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We can </w:t>
      </w:r>
      <w:proofErr w:type="spellStart"/>
      <w:r>
        <w:rPr>
          <w:rFonts w:ascii="Times" w:hAnsi="Times" w:cs="Times"/>
          <w:color w:val="000000"/>
        </w:rPr>
        <w:t>config</w:t>
      </w:r>
      <w:proofErr w:type="spellEnd"/>
      <w:r>
        <w:rPr>
          <w:rFonts w:ascii="Times" w:hAnsi="Times" w:cs="Times"/>
          <w:color w:val="000000"/>
        </w:rPr>
        <w:t xml:space="preserve"> the recovery method. In our case, select </w:t>
      </w:r>
      <w:proofErr w:type="spellStart"/>
      <w:r>
        <w:rPr>
          <w:rFonts w:ascii="Times" w:hAnsi="Times" w:cs="Times"/>
          <w:color w:val="000000"/>
        </w:rPr>
        <w:t>acdc</w:t>
      </w:r>
      <w:proofErr w:type="spellEnd"/>
      <w:r>
        <w:rPr>
          <w:rFonts w:ascii="Times" w:hAnsi="Times" w:cs="Times"/>
          <w:color w:val="000000"/>
        </w:rPr>
        <w:t xml:space="preserve"> </w:t>
      </w:r>
      <w:r>
        <w:rPr>
          <w:rFonts w:ascii="MS Mincho" w:eastAsia="MS Mincho" w:hAnsi="MS Mincho" w:cs="MS Mincho"/>
          <w:color w:val="000000"/>
        </w:rPr>
        <w:t> </w:t>
      </w:r>
    </w:p>
    <w:p w14:paraId="754644C1" w14:textId="77777777" w:rsidR="00A0514C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proofErr w:type="spellStart"/>
      <w:r>
        <w:rPr>
          <w:rFonts w:ascii="Times" w:hAnsi="Times" w:cs="Times"/>
          <w:color w:val="000000"/>
        </w:rPr>
        <w:t>Config</w:t>
      </w:r>
      <w:proofErr w:type="spellEnd"/>
      <w:r>
        <w:rPr>
          <w:rFonts w:ascii="Times" w:hAnsi="Times" w:cs="Times"/>
          <w:color w:val="000000"/>
        </w:rPr>
        <w:t xml:space="preserve"> the input directory </w:t>
      </w:r>
      <w:r>
        <w:rPr>
          <w:rFonts w:ascii="MS Mincho" w:eastAsia="MS Mincho" w:hAnsi="MS Mincho" w:cs="MS Mincho"/>
          <w:color w:val="000000"/>
        </w:rPr>
        <w:t> </w:t>
      </w:r>
    </w:p>
    <w:p w14:paraId="23C88C3D" w14:textId="77777777" w:rsidR="00A0514C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proofErr w:type="spellStart"/>
      <w:r>
        <w:rPr>
          <w:rFonts w:ascii="Times" w:hAnsi="Times" w:cs="Times"/>
          <w:color w:val="000000"/>
        </w:rPr>
        <w:lastRenderedPageBreak/>
        <w:t>Config</w:t>
      </w:r>
      <w:proofErr w:type="spellEnd"/>
      <w:r>
        <w:rPr>
          <w:rFonts w:ascii="Times" w:hAnsi="Times" w:cs="Times"/>
          <w:color w:val="000000"/>
        </w:rPr>
        <w:t xml:space="preserve"> the output directory </w:t>
      </w:r>
      <w:r>
        <w:rPr>
          <w:rFonts w:ascii="MS Mincho" w:eastAsia="MS Mincho" w:hAnsi="MS Mincho" w:cs="MS Mincho"/>
          <w:color w:val="000000"/>
        </w:rPr>
        <w:t> </w:t>
      </w:r>
    </w:p>
    <w:p w14:paraId="5FB8B7D5" w14:textId="77777777" w:rsidR="00A0514C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We can add the prefix to the output directory by filled up the “Project Name” field </w:t>
      </w:r>
      <w:r>
        <w:rPr>
          <w:rFonts w:ascii="MS Mincho" w:eastAsia="MS Mincho" w:hAnsi="MS Mincho" w:cs="MS Mincho"/>
          <w:color w:val="000000"/>
        </w:rPr>
        <w:t> </w:t>
      </w:r>
    </w:p>
    <w:p w14:paraId="4C713EA5" w14:textId="77777777" w:rsidR="00A0514C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Select the programing language  </w:t>
      </w:r>
      <w:r>
        <w:rPr>
          <w:rFonts w:ascii="MS Mincho" w:eastAsia="MS Mincho" w:hAnsi="MS Mincho" w:cs="MS Mincho"/>
          <w:color w:val="000000"/>
        </w:rPr>
        <w:t> </w:t>
      </w:r>
    </w:p>
    <w:p w14:paraId="2F7D18BC" w14:textId="77777777" w:rsidR="00A0514C" w:rsidRPr="001907F2" w:rsidRDefault="00A0514C" w:rsidP="00A0514C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ind w:hanging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Click Run </w:t>
      </w:r>
      <w:r>
        <w:rPr>
          <w:rFonts w:ascii="MS Mincho" w:eastAsia="MS Mincho" w:hAnsi="MS Mincho" w:cs="MS Mincho"/>
          <w:color w:val="000000"/>
        </w:rPr>
        <w:t> </w:t>
      </w:r>
    </w:p>
    <w:p w14:paraId="2C4A72AC" w14:textId="77777777" w:rsidR="001907F2" w:rsidRDefault="001907F2" w:rsidP="001907F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</w:rPr>
      </w:pPr>
    </w:p>
    <w:p w14:paraId="3F1DF0A0" w14:textId="77777777" w:rsidR="001907F2" w:rsidRDefault="001907F2" w:rsidP="001907F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rPr>
          <w:rFonts w:ascii="MS Mincho" w:eastAsia="MS Mincho" w:hAnsi="MS Mincho" w:cs="MS Mincho"/>
          <w:color w:val="000000"/>
        </w:rPr>
      </w:pPr>
    </w:p>
    <w:p w14:paraId="7AA4F02E" w14:textId="7C83621E" w:rsidR="001907F2" w:rsidRPr="00654A5C" w:rsidRDefault="001907F2" w:rsidP="001907F2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line="280" w:lineRule="atLeast"/>
        <w:rPr>
          <w:rFonts w:asciiTheme="majorEastAsia" w:hAnsiTheme="majorEastAsia" w:cstheme="majorEastAsia" w:hint="eastAsia"/>
          <w:color w:val="000000"/>
        </w:rPr>
      </w:pPr>
      <w:r w:rsidRPr="00654A5C">
        <w:rPr>
          <w:rFonts w:asciiTheme="majorEastAsia" w:eastAsia="MS Mincho" w:hAnsiTheme="majorEastAsia" w:cstheme="majorEastAsia" w:hint="eastAsia"/>
          <w:color w:val="000000"/>
        </w:rPr>
        <w:t xml:space="preserve">Reference: </w:t>
      </w:r>
      <w:r w:rsidR="00654A5C" w:rsidRPr="00654A5C">
        <w:rPr>
          <w:rFonts w:asciiTheme="majorEastAsia" w:eastAsia="MS Mincho" w:hAnsiTheme="majorEastAsia" w:cstheme="majorEastAsia" w:hint="eastAsia"/>
          <w:color w:val="000000"/>
        </w:rPr>
        <w:t>http://sunset.usc.edu/classes/cs578_2018s/assignments/CSCI%20578%20S18%20HW0.5.pdf</w:t>
      </w:r>
    </w:p>
    <w:p w14:paraId="6D2AA123" w14:textId="77777777" w:rsidR="00A0514C" w:rsidRPr="00654A5C" w:rsidRDefault="00A0514C" w:rsidP="00A0514C">
      <w:pPr>
        <w:widowControl w:val="0"/>
        <w:autoSpaceDE w:val="0"/>
        <w:autoSpaceDN w:val="0"/>
        <w:adjustRightInd w:val="0"/>
        <w:spacing w:line="280" w:lineRule="atLeast"/>
        <w:rPr>
          <w:rFonts w:asciiTheme="majorEastAsia" w:hAnsiTheme="majorEastAsia" w:cstheme="majorEastAsia" w:hint="eastAsia"/>
          <w:color w:val="000000"/>
        </w:rPr>
      </w:pPr>
    </w:p>
    <w:p w14:paraId="1774A870" w14:textId="77777777" w:rsidR="00037056" w:rsidRDefault="00654A5C">
      <w:bookmarkStart w:id="0" w:name="_GoBack"/>
      <w:bookmarkEnd w:id="0"/>
    </w:p>
    <w:sectPr w:rsidR="00037056" w:rsidSect="000A732D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514C"/>
    <w:rsid w:val="00066DB7"/>
    <w:rsid w:val="001907F2"/>
    <w:rsid w:val="00654A5C"/>
    <w:rsid w:val="009900A5"/>
    <w:rsid w:val="00A0514C"/>
    <w:rsid w:val="00D66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182C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94</Words>
  <Characters>542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Chia-Hung Lee</dc:creator>
  <cp:keywords/>
  <dc:description/>
  <cp:lastModifiedBy>Chia-Hung Lee</cp:lastModifiedBy>
  <cp:revision>3</cp:revision>
  <dcterms:created xsi:type="dcterms:W3CDTF">2018-11-22T04:15:00Z</dcterms:created>
  <dcterms:modified xsi:type="dcterms:W3CDTF">2018-11-22T04:23:00Z</dcterms:modified>
</cp:coreProperties>
</file>