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  <w:rFonts w:eastAsia="Microsoft YaHei" w:ascii="Microsoft YaHei" w:hAnsi="Microsoft YaHei"/>
        </w:rPr>
        <w:t>PROJECT INTERVIEW BRIEF 03</w:t>
      </w:r>
    </w:p>
    <w:p>
      <w:pPr>
        <w:pStyle w:val="Title"/>
        <w:jc w:val="left"/>
        <w:pBdr>
          <w:bottom w:val="single" w:sz="12" w:space="5" w:color="1F4E79"/>
        </w:pBdr>
      </w:pPr>
      <w:r>
        <w:t>智能搜索对话系统</w:t>
      </w:r>
    </w:p>
    <w:p>
      <w:pPr>
        <w:pStyle w:val="Subtitle"/>
      </w:pPr>
      <w:r>
        <w:t>Query 标准化、实体证据、分层意图识别、动态检索路由与多层上下文</w:t>
      </w:r>
    </w:p>
    <w:p>
      <w:pPr>
        <w:spacing w:after="200"/>
      </w:pPr>
      <w:r>
        <w:rPr>
          <w:color w:val="667085"/>
          <w:sz w:val="19"/>
          <w:rFonts w:eastAsia="Microsoft YaHei" w:ascii="Microsoft YaHei" w:hAnsi="Microsoft YaHei"/>
        </w:rPr>
        <w:t>公司：高途教育集团  |  部门：用户研发部算法研发组  |  角色：核心成员  |  时间：2026.02 - 2026.04</w:t>
      </w:r>
    </w:p>
    <w:p>
      <w:pPr>
        <w:spacing w:before="80" w:after="160"/>
        <w:ind w:left="173" w:right="86"/>
        <w:shd w:val="clear" w:fill="EAF7F0"/>
        <w:pBdr>
          <w:left w:val="single" w:sz="18" w:space="5" w:color="18794E"/>
        </w:pBdr>
        <w:keepLines/>
      </w:pPr>
      <w:r>
        <w:rPr>
          <w:b/>
          <w:color w:val="18794E"/>
          <w:rFonts w:eastAsia="Microsoft YaHei" w:ascii="Microsoft YaHei" w:hAnsi="Microsoft YaHei"/>
        </w:rPr>
        <w:t xml:space="preserve">30 秒版本  </w:t>
      </w:r>
      <w:r>
        <w:t>我参与了高途 C 端主 App 搜索链路重构。系统先做输入标准化和实体证据收集，再用高置信 BERT、低置信轻量 LLM 的分层意图识别决定是检索还是生成；检索侧按意图和实体构造动态 Filter，并用当前 Query、上下文和画像做乘法重排。我的重点还包括 BERT 训练链路和多层上下文：近期轮次保真、长期 FactMemory 注入、历史 EventSummary 按需 RAG，解决多轮指代与 token 成本。</w:t>
      </w:r>
    </w:p>
    <w:p>
      <w:pPr>
        <w:pStyle w:val="Heading1"/>
        <w:pBdr>
          <w:bottom w:val="single" w:sz="7" w:space="3" w:color="D0D5DD"/>
        </w:pBdr>
      </w:pPr>
      <w:r>
        <w:t>一、项目背景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000"/>
        <w:gridCol w:w="4214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用户输入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难点</w:t>
            </w:r>
          </w:p>
        </w:tc>
        <w:tc>
          <w:tcPr>
            <w:tcW w:type="dxa" w:w="42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系统处理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白马老师有课吗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别名映射</w:t>
            </w:r>
          </w:p>
        </w:tc>
        <w:tc>
          <w:tcPr>
            <w:tcW w:type="dxa" w:w="4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词典证据 -&gt; 老师实体 -&gt; 课程查询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baima laoshi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拼音输入</w:t>
            </w:r>
          </w:p>
        </w:tc>
        <w:tc>
          <w:tcPr>
            <w:tcW w:type="dxa" w:w="4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实体词典生成拼音变体并最长匹配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考研数学怎么学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无显式实体的知识问题</w:t>
            </w:r>
          </w:p>
        </w:tc>
        <w:tc>
          <w:tcPr>
            <w:tcW w:type="dxa" w:w="4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低置信回退 LLM / 生成链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他有没有网课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跨轮指代</w:t>
            </w:r>
          </w:p>
        </w:tc>
        <w:tc>
          <w:tcPr>
            <w:tcW w:type="dxa" w:w="4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context entity + role-aware messages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AI 闪学在哪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产品功能模糊表达</w:t>
            </w:r>
          </w:p>
        </w:tc>
        <w:tc>
          <w:tcPr>
            <w:tcW w:type="dxa" w:w="4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证据 + 产品功能意图 -&gt; 单结果入口</w:t>
            </w:r>
          </w:p>
        </w:tc>
      </w:tr>
    </w:tbl>
    <w:p>
      <w:pPr>
        <w:spacing w:after="20"/>
      </w:pPr>
    </w:p>
    <w:p>
      <w:r>
        <w:t>纯关键词无法覆盖别名、拼音和语义变体；纯向量召回容易混淆找老师/找课程；纯 LLM 每请求调用时延和成本过高。因此采用本地快速处理优先、证据驱动和按不确定性升级。</w:t>
      </w:r>
    </w:p>
    <w:p>
      <w:pPr>
        <w:pStyle w:val="Heading1"/>
        <w:pBdr>
          <w:bottom w:val="single" w:sz="7" w:space="3" w:color="D0D5DD"/>
        </w:pBdr>
      </w:pPr>
      <w:r>
        <w:t>二、我的工作</w:t>
      </w:r>
    </w:p>
    <w:p>
      <w:pPr>
        <w:numPr>
          <w:ilvl w:val="0"/>
          <w:numId w:val="41"/>
        </w:numPr>
      </w:pPr>
      <w:r>
        <w:t>参与六步算法主链重构：QueryProcessor -&gt; EvidenceCollector -&gt; Intent -&gt; ResponseBuilder -&gt; Retriever/LLM -&gt; SessionManager。</w:t>
      </w:r>
    </w:p>
    <w:p>
      <w:pPr>
        <w:numPr>
          <w:ilvl w:val="0"/>
          <w:numId w:val="41"/>
        </w:numPr>
      </w:pPr>
      <w:r>
        <w:t>负责 BERT 意图识别训练链路：真实样本、实体增强、模板×实体、同义词与多轮上下文增强；WeightedTrainer 支持类别权重、Focal Loss、Label Smoothing。</w:t>
      </w:r>
    </w:p>
    <w:p>
      <w:pPr>
        <w:numPr>
          <w:ilvl w:val="0"/>
          <w:numId w:val="41"/>
        </w:numPr>
      </w:pPr>
      <w:r>
        <w:t>设计 BERT 高置信优先、轻量 LLM 低置信回退、规则仅演示兜底的分层架构，按文本/图片设置差异阈值。</w:t>
      </w:r>
    </w:p>
    <w:p>
      <w:pPr>
        <w:numPr>
          <w:ilvl w:val="0"/>
          <w:numId w:val="41"/>
        </w:numPr>
      </w:pPr>
      <w:r>
        <w:t>负责上下文管理：把历史从普通字符串改为 role-aware messages，精确 token 计数，近期保真、超限摘要，并与用户画像/长期记忆联动。</w:t>
      </w:r>
    </w:p>
    <w:p>
      <w:pPr>
        <w:numPr>
          <w:ilvl w:val="0"/>
          <w:numId w:val="41"/>
        </w:numPr>
      </w:pPr>
      <w:r>
        <w:t>参与基于意图和实体的动态 VectorDB Filter、当前/上下文/画像权重重排与检索/生成路由。</w:t>
      </w:r>
    </w:p>
    <w:p>
      <w:pPr>
        <w:spacing w:before="80" w:after="160"/>
        <w:ind w:left="173" w:right="86"/>
        <w:shd w:val="clear" w:fill="FFF5E6"/>
        <w:pBdr>
          <w:left w:val="single" w:sz="18" w:space="5" w:color="8A6116"/>
        </w:pBdr>
        <w:keepLines/>
      </w:pPr>
      <w:r>
        <w:rPr>
          <w:b/>
          <w:color w:val="8A6116"/>
          <w:rFonts w:eastAsia="Microsoft YaHei" w:ascii="Microsoft YaHei" w:hAnsi="Microsoft YaHei"/>
        </w:rPr>
        <w:t xml:space="preserve">生产与 Demo 边界  </w:t>
      </w:r>
      <w:r>
        <w:t>技术文档来自对原项目算法主链的去基础设施化 Demo。生产服务还包含 Django、Apollo、Eureka、SkyWalking、数据库治理和上下游编排；Demo 可独立运行并自动降级，但不能把 Demo 本身说成完整生产服务。</w:t>
      </w:r>
    </w:p>
    <w:p>
      <w:pPr>
        <w:pStyle w:val="Heading1"/>
        <w:pBdr>
          <w:bottom w:val="single" w:sz="7" w:space="3" w:color="D0D5DD"/>
        </w:pBdr>
      </w:pPr>
      <w:r>
        <w:t>三、整体链路</w:t>
      </w:r>
    </w:p>
    <w:p>
      <w:pPr>
        <w:pStyle w:val="CodeBlock"/>
        <w:shd w:val="clear" w:fill="F3F4F6"/>
        <w:pBdr>
          <w:left w:val="single" w:sz="14" w:space="5" w:color="2E74B5"/>
        </w:pBdr>
      </w:pPr>
      <w:r>
        <w:rPr>
          <w:rFonts w:ascii="Microsoft YaHei" w:hAnsi="Microsoft YaHei" w:eastAsia="Microsoft YaHei"/>
          <w:sz w:val="17"/>
        </w:rPr>
        <w:t>Raw Query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全角转半角 -&gt; 繁简转换 -&gt; 实体词典驱动的拼音转汉字 -&gt; 空白清理 -&gt; 分词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Evidence：精确匹配 -&gt; token 匹配 -&gt; 模糊/向量回退 -&gt; 去重融合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Intent：BERT(高置信) -&gt; 轻量 LLM(低置信) -&gt; 演示规则兜底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ResponseBuilder：实体 target/filter 萃取 + 只基于当前 Query 的意图覆盖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检索类：动态 Filter + 混合召回 + 乘法重排；生成类：LLM 回答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SessionManager：保存本轮并更新 context entity / 多层上下文</w:t>
      </w:r>
    </w:p>
    <w:p>
      <w:pPr>
        <w:pStyle w:val="Heading1"/>
        <w:pBdr>
          <w:bottom w:val="single" w:sz="7" w:space="3" w:color="D0D5DD"/>
        </w:pBdr>
      </w:pPr>
      <w:r>
        <w:t>四、算法设计</w:t>
      </w:r>
    </w:p>
    <w:p>
      <w:pPr>
        <w:pStyle w:val="Heading2"/>
      </w:pPr>
      <w:r>
        <w:t>4.1 证据收集</w:t>
      </w:r>
    </w:p>
    <w:p>
      <w:pPr>
        <w:numPr>
          <w:ilvl w:val="0"/>
          <w:numId w:val="41"/>
        </w:numPr>
      </w:pPr>
      <w:r>
        <w:t>精确匹配使用多模式词典；文档采用 FlashText/Trie 思路，适合大量实体别名一次扫描。</w:t>
      </w:r>
    </w:p>
    <w:p>
      <w:pPr>
        <w:numPr>
          <w:ilvl w:val="0"/>
          <w:numId w:val="41"/>
        </w:numPr>
      </w:pPr>
      <w:r>
        <w:t>token 匹配降低置信度，模糊匹配只作回退；证据按 (type,value) 去重保留最高分。</w:t>
      </w:r>
    </w:p>
    <w:p>
      <w:pPr>
        <w:numPr>
          <w:ilvl w:val="0"/>
          <w:numId w:val="41"/>
        </w:numPr>
      </w:pPr>
      <w:r>
        <w:t>实体证据在意图识别前产生，因为 BERT 本身不知道‘白马老师=褚佳麟’，外置知识能帮助分类。</w:t>
      </w:r>
    </w:p>
    <w:p>
      <w:pPr>
        <w:numPr>
          <w:ilvl w:val="0"/>
          <w:numId w:val="41"/>
        </w:numPr>
      </w:pPr>
      <w:r>
        <w:t>推理时用与训练端一致的实体类型标记，最长匹配避免长短别名相互覆盖。</w:t>
      </w:r>
    </w:p>
    <w:p>
      <w:pPr>
        <w:pStyle w:val="Heading2"/>
      </w:pPr>
      <w:r>
        <w:t>4.2 BERT 分层意图识别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614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层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条件</w:t>
            </w:r>
          </w:p>
        </w:tc>
        <w:tc>
          <w:tcPr>
            <w:tcW w:type="dxa" w:w="46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作用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本地 BERT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纯文本 confidence &gt;=0.85；带图 &gt;=0.90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10-50ms 量级，先处理确定样本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轻量 LLM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BERT 低置信或不可用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64-token JSON 意图；处理长尾/歧义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规则兜底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Demo 无 BERT/LLM</w:t>
            </w:r>
          </w:p>
        </w:tc>
        <w:tc>
          <w:tcPr>
            <w:tcW w:type="dxa" w:w="46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保持主链可运行；生产不依赖这一层</w:t>
            </w:r>
          </w:p>
        </w:tc>
      </w:tr>
    </w:tbl>
    <w:p>
      <w:pPr>
        <w:spacing w:after="20"/>
      </w:pPr>
    </w:p>
    <w:p>
      <w:r>
        <w:t>训练数据约包括 1.4 万真实用户标注、1.4 万实体打标版、5.4 万模板×实体合成和约 1.9 万均衡合并版。核心不是死记实体名，而是学习“实体类型 + 句式 -&gt; 意图”，新增实体只需更新词典即可泛化。</w:t>
      </w:r>
    </w:p>
    <w:p>
      <w:pPr>
        <w:pStyle w:val="Heading2"/>
      </w:pPr>
      <w:r>
        <w:t>4.3 类别不均衡与 hard case</w:t>
      </w:r>
    </w:p>
    <w:p>
      <w:pPr>
        <w:numPr>
          <w:ilvl w:val="0"/>
          <w:numId w:val="41"/>
        </w:numPr>
      </w:pPr>
      <w:r>
        <w:t>类别权重解决频率不均衡，让长尾类在梯度中不被多数类淹没。</w:t>
      </w:r>
    </w:p>
    <w:p>
      <w:pPr>
        <w:numPr>
          <w:ilvl w:val="0"/>
          <w:numId w:val="41"/>
        </w:numPr>
      </w:pPr>
      <w:r>
        <w:t>Focal Loss 解决难度不均衡，降低 easy sample 权重，强调边界样本；gamma=2 是默认配置。</w:t>
      </w:r>
    </w:p>
    <w:p>
      <w:pPr>
        <w:numPr>
          <w:ilvl w:val="0"/>
          <w:numId w:val="41"/>
        </w:numPr>
      </w:pPr>
      <w:r>
        <w:t>Label Smoothing=0.1 缓解歧义样本过拟合并改善置信度校准，使阈值回退更可信。</w:t>
      </w:r>
    </w:p>
    <w:p>
      <w:pPr>
        <w:numPr>
          <w:ilvl w:val="0"/>
          <w:numId w:val="41"/>
        </w:numPr>
      </w:pPr>
      <w:r>
        <w:t>以 weighted F1 选 checkpoint，连续 3 个 epoch 不提升 early stop；同时应关注各类 recall/F1，而不只看 accuracy。</w:t>
      </w:r>
    </w:p>
    <w:p>
      <w:pPr>
        <w:pStyle w:val="Heading2"/>
      </w:pPr>
      <w:r>
        <w:t>4.4 动态检索与重排</w:t>
      </w:r>
    </w:p>
    <w:p>
      <w:r>
        <w:t>只对课程、老师、产品功能等检索类意图访问向量库。Filter 先加 intent_word 和 status=1，再把当前实体、上下文实体和画像作为可选召回约束。多个实体用 OR 保召回，再在排序阶段按当前实体×3、上下文×1.5、画像×1.2 做乘法增益；乘法能避免低基础相关性的垃圾结果被固定加分抬高。</w:t>
      </w:r>
    </w:p>
    <w:p>
      <w:pPr>
        <w:pStyle w:val="Heading1"/>
        <w:pBdr>
          <w:bottom w:val="single" w:sz="7" w:space="3" w:color="D0D5DD"/>
        </w:pBdr>
      </w:pPr>
      <w:r>
        <w:t>五、上下文工程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2200"/>
        <w:gridCol w:w="3014"/>
      </w:tblGrid>
      <w:tr>
        <w:trPr>
          <w:tblHeader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层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内容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注入方式</w:t>
            </w:r>
          </w:p>
        </w:tc>
        <w:tc>
          <w:tcPr>
            <w:tcW w:type="dxa" w:w="30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原因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FactMemory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稳定、浓缩的长期事实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system context 全量</w:t>
            </w:r>
          </w:p>
        </w:tc>
        <w:tc>
          <w:tcPr>
            <w:tcW w:type="dxa" w:w="3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量少、信息密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EventSummary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历史 Session 摘要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按当前 Query RAG</w:t>
            </w:r>
          </w:p>
        </w:tc>
        <w:tc>
          <w:tcPr>
            <w:tcW w:type="dxa" w:w="3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数量随历史增长，多数不相关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当前 Session 近期轮次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原始 user/assistant 消息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messages 保真</w:t>
            </w:r>
          </w:p>
        </w:tc>
        <w:tc>
          <w:tcPr>
            <w:tcW w:type="dxa" w:w="3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支撑指代与连续对话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当前 Session 早期溢出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超过预算的旧轮次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在线摘要</w:t>
            </w:r>
          </w:p>
        </w:tc>
        <w:tc>
          <w:tcPr>
            <w:tcW w:type="dxa" w:w="3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防 context overflow</w:t>
            </w:r>
          </w:p>
        </w:tc>
      </w:tr>
    </w:tbl>
    <w:p>
      <w:pPr>
        <w:spacing w:after="20"/>
      </w:pPr>
    </w:p>
    <w:p>
      <w:pPr>
        <w:numPr>
          <w:ilvl w:val="0"/>
          <w:numId w:val="41"/>
        </w:numPr>
      </w:pPr>
      <w:r>
        <w:t>原实现把全部历史拼成普通字符串，角色信息丢失、token 估算粗糙、成本随轮次线性增长。</w:t>
      </w:r>
    </w:p>
    <w:p>
      <w:pPr>
        <w:numPr>
          <w:ilvl w:val="0"/>
          <w:numId w:val="41"/>
        </w:numPr>
      </w:pPr>
      <w:r>
        <w:t>改为从最新轮向前累加，默认 2000-token 预算、保留近 5 轮，超预算部分用与离线 EventSummary 对齐的 Prompt 压缩。</w:t>
      </w:r>
    </w:p>
    <w:p>
      <w:pPr>
        <w:numPr>
          <w:ilvl w:val="0"/>
          <w:numId w:val="41"/>
        </w:numPr>
      </w:pPr>
      <w:r>
        <w:t>Session 另有最多 10 轮与 token 上限的双重防线；tiktoken 不可用时才用字符估算。</w:t>
      </w:r>
    </w:p>
    <w:p>
      <w:pPr>
        <w:numPr>
          <w:ilvl w:val="0"/>
          <w:numId w:val="41"/>
        </w:numPr>
      </w:pPr>
      <w:r>
        <w:t>V1 用户画像是离线 per-user JSON，尚非在线 API；EventSummary embedding/RAG 是计划接入条件。</w:t>
      </w:r>
    </w:p>
    <w:p>
      <w:pPr>
        <w:pStyle w:val="Heading1"/>
        <w:pBdr>
          <w:bottom w:val="single" w:sz="7" w:space="3" w:color="D0D5DD"/>
        </w:pBdr>
      </w:pPr>
      <w:r>
        <w:t>六、关键工程取舍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000"/>
        <w:gridCol w:w="3414"/>
      </w:tblGrid>
      <w:tr>
        <w:trPr>
          <w:tblHeader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取舍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为什么</w:t>
            </w:r>
          </w:p>
        </w:tc>
        <w:tc>
          <w:tcPr>
            <w:tcW w:type="dxa" w:w="34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边界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BERT 优先、LLM 回退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确定样本低延迟低成本，歧义样本保质量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需要校准置信度和覆盖率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实体知识外置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新实体更新词典即可生效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词典覆盖不足时退回句式特征/LLM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OR Filter + 乘法重排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先保召回再保精度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权重需离线/在线实验，不能长期手调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可选依赖降级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便于 Demo 移植和故障隔离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能力退化必须显式记录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近期保真 + 历史摘要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兼顾指代精度与 token 成本</w:t>
            </w:r>
          </w:p>
        </w:tc>
        <w:tc>
          <w:tcPr>
            <w:tcW w:type="dxa" w:w="3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摘要可能损失细节，需要 RAG 补充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七、面试高频问答</w:t>
      </w:r>
    </w:p>
    <w:p>
      <w:pPr>
        <w:pStyle w:val="Heading2"/>
      </w:pPr>
      <w:r>
        <w:t>Q1. 为什么不用纯 LLM 做意图？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大量高频 Query 可以被本地模型稳定处理，纯 LLM 增加 7-9s 级 API 延迟、成本和可用性风险；高置信 BERT + 低置信 LLM 能把复杂样本留给更强模型。</w:t>
      </w:r>
    </w:p>
    <w:p>
      <w:pPr>
        <w:numPr>
          <w:ilvl w:val="0"/>
          <w:numId w:val="41"/>
        </w:numPr>
      </w:pPr>
      <w:r>
        <w:t>追问展开：7-9s 和 10-50ms 是文档中的量级/估算，不要说成个人线上压测结论。</w:t>
      </w:r>
    </w:p>
    <w:p>
      <w:pPr>
        <w:pStyle w:val="Heading2"/>
      </w:pPr>
      <w:r>
        <w:t>Q2. 新增老师为什么可以不重训？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训练和推理都把实体替换/标记为统一类型 token，模型学的是‘老师实体 + 句式’，实体表更新后 EvidenceCollector 自动识别并加标记，权重无需记住具体名字。</w:t>
      </w:r>
    </w:p>
    <w:p>
      <w:pPr>
        <w:pStyle w:val="Heading2"/>
      </w:pPr>
      <w:r>
        <w:t>Q3. 实体标注会不会依赖词典？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会，所以混合保留约 30% untagged 样本，让未命中词典时仍可依靠句式；低置信再回退 LLM。</w:t>
      </w:r>
    </w:p>
    <w:p>
      <w:pPr>
        <w:pStyle w:val="Heading2"/>
      </w:pPr>
      <w:r>
        <w:t>Q4. 类别权重、Focal Loss、Label Smoothing 分别解决什么？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类别权重解决类频率不均，Focal Loss 解决样本难度不均，Label Smoothing 解决硬标签和过度自信；三者互补但要用消融验证。</w:t>
      </w:r>
    </w:p>
    <w:p>
      <w:pPr>
        <w:pStyle w:val="Heading2"/>
      </w:pPr>
      <w:r>
        <w:t>Q5. 为什么 weighted F1 仍不够？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它仍受大类权重影响，可能掩盖长尾类。线上路由更应看各类 precision/recall、低置信覆盖率、LLM 回退率和业务代价矩阵。</w:t>
      </w:r>
    </w:p>
    <w:p>
      <w:pPr>
        <w:pStyle w:val="Heading2"/>
      </w:pPr>
      <w:r>
        <w:t>Q6. 阈值 0.85/0.90 怎么定？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应在验证集做可靠性图/温度缩放，结合误判成本、LLM 成本与覆盖率选择；图片场景不确定性更高所以阈值更保守。</w:t>
      </w:r>
    </w:p>
    <w:p>
      <w:pPr>
        <w:pStyle w:val="Heading2"/>
      </w:pPr>
      <w:r>
        <w:t>Q7. 为什么证据收集放在意图前？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实体类型本身是强意图特征，能把业务知识从模型权重中外置；先有 evidence 再分类，再用 intent 指导检索。</w:t>
      </w:r>
    </w:p>
    <w:p>
      <w:pPr>
        <w:pStyle w:val="Heading2"/>
      </w:pPr>
      <w:r>
        <w:t>Q8. 为什么 Filter 用 OR？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AND 容易因实体不一致召回为空；OR 先保留老师相关和学科相关候选，再用当前实体/上下文/画像的差异权重重排。</w:t>
      </w:r>
    </w:p>
    <w:p>
      <w:pPr>
        <w:pStyle w:val="Heading2"/>
      </w:pPr>
      <w:r>
        <w:t>Q9. 为什么用乘法重排？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乘法保留基础相关性门槛，低相关结果再多业务 boost 也不容易被抬到顶部；加法可能让垃圾结果靠固定加分越级。</w:t>
      </w:r>
    </w:p>
    <w:p>
      <w:pPr>
        <w:pStyle w:val="Heading2"/>
      </w:pPr>
      <w:r>
        <w:t>Q10. 上下文为什么不能全量拼接？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角色丢失、token 线性增长、旧信息干扰当前意图。分层后近期轮次保真，长期事实全量，历史摘要按需召回，超预算再压缩。</w:t>
      </w:r>
    </w:p>
    <w:p>
      <w:pPr>
        <w:pStyle w:val="Heading2"/>
      </w:pPr>
      <w:r>
        <w:t>Q11. FactMemory 和 EventSummary 有何不同？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FactMemory 是跨 Session 的稳定事实，量少可全量注入；EventSummary 是每次会话摘要，数量大、按 Query 相关性召回。</w:t>
      </w:r>
    </w:p>
    <w:p>
      <w:pPr>
        <w:pStyle w:val="Heading2"/>
      </w:pPr>
      <w:r>
        <w:t>Q12. 如何评估系统？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离线看实体识别、意图 per-class F1/校准、召回 NDCG/Recall@K；在线看回退率、首包、零结果率、搜索成功/点击/转化、多轮承接和成本，并按意图分桶。</w:t>
      </w:r>
    </w:p>
    <w:p>
      <w:pPr>
        <w:pStyle w:val="Heading2"/>
      </w:pPr>
      <w:r>
        <w:t>Q13. 有什么没有做完？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技术资料没有给出完整线上意图准确率和消融结果；V1 画像是离线 JSON，EventSummary 在线向量召回尚是接入规划；Demo 的规则兜底不代表生产。</w:t>
      </w:r>
    </w:p>
    <w:p>
      <w:pPr>
        <w:pStyle w:val="Heading1"/>
        <w:pBdr>
          <w:bottom w:val="single" w:sz="7" w:space="3" w:color="D0D5DD"/>
        </w:pBdr>
      </w:pPr>
      <w:r>
        <w:t>八、两分钟项目陈述模板</w:t>
      </w:r>
    </w:p>
    <w:p>
      <w:r>
        <w:t>高途 C 端搜索输入很杂，包括老师别名、拼音、产品功能、无实体知识问答和跨轮指代。纯关键词覆盖不足，纯向量难区分意图，纯 LLM 又有成本和时延。我们把链路拆成 Query 标准化、Evidence、Intent、检索路由和 Session 上下文。先通过全半角、繁简、拼音和分词清洗 Query，再用精确、token、模糊等多路证据识别业务实体；BERT 处理高置信样本，低置信回退轻量 LLM。BERT 训练上，我使用真实用户样本与实体增强，让模型学习实体类型而不是名字，并用类别权重、Focal Loss 和 Label Smoothing 处理长尾与 hard case。检索类意图按意图和实体构造动态 Filter，多个条件先 OR 保召回，再对当前 Query 实体、上下文实体和画像做乘法重排。多轮上下文方面，把原先的历史字符串改为 role-aware messages：FactMemory 作为稳定事实全量注入，EventSummary 按需 RAG，当前 Session 近期轮次保真，超预算部分摘要。这样整套方案把确定性、本地模型和 LLM 按成本分层，同时明确 Demo 与生产基础设施的边界。</w:t>
      </w:r>
    </w:p>
    <w:p>
      <w:pPr>
        <w:pStyle w:val="Heading1"/>
        <w:pBdr>
          <w:bottom w:val="single" w:sz="7" w:space="3" w:color="D0D5DD"/>
        </w:pBdr>
      </w:pPr>
      <w:r>
        <w:t>资料依据与表达边界</w:t>
      </w:r>
    </w:p>
    <w:p>
      <w:pPr>
        <w:spacing w:before="80" w:after="160"/>
        <w:ind w:left="173" w:right="86"/>
        <w:shd w:val="clear" w:fill="FFF5E6"/>
        <w:pBdr>
          <w:left w:val="single" w:sz="18" w:space="5" w:color="8A6116"/>
        </w:pBdr>
        <w:keepLines/>
      </w:pPr>
      <w:r>
        <w:rPr>
          <w:b/>
          <w:color w:val="8A6116"/>
          <w:rFonts w:eastAsia="Microsoft YaHei" w:ascii="Microsoft YaHei" w:hAnsi="Microsoft YaHei"/>
        </w:rPr>
        <w:t xml:space="preserve">边界  </w:t>
      </w:r>
      <w:r>
        <w:t>旧简历是职责表述的第一依据；技术文档中的性能数字部分是估算/推荐配置，未给出完整线上效果，不应包装成个人实测收益。独立目录是原生产项目的算法 Demo。</w:t>
      </w:r>
    </w:p>
    <w:p>
      <w:r>
        <w:t>主要依据：</w:t>
      </w:r>
    </w:p>
    <w:p>
      <w:pPr>
        <w:spacing w:after="0" w:line="252" w:lineRule="auto"/>
        <w:ind w:left="259"/>
      </w:pPr>
      <w:r>
        <w:rPr>
          <w:sz w:val="16"/>
          <w:rFonts w:eastAsia="Microsoft YaHei" w:ascii="Microsoft YaHei" w:hAnsi="Microsoft YaHei"/>
        </w:rPr>
        <w:t>高途实习材料/阚海_简历_27应届.pdf（职责与项目名称的第一参考）；高途实习材料/TECH_aisearch.md（算法与工程细节的第二参考）；高途实习材料/TECH_userprofile.md（长期记忆与上下文联动）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headerReference w:type="first" r:id="rId12"/>
      <w:footerReference w:type="even" r:id="rId13"/>
      <w:footerReference w:type="first" r:id="rId14"/>
      <w:pgSz w:w="11906" w:h="16838"/>
      <w:pgMar w:top="936" w:right="936" w:bottom="936" w:left="936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高途｜智能搜索对话系统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高途｜智能搜索对话系统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高途｜智能搜索对话系统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69" w:lineRule="auto"/>
      <w:ind w:left="259" w:right="72"/>
    </w:pPr>
    <w:rPr>
      <w:rFonts w:ascii="Microsoft YaHei" w:hAnsi="Microsoft YaHei" w:eastAsia="Microsoft YaHei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03_项目面试_高途_智能搜索对话系统</dc:title>
  <dc:subject>2027 届秋招准备材料</dc:subject>
  <dc:creator>阚海</dc:creator>
  <cp:keywords>秋招, 大模型应用, Agent,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