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F2A44"/>
          <w:sz w:val="28"/>
          <w:szCs w:val="28"/>
        </w:rPr>
        <w:t xml:space="preserve">PERJANJIAN KEMITRAAN JASA PROFESIONAL (FREELANCE)</w:t>
      </w:r>
    </w:p>
    <w:p>
      <w:pPr>
        <w:spacing w:after="60"/>
        <w:jc w:val="center"/>
      </w:pPr>
      <w:r>
        <w:rPr>
          <w:rFonts w:ascii="Arial" w:cs="Arial" w:eastAsia="Arial" w:hAnsi="Arial"/>
          <w:i/>
          <w:iCs/>
          <w:color w:val="6B7280"/>
          <w:sz w:val="22"/>
          <w:szCs w:val="22"/>
        </w:rPr>
        <w:t xml:space="preserve">PROFESSIONAL SERVICES (FREELANCE) PARTNERSHIP AGREEMENT</w:t>
      </w:r>
    </w:p>
    <w:p>
      <w:pPr>
        <w:spacing w:after="200"/>
        <w:jc w:val="center"/>
      </w:pPr>
      <w:r>
        <w:rPr>
          <w:rFonts w:ascii="Arial" w:cs="Arial" w:eastAsia="Arial" w:hAnsi="Arial"/>
          <w:b/>
          <w:bCs/>
          <w:sz w:val="19"/>
          <w:szCs w:val="19"/>
        </w:rPr>
        <w:t xml:space="preserve">No. {{dokumen_nomor}}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Perjanjian Kemitraan Jasa Profesional ini (selanjutnya disebut </w:t>
            </w:r>
            <w:r>
              <w:rPr>
                <w:rFonts w:ascii="Arial" w:cs="Arial" w:eastAsia="Arial" w:hAnsi="Arial"/>
                <w:b/>
                <w:bCs/>
                <w:sz w:val="19"/>
                <w:szCs w:val="19"/>
              </w:rPr>
              <w:t xml:space="preserve">"Perjanjian"</w:t>
            </w:r>
            <w:r>
              <w:rPr>
                <w:rFonts w:ascii="Arial" w:cs="Arial" w:eastAsia="Arial" w:hAnsi="Arial"/>
                <w:sz w:val="19"/>
                <w:szCs w:val="19"/>
              </w:rPr>
              <w:t xml:space="preserve">) dibuat dan ditandatangani di {{dokumen_kota}} pada tanggal {{dokumen_tanggal}} oleh dan antara:</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This Professional Services Partnership Agreement (hereinafter referred to as the </w:t>
            </w:r>
            <w:r>
              <w:rPr>
                <w:rFonts w:ascii="Arial" w:cs="Arial" w:eastAsia="Arial" w:hAnsi="Arial"/>
                <w:b/>
                <w:bCs/>
                <w:sz w:val="19"/>
                <w:szCs w:val="19"/>
              </w:rPr>
              <w:t xml:space="preserve">"Agreement"</w:t>
            </w:r>
            <w:r>
              <w:rPr>
                <w:rFonts w:ascii="Arial" w:cs="Arial" w:eastAsia="Arial" w:hAnsi="Arial"/>
                <w:sz w:val="19"/>
                <w:szCs w:val="19"/>
              </w:rPr>
              <w:t xml:space="preserve">) is made and signed in {{dokumen_kota}} on {{dokumen_tanggal_en}} by and between:</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1.	</w:t>
            </w:r>
            <w:r>
              <w:rPr>
                <w:rFonts w:ascii="Arial" w:cs="Arial" w:eastAsia="Arial" w:hAnsi="Arial"/>
                <w:b/>
                <w:bCs/>
                <w:sz w:val="19"/>
                <w:szCs w:val="19"/>
              </w:rPr>
              <w:t xml:space="preserve">{{perusahaan_nama}}</w:t>
            </w:r>
            <w:r>
              <w:rPr>
                <w:rFonts w:ascii="Arial" w:cs="Arial" w:eastAsia="Arial" w:hAnsi="Arial"/>
                <w:sz w:val="19"/>
                <w:szCs w:val="19"/>
              </w:rPr>
              <w:t xml:space="preserve">, suatu perseroan terbatas yang didirikan berdasarkan hukum Negara Republik Indonesia, berkedudukan di {{perusahaan_alamat}}, bergerak di bidang {{perusahaan_jenis_usaha}}, dalam hal ini diwakili oleh </w:t>
            </w:r>
            <w:r>
              <w:rPr>
                <w:rFonts w:ascii="Arial" w:cs="Arial" w:eastAsia="Arial" w:hAnsi="Arial"/>
                <w:b/>
                <w:bCs/>
                <w:sz w:val="19"/>
                <w:szCs w:val="19"/>
              </w:rPr>
              <w:t xml:space="preserve">{{perusahaan_penandatangan_nama}}</w:t>
            </w:r>
            <w:r>
              <w:rPr>
                <w:rFonts w:ascii="Arial" w:cs="Arial" w:eastAsia="Arial" w:hAnsi="Arial"/>
                <w:sz w:val="19"/>
                <w:szCs w:val="19"/>
              </w:rPr>
              <w:t xml:space="preserve"> selaku {{perusahaan_penandatangan_jabatan}}, yang berwenang bertindak untuk dan atas nama perseroan tersebut, selanjutnya disebut </w:t>
            </w:r>
            <w:r>
              <w:rPr>
                <w:rFonts w:ascii="Arial" w:cs="Arial" w:eastAsia="Arial" w:hAnsi="Arial"/>
                <w:b/>
                <w:bCs/>
                <w:sz w:val="19"/>
                <w:szCs w:val="19"/>
              </w:rPr>
              <w:t xml:space="preserve">"Perusahaan"</w:t>
            </w:r>
            <w:r>
              <w:rPr>
                <w:rFonts w:ascii="Arial" w:cs="Arial" w:eastAsia="Arial" w:hAnsi="Arial"/>
                <w:sz w:val="19"/>
                <w:szCs w:val="19"/>
              </w:rPr>
              <w:t xml:space="preserve">.</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1.	</w:t>
            </w:r>
            <w:r>
              <w:rPr>
                <w:rFonts w:ascii="Arial" w:cs="Arial" w:eastAsia="Arial" w:hAnsi="Arial"/>
                <w:b/>
                <w:bCs/>
                <w:sz w:val="19"/>
                <w:szCs w:val="19"/>
              </w:rPr>
              <w:t xml:space="preserve">{{perusahaan_nama}}</w:t>
            </w:r>
            <w:r>
              <w:rPr>
                <w:rFonts w:ascii="Arial" w:cs="Arial" w:eastAsia="Arial" w:hAnsi="Arial"/>
                <w:sz w:val="19"/>
                <w:szCs w:val="19"/>
              </w:rPr>
              <w:t xml:space="preserve">, a limited liability company established under the laws of the Republic of Indonesia, domiciled at {{perusahaan_alamat}}, engaged in {{perusahaan_jenis_usaha}}, in this matter represented by </w:t>
            </w:r>
            <w:r>
              <w:rPr>
                <w:rFonts w:ascii="Arial" w:cs="Arial" w:eastAsia="Arial" w:hAnsi="Arial"/>
                <w:b/>
                <w:bCs/>
                <w:sz w:val="19"/>
                <w:szCs w:val="19"/>
              </w:rPr>
              <w:t xml:space="preserve">{{perusahaan_penandatangan_nama}}</w:t>
            </w:r>
            <w:r>
              <w:rPr>
                <w:rFonts w:ascii="Arial" w:cs="Arial" w:eastAsia="Arial" w:hAnsi="Arial"/>
                <w:sz w:val="19"/>
                <w:szCs w:val="19"/>
              </w:rPr>
              <w:t xml:space="preserve"> as {{perusahaan_penandatangan_jabatan}}, duly authorised to act for and on behalf of the company, hereinafter referred to as the </w:t>
            </w:r>
            <w:r>
              <w:rPr>
                <w:rFonts w:ascii="Arial" w:cs="Arial" w:eastAsia="Arial" w:hAnsi="Arial"/>
                <w:b/>
                <w:bCs/>
                <w:sz w:val="19"/>
                <w:szCs w:val="19"/>
              </w:rPr>
              <w:t xml:space="preserve">"Company"</w:t>
            </w:r>
            <w:r>
              <w:rPr>
                <w:rFonts w:ascii="Arial" w:cs="Arial" w:eastAsia="Arial" w:hAnsi="Arial"/>
                <w:sz w:val="19"/>
                <w:szCs w:val="19"/>
              </w:rPr>
              <w:t xml:space="preserve">.</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2.	</w:t>
            </w:r>
            <w:r>
              <w:rPr>
                <w:rFonts w:ascii="Arial" w:cs="Arial" w:eastAsia="Arial" w:hAnsi="Arial"/>
                <w:b/>
                <w:bCs/>
                <w:sz w:val="19"/>
                <w:szCs w:val="19"/>
              </w:rPr>
              <w:t xml:space="preserve">{{mitra_nama}}</w:t>
            </w:r>
            <w:r>
              <w:rPr>
                <w:rFonts w:ascii="Arial" w:cs="Arial" w:eastAsia="Arial" w:hAnsi="Arial"/>
                <w:sz w:val="19"/>
                <w:szCs w:val="19"/>
              </w:rPr>
              <w:t xml:space="preserve">, pemegang Kartu Tanda Penduduk dengan NIK {{mitra_nik}}, NPWP {{mitra_npwp}}, beralamat di {{mitra_alamat}}, nomor telepon {{mitra_telepon}}, email {{mitra_email}}, bertindak untuk dan atas nama diri sendiri, selanjutnya disebut </w:t>
            </w:r>
            <w:r>
              <w:rPr>
                <w:rFonts w:ascii="Arial" w:cs="Arial" w:eastAsia="Arial" w:hAnsi="Arial"/>
                <w:b/>
                <w:bCs/>
                <w:sz w:val="19"/>
                <w:szCs w:val="19"/>
              </w:rPr>
              <w:t xml:space="preserve">"Mitra"</w:t>
            </w:r>
            <w:r>
              <w:rPr>
                <w:rFonts w:ascii="Arial" w:cs="Arial" w:eastAsia="Arial" w:hAnsi="Arial"/>
                <w:sz w:val="19"/>
                <w:szCs w:val="19"/>
              </w:rPr>
              <w:t xml:space="preserve">.</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2.	</w:t>
            </w:r>
            <w:r>
              <w:rPr>
                <w:rFonts w:ascii="Arial" w:cs="Arial" w:eastAsia="Arial" w:hAnsi="Arial"/>
                <w:b/>
                <w:bCs/>
                <w:sz w:val="19"/>
                <w:szCs w:val="19"/>
              </w:rPr>
              <w:t xml:space="preserve">{{mitra_nama}}</w:t>
            </w:r>
            <w:r>
              <w:rPr>
                <w:rFonts w:ascii="Arial" w:cs="Arial" w:eastAsia="Arial" w:hAnsi="Arial"/>
                <w:sz w:val="19"/>
                <w:szCs w:val="19"/>
              </w:rPr>
              <w:t xml:space="preserve">, holder of Indonesian identity card (NIK) number {{mitra_nik}}, tax ID (NPWP) {{mitra_npwp}}, residing at {{mitra_alamat}}, phone {{mitra_telepon}}, email {{mitra_email}}, acting for and on his/her own behalf, hereinafter referred to as the </w:t>
            </w:r>
            <w:r>
              <w:rPr>
                <w:rFonts w:ascii="Arial" w:cs="Arial" w:eastAsia="Arial" w:hAnsi="Arial"/>
                <w:b/>
                <w:bCs/>
                <w:sz w:val="19"/>
                <w:szCs w:val="19"/>
              </w:rPr>
              <w:t xml:space="preserve">"Partner"</w:t>
            </w:r>
            <w:r>
              <w:rPr>
                <w:rFonts w:ascii="Arial" w:cs="Arial" w:eastAsia="Arial" w:hAnsi="Arial"/>
                <w:sz w:val="19"/>
                <w:szCs w:val="19"/>
              </w:rPr>
              <w:t xml:space="preserve">.</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Perusahaan dan Mitra secara bersama-sama disebut </w:t>
            </w:r>
            <w:r>
              <w:rPr>
                <w:rFonts w:ascii="Arial" w:cs="Arial" w:eastAsia="Arial" w:hAnsi="Arial"/>
                <w:b/>
                <w:bCs/>
                <w:sz w:val="19"/>
                <w:szCs w:val="19"/>
              </w:rPr>
              <w:t xml:space="preserve">"Para Pihak"</w:t>
            </w:r>
            <w:r>
              <w:rPr>
                <w:rFonts w:ascii="Arial" w:cs="Arial" w:eastAsia="Arial" w:hAnsi="Arial"/>
                <w:sz w:val="19"/>
                <w:szCs w:val="19"/>
              </w:rPr>
              <w:t xml:space="preserve">. Para Pihak sepakat untuk mengadakan kerja sama jasa profesional dengan ketentuan sebagai berikut:</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The Company and the Partner are jointly referred to as the </w:t>
            </w:r>
            <w:r>
              <w:rPr>
                <w:rFonts w:ascii="Arial" w:cs="Arial" w:eastAsia="Arial" w:hAnsi="Arial"/>
                <w:b/>
                <w:bCs/>
                <w:sz w:val="19"/>
                <w:szCs w:val="19"/>
              </w:rPr>
              <w:t xml:space="preserve">"Parties"</w:t>
            </w:r>
            <w:r>
              <w:rPr>
                <w:rFonts w:ascii="Arial" w:cs="Arial" w:eastAsia="Arial" w:hAnsi="Arial"/>
                <w:sz w:val="19"/>
                <w:szCs w:val="19"/>
              </w:rPr>
              <w:t xml:space="preserve">. The Parties agree to enter into a professional services cooperation on the following terms:</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1 — Ruang Lingkup Jasa</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1 — Scope of Services</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1.1	</w:t>
            </w:r>
            <w:r>
              <w:rPr>
                <w:rFonts w:ascii="Arial" w:cs="Arial" w:eastAsia="Arial" w:hAnsi="Arial"/>
                <w:sz w:val="19"/>
                <w:szCs w:val="19"/>
              </w:rPr>
              <w:t xml:space="preserve">Mitra akan memberikan jasa profesional kepada Perusahaan berupa: </w:t>
            </w:r>
            <w:r>
              <w:rPr>
                <w:rFonts w:ascii="Arial" w:cs="Arial" w:eastAsia="Arial" w:hAnsi="Arial"/>
                <w:b/>
                <w:bCs/>
                <w:sz w:val="19"/>
                <w:szCs w:val="19"/>
              </w:rPr>
              <w:t xml:space="preserve">{{lingkup_jasa}}</w:t>
            </w:r>
            <w:r>
              <w:rPr>
                <w:rFonts w:ascii="Arial" w:cs="Arial" w:eastAsia="Arial" w:hAnsi="Arial"/>
                <w:sz w:val="19"/>
                <w:szCs w:val="19"/>
              </w:rPr>
              <w:t xml:space="preserve"> ("Jasa").</w:t>
            </w:r>
          </w:p>
          <w:p>
            <w:pPr>
              <w:tabs>
                <w:tab w:val="left" w:pos="360"/>
              </w:tabs>
              <w:spacing w:after="60" w:line="264"/>
              <w:ind w:left="360" w:hanging="360"/>
              <w:jc w:val="both"/>
            </w:pPr>
            <w:r>
              <w:rPr>
                <w:rFonts w:ascii="Arial" w:cs="Arial" w:eastAsia="Arial" w:hAnsi="Arial"/>
                <w:sz w:val="19"/>
                <w:szCs w:val="19"/>
              </w:rPr>
              <w:t xml:space="preserve">1.2	</w:t>
            </w:r>
            <w:r>
              <w:rPr>
                <w:rFonts w:ascii="Arial" w:cs="Arial" w:eastAsia="Arial" w:hAnsi="Arial"/>
                <w:sz w:val="19"/>
                <w:szCs w:val="19"/>
              </w:rPr>
              <w:t xml:space="preserve">Rincian pekerjaan, deliverable, dan tenggat waktu ditetapkan dalam Lampiran A dan/atau dalam surat perintah kerja (work order) tertulis yang disepakati Para Pihak dari waktu ke waktu.</w:t>
            </w:r>
          </w:p>
          <w:p>
            <w:pPr>
              <w:tabs>
                <w:tab w:val="left" w:pos="360"/>
              </w:tabs>
              <w:spacing w:after="60" w:line="264"/>
              <w:ind w:left="360" w:hanging="360"/>
              <w:jc w:val="both"/>
            </w:pPr>
            <w:r>
              <w:rPr>
                <w:rFonts w:ascii="Arial" w:cs="Arial" w:eastAsia="Arial" w:hAnsi="Arial"/>
                <w:sz w:val="19"/>
                <w:szCs w:val="19"/>
              </w:rPr>
              <w:t xml:space="preserve">1.3	</w:t>
            </w:r>
            <w:r>
              <w:rPr>
                <w:rFonts w:ascii="Arial" w:cs="Arial" w:eastAsia="Arial" w:hAnsi="Arial"/>
                <w:sz w:val="19"/>
                <w:szCs w:val="19"/>
              </w:rPr>
              <w:t xml:space="preserve">Mitra menentukan sendiri cara, metode, alat kerja, dan waktu kerjanya, dengan tetap memenuhi deliverable dan tenggat waktu yang disepakati.</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1.1	</w:t>
            </w:r>
            <w:r>
              <w:rPr>
                <w:rFonts w:ascii="Arial" w:cs="Arial" w:eastAsia="Arial" w:hAnsi="Arial"/>
                <w:sz w:val="19"/>
                <w:szCs w:val="19"/>
              </w:rPr>
              <w:t xml:space="preserve">The Partner shall provide professional services to the Company consisting of: </w:t>
            </w:r>
            <w:r>
              <w:rPr>
                <w:rFonts w:ascii="Arial" w:cs="Arial" w:eastAsia="Arial" w:hAnsi="Arial"/>
                <w:b/>
                <w:bCs/>
                <w:sz w:val="19"/>
                <w:szCs w:val="19"/>
              </w:rPr>
              <w:t xml:space="preserve">{{lingkup_jasa}}</w:t>
            </w:r>
            <w:r>
              <w:rPr>
                <w:rFonts w:ascii="Arial" w:cs="Arial" w:eastAsia="Arial" w:hAnsi="Arial"/>
                <w:sz w:val="19"/>
                <w:szCs w:val="19"/>
              </w:rPr>
              <w:t xml:space="preserve"> (the "Services").</w:t>
            </w:r>
          </w:p>
          <w:p>
            <w:pPr>
              <w:tabs>
                <w:tab w:val="left" w:pos="360"/>
              </w:tabs>
              <w:spacing w:after="60" w:line="264"/>
              <w:ind w:left="360" w:hanging="360"/>
              <w:jc w:val="both"/>
            </w:pPr>
            <w:r>
              <w:rPr>
                <w:rFonts w:ascii="Arial" w:cs="Arial" w:eastAsia="Arial" w:hAnsi="Arial"/>
                <w:sz w:val="19"/>
                <w:szCs w:val="19"/>
              </w:rPr>
              <w:t xml:space="preserve">1.2	</w:t>
            </w:r>
            <w:r>
              <w:rPr>
                <w:rFonts w:ascii="Arial" w:cs="Arial" w:eastAsia="Arial" w:hAnsi="Arial"/>
                <w:sz w:val="19"/>
                <w:szCs w:val="19"/>
              </w:rPr>
              <w:t xml:space="preserve">Details of work, deliverables and deadlines are set out in Appendix A and/or in written work orders agreed by the Parties from time to time.</w:t>
            </w:r>
          </w:p>
          <w:p>
            <w:pPr>
              <w:tabs>
                <w:tab w:val="left" w:pos="360"/>
              </w:tabs>
              <w:spacing w:after="60" w:line="264"/>
              <w:ind w:left="360" w:hanging="360"/>
              <w:jc w:val="both"/>
            </w:pPr>
            <w:r>
              <w:rPr>
                <w:rFonts w:ascii="Arial" w:cs="Arial" w:eastAsia="Arial" w:hAnsi="Arial"/>
                <w:sz w:val="19"/>
                <w:szCs w:val="19"/>
              </w:rPr>
              <w:t xml:space="preserve">1.3	</w:t>
            </w:r>
            <w:r>
              <w:rPr>
                <w:rFonts w:ascii="Arial" w:cs="Arial" w:eastAsia="Arial" w:hAnsi="Arial"/>
                <w:sz w:val="19"/>
                <w:szCs w:val="19"/>
              </w:rPr>
              <w:t xml:space="preserve">The Partner determines its own manner, method, tools and working time, while meeting the agreed deliverables and deadlines.</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2 — Hubungan Hukum</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2 — Legal Relationship</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2.1	</w:t>
            </w:r>
            <w:r>
              <w:rPr>
                <w:rFonts w:ascii="Arial" w:cs="Arial" w:eastAsia="Arial" w:hAnsi="Arial"/>
                <w:sz w:val="19"/>
                <w:szCs w:val="19"/>
              </w:rPr>
              <w:t xml:space="preserve">Hubungan Para Pihak adalah hubungan kemitraan antara pihak yang mandiri, dan </w:t>
            </w:r>
            <w:r>
              <w:rPr>
                <w:rFonts w:ascii="Arial" w:cs="Arial" w:eastAsia="Arial" w:hAnsi="Arial"/>
                <w:b/>
                <w:bCs/>
                <w:sz w:val="19"/>
                <w:szCs w:val="19"/>
              </w:rPr>
              <w:t xml:space="preserve">bukan</w:t>
            </w:r>
            <w:r>
              <w:rPr>
                <w:rFonts w:ascii="Arial" w:cs="Arial" w:eastAsia="Arial" w:hAnsi="Arial"/>
                <w:sz w:val="19"/>
                <w:szCs w:val="19"/>
              </w:rPr>
              <w:t xml:space="preserve"> hubungan kerja antara pengusaha dan pekerja. Tidak ada ketentuan dalam Perjanjian ini yang dapat ditafsirkan sebagai hubungan kerja, persekutuan, atau keagenan.</w:t>
            </w:r>
          </w:p>
          <w:p>
            <w:pPr>
              <w:tabs>
                <w:tab w:val="left" w:pos="360"/>
              </w:tabs>
              <w:spacing w:after="60" w:line="264"/>
              <w:ind w:left="360" w:hanging="360"/>
              <w:jc w:val="both"/>
            </w:pPr>
            <w:r>
              <w:rPr>
                <w:rFonts w:ascii="Arial" w:cs="Arial" w:eastAsia="Arial" w:hAnsi="Arial"/>
                <w:sz w:val="19"/>
                <w:szCs w:val="19"/>
              </w:rPr>
              <w:t xml:space="preserve">2.2	</w:t>
            </w:r>
            <w:r>
              <w:rPr>
                <w:rFonts w:ascii="Arial" w:cs="Arial" w:eastAsia="Arial" w:hAnsi="Arial"/>
                <w:sz w:val="19"/>
                <w:szCs w:val="19"/>
              </w:rPr>
              <w:t xml:space="preserve">Mitra bertanggung jawab sendiri atas kewajiban jaminan sosial, asuransi, dan perpajakannya, kecuali pemotongan pajak yang wajib dilakukan Perusahaan menurut peraturan perundang-undangan.</w:t>
            </w:r>
          </w:p>
          <w:p>
            <w:pPr>
              <w:tabs>
                <w:tab w:val="left" w:pos="360"/>
              </w:tabs>
              <w:spacing w:after="60" w:line="264"/>
              <w:ind w:left="360" w:hanging="360"/>
              <w:jc w:val="both"/>
            </w:pPr>
            <w:r>
              <w:rPr>
                <w:rFonts w:ascii="Arial" w:cs="Arial" w:eastAsia="Arial" w:hAnsi="Arial"/>
                <w:sz w:val="19"/>
                <w:szCs w:val="19"/>
              </w:rPr>
              <w:t xml:space="preserve">2.3	</w:t>
            </w:r>
            <w:r>
              <w:rPr>
                <w:rFonts w:ascii="Arial" w:cs="Arial" w:eastAsia="Arial" w:hAnsi="Arial"/>
                <w:sz w:val="19"/>
                <w:szCs w:val="19"/>
              </w:rPr>
              <w:t xml:space="preserve">Mitra bebas memberikan jasa kepada pihak lain, sepanjang tidak menimbulkan benturan kepentingan dan tidak melanggar kewajiban kerahasiaan berdasarkan Perjanjian ini.</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2.1	</w:t>
            </w:r>
            <w:r>
              <w:rPr>
                <w:rFonts w:ascii="Arial" w:cs="Arial" w:eastAsia="Arial" w:hAnsi="Arial"/>
                <w:sz w:val="19"/>
                <w:szCs w:val="19"/>
              </w:rPr>
              <w:t xml:space="preserve">The relationship between the Parties is a partnership between independent parties and is </w:t>
            </w:r>
            <w:r>
              <w:rPr>
                <w:rFonts w:ascii="Arial" w:cs="Arial" w:eastAsia="Arial" w:hAnsi="Arial"/>
                <w:b/>
                <w:bCs/>
                <w:sz w:val="19"/>
                <w:szCs w:val="19"/>
              </w:rPr>
              <w:t xml:space="preserve">not</w:t>
            </w:r>
            <w:r>
              <w:rPr>
                <w:rFonts w:ascii="Arial" w:cs="Arial" w:eastAsia="Arial" w:hAnsi="Arial"/>
                <w:sz w:val="19"/>
                <w:szCs w:val="19"/>
              </w:rPr>
              <w:t xml:space="preserve"> an employment relationship between employer and employee. Nothing in this Agreement shall be construed as creating an employment, partnership-in-law or agency relationship.</w:t>
            </w:r>
          </w:p>
          <w:p>
            <w:pPr>
              <w:tabs>
                <w:tab w:val="left" w:pos="360"/>
              </w:tabs>
              <w:spacing w:after="60" w:line="264"/>
              <w:ind w:left="360" w:hanging="360"/>
              <w:jc w:val="both"/>
            </w:pPr>
            <w:r>
              <w:rPr>
                <w:rFonts w:ascii="Arial" w:cs="Arial" w:eastAsia="Arial" w:hAnsi="Arial"/>
                <w:sz w:val="19"/>
                <w:szCs w:val="19"/>
              </w:rPr>
              <w:t xml:space="preserve">2.2	</w:t>
            </w:r>
            <w:r>
              <w:rPr>
                <w:rFonts w:ascii="Arial" w:cs="Arial" w:eastAsia="Arial" w:hAnsi="Arial"/>
                <w:sz w:val="19"/>
                <w:szCs w:val="19"/>
              </w:rPr>
              <w:t xml:space="preserve">The Partner is solely responsible for its own social security, insurance and tax obligations, except for tax withholding that the Company must perform under the laws and regulations.</w:t>
            </w:r>
          </w:p>
          <w:p>
            <w:pPr>
              <w:tabs>
                <w:tab w:val="left" w:pos="360"/>
              </w:tabs>
              <w:spacing w:after="60" w:line="264"/>
              <w:ind w:left="360" w:hanging="360"/>
              <w:jc w:val="both"/>
            </w:pPr>
            <w:r>
              <w:rPr>
                <w:rFonts w:ascii="Arial" w:cs="Arial" w:eastAsia="Arial" w:hAnsi="Arial"/>
                <w:sz w:val="19"/>
                <w:szCs w:val="19"/>
              </w:rPr>
              <w:t xml:space="preserve">2.3	</w:t>
            </w:r>
            <w:r>
              <w:rPr>
                <w:rFonts w:ascii="Arial" w:cs="Arial" w:eastAsia="Arial" w:hAnsi="Arial"/>
                <w:sz w:val="19"/>
                <w:szCs w:val="19"/>
              </w:rPr>
              <w:t xml:space="preserve">The Partner is free to provide services to other parties, provided that no conflict of interest arises and the confidentiality obligations under this Agreement are not breached.</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3 — Jangka Waktu</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3 — Term</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Perjanjian ini berlaku sejak tanggal {{tanggal_mulai}} sampai dengan tanggal {{tanggal_berakhir}}, dan dapat diperpanjang berdasarkan kesepakatan tertulis Para Pihak.</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This Agreement is valid from {{tanggal_mulai_en}} until {{tanggal_berakhir_en}}, and may be extended by written agreement of the Parties.</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4 — Imbalan Jasa dan Pembayaran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4 — Fees and Payment</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4.1	</w:t>
            </w:r>
            <w:r>
              <w:rPr>
                <w:rFonts w:ascii="Arial" w:cs="Arial" w:eastAsia="Arial" w:hAnsi="Arial"/>
                <w:sz w:val="19"/>
                <w:szCs w:val="19"/>
              </w:rPr>
              <w:t xml:space="preserve">Imbalan jasa ditetapkan dengan skema </w:t>
            </w:r>
            <w:r>
              <w:rPr>
                <w:rFonts w:ascii="Arial" w:cs="Arial" w:eastAsia="Arial" w:hAnsi="Arial"/>
                <w:b/>
                <w:bCs/>
                <w:sz w:val="19"/>
                <w:szCs w:val="19"/>
              </w:rPr>
              <w:t xml:space="preserve">{{skema_fee}}</w:t>
            </w:r>
            <w:r>
              <w:rPr>
                <w:rFonts w:ascii="Arial" w:cs="Arial" w:eastAsia="Arial" w:hAnsi="Arial"/>
                <w:sz w:val="19"/>
                <w:szCs w:val="19"/>
              </w:rPr>
              <w:t xml:space="preserve"> sebesar </w:t>
            </w:r>
            <w:r>
              <w:rPr>
                <w:rFonts w:ascii="Arial" w:cs="Arial" w:eastAsia="Arial" w:hAnsi="Arial"/>
                <w:b/>
                <w:bCs/>
                <w:sz w:val="19"/>
                <w:szCs w:val="19"/>
              </w:rPr>
              <w:t xml:space="preserve">Rp{{nilai_fee}}</w:t>
            </w:r>
            <w:r>
              <w:rPr>
                <w:rFonts w:ascii="Arial" w:cs="Arial" w:eastAsia="Arial" w:hAnsi="Arial"/>
                <w:sz w:val="19"/>
                <w:szCs w:val="19"/>
              </w:rPr>
              <w:t xml:space="preserve"> {{satuan_fee}}, atau sebagaimana ditetapkan dalam Lampiran A/work order.</w:t>
            </w:r>
          </w:p>
          <w:p>
            <w:pPr>
              <w:tabs>
                <w:tab w:val="left" w:pos="360"/>
              </w:tabs>
              <w:spacing w:after="60" w:line="264"/>
              <w:ind w:left="360" w:hanging="360"/>
              <w:jc w:val="both"/>
            </w:pPr>
            <w:r>
              <w:rPr>
                <w:rFonts w:ascii="Arial" w:cs="Arial" w:eastAsia="Arial" w:hAnsi="Arial"/>
                <w:sz w:val="19"/>
                <w:szCs w:val="19"/>
              </w:rPr>
              <w:t xml:space="preserve">4.2	</w:t>
            </w:r>
            <w:r>
              <w:rPr>
                <w:rFonts w:ascii="Arial" w:cs="Arial" w:eastAsia="Arial" w:hAnsi="Arial"/>
                <w:sz w:val="19"/>
                <w:szCs w:val="19"/>
              </w:rPr>
              <w:t xml:space="preserve">Mitra menyampaikan tagihan (invoice) beserta bukti penyelesaian pekerjaan {{periode_tagihan}}. Perusahaan membayar tagihan yang telah disetujui paling lambat {{termin_bayar_hari}} hari kalender sejak tagihan diterima lengkap.</w:t>
            </w:r>
          </w:p>
          <w:p>
            <w:pPr>
              <w:tabs>
                <w:tab w:val="left" w:pos="360"/>
              </w:tabs>
              <w:spacing w:after="60" w:line="264"/>
              <w:ind w:left="360" w:hanging="360"/>
              <w:jc w:val="both"/>
            </w:pPr>
            <w:r>
              <w:rPr>
                <w:rFonts w:ascii="Arial" w:cs="Arial" w:eastAsia="Arial" w:hAnsi="Arial"/>
                <w:sz w:val="19"/>
                <w:szCs w:val="19"/>
              </w:rPr>
              <w:t xml:space="preserve">4.3	</w:t>
            </w:r>
            <w:r>
              <w:rPr>
                <w:rFonts w:ascii="Arial" w:cs="Arial" w:eastAsia="Arial" w:hAnsi="Arial"/>
                <w:sz w:val="19"/>
                <w:szCs w:val="19"/>
              </w:rPr>
              <w:t xml:space="preserve">Pembayaran dilakukan melalui transfer ke rekening: Bank {{mitra_bank}}, nomor rekening </w:t>
            </w:r>
            <w:r>
              <w:rPr>
                <w:rFonts w:ascii="Arial" w:cs="Arial" w:eastAsia="Arial" w:hAnsi="Arial"/>
                <w:b/>
                <w:bCs/>
                <w:sz w:val="19"/>
                <w:szCs w:val="19"/>
              </w:rPr>
              <w:t xml:space="preserve">{{mitra_norek}}</w:t>
            </w:r>
            <w:r>
              <w:rPr>
                <w:rFonts w:ascii="Arial" w:cs="Arial" w:eastAsia="Arial" w:hAnsi="Arial"/>
                <w:sz w:val="19"/>
                <w:szCs w:val="19"/>
              </w:rPr>
              <w:t xml:space="preserve">, atas nama {{mitra_nama_rekening}}.</w:t>
            </w:r>
          </w:p>
          <w:p>
            <w:pPr>
              <w:tabs>
                <w:tab w:val="left" w:pos="360"/>
              </w:tabs>
              <w:spacing w:after="60" w:line="264"/>
              <w:ind w:left="360" w:hanging="360"/>
              <w:jc w:val="both"/>
            </w:pPr>
            <w:r>
              <w:rPr>
                <w:rFonts w:ascii="Arial" w:cs="Arial" w:eastAsia="Arial" w:hAnsi="Arial"/>
                <w:sz w:val="19"/>
                <w:szCs w:val="19"/>
              </w:rPr>
              <w:t xml:space="preserve">4.4	</w:t>
            </w:r>
            <w:r>
              <w:rPr>
                <w:rFonts w:ascii="Arial" w:cs="Arial" w:eastAsia="Arial" w:hAnsi="Arial"/>
                <w:sz w:val="19"/>
                <w:szCs w:val="19"/>
              </w:rPr>
              <w:t xml:space="preserve">Perusahaan akan memotong PPh Pasal 21 atas imbalan jasa sesuai peraturan perpajakan dan memberikan bukti potong kepada Mitra.</w:t>
            </w:r>
          </w:p>
          <w:p>
            <w:pPr>
              <w:tabs>
                <w:tab w:val="left" w:pos="360"/>
              </w:tabs>
              <w:spacing w:after="60" w:line="264"/>
              <w:ind w:left="360" w:hanging="360"/>
              <w:jc w:val="both"/>
            </w:pPr>
            <w:r>
              <w:rPr>
                <w:rFonts w:ascii="Arial" w:cs="Arial" w:eastAsia="Arial" w:hAnsi="Arial"/>
                <w:sz w:val="19"/>
                <w:szCs w:val="19"/>
              </w:rPr>
              <w:t xml:space="preserve">4.5	</w:t>
            </w:r>
            <w:r>
              <w:rPr>
                <w:rFonts w:ascii="Arial" w:cs="Arial" w:eastAsia="Arial" w:hAnsi="Arial"/>
                <w:sz w:val="19"/>
                <w:szCs w:val="19"/>
              </w:rPr>
              <w:t xml:space="preserve">Biaya operasional hanya diganti apabila telah disetujui tertulis oleh Perusahaan sebelumnya dan didukung bukti yang sah.</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4.1	</w:t>
            </w:r>
            <w:r>
              <w:rPr>
                <w:rFonts w:ascii="Arial" w:cs="Arial" w:eastAsia="Arial" w:hAnsi="Arial"/>
                <w:sz w:val="19"/>
                <w:szCs w:val="19"/>
              </w:rPr>
              <w:t xml:space="preserve">The service fee is set under a </w:t>
            </w:r>
            <w:r>
              <w:rPr>
                <w:rFonts w:ascii="Arial" w:cs="Arial" w:eastAsia="Arial" w:hAnsi="Arial"/>
                <w:b/>
                <w:bCs/>
                <w:sz w:val="19"/>
                <w:szCs w:val="19"/>
              </w:rPr>
              <w:t xml:space="preserve">{{skema_fee}}</w:t>
            </w:r>
            <w:r>
              <w:rPr>
                <w:rFonts w:ascii="Arial" w:cs="Arial" w:eastAsia="Arial" w:hAnsi="Arial"/>
                <w:sz w:val="19"/>
                <w:szCs w:val="19"/>
              </w:rPr>
              <w:t xml:space="preserve"> scheme at </w:t>
            </w:r>
            <w:r>
              <w:rPr>
                <w:rFonts w:ascii="Arial" w:cs="Arial" w:eastAsia="Arial" w:hAnsi="Arial"/>
                <w:b/>
                <w:bCs/>
                <w:sz w:val="19"/>
                <w:szCs w:val="19"/>
              </w:rPr>
              <w:t xml:space="preserve">IDR {{nilai_fee}}</w:t>
            </w:r>
            <w:r>
              <w:rPr>
                <w:rFonts w:ascii="Arial" w:cs="Arial" w:eastAsia="Arial" w:hAnsi="Arial"/>
                <w:sz w:val="19"/>
                <w:szCs w:val="19"/>
              </w:rPr>
              <w:t xml:space="preserve"> {{satuan_fee}}, or as set out in Appendix A/a work order.</w:t>
            </w:r>
          </w:p>
          <w:p>
            <w:pPr>
              <w:tabs>
                <w:tab w:val="left" w:pos="360"/>
              </w:tabs>
              <w:spacing w:after="60" w:line="264"/>
              <w:ind w:left="360" w:hanging="360"/>
              <w:jc w:val="both"/>
            </w:pPr>
            <w:r>
              <w:rPr>
                <w:rFonts w:ascii="Arial" w:cs="Arial" w:eastAsia="Arial" w:hAnsi="Arial"/>
                <w:sz w:val="19"/>
                <w:szCs w:val="19"/>
              </w:rPr>
              <w:t xml:space="preserve">4.2	</w:t>
            </w:r>
            <w:r>
              <w:rPr>
                <w:rFonts w:ascii="Arial" w:cs="Arial" w:eastAsia="Arial" w:hAnsi="Arial"/>
                <w:sz w:val="19"/>
                <w:szCs w:val="19"/>
              </w:rPr>
              <w:t xml:space="preserve">The Partner shall submit an invoice together with proof of completed work {{periode_tagihan}}. The Company shall pay approved invoices no later than {{termin_bayar_hari}} calendar days after receipt of a complete invoice.</w:t>
            </w:r>
          </w:p>
          <w:p>
            <w:pPr>
              <w:tabs>
                <w:tab w:val="left" w:pos="360"/>
              </w:tabs>
              <w:spacing w:after="60" w:line="264"/>
              <w:ind w:left="360" w:hanging="360"/>
              <w:jc w:val="both"/>
            </w:pPr>
            <w:r>
              <w:rPr>
                <w:rFonts w:ascii="Arial" w:cs="Arial" w:eastAsia="Arial" w:hAnsi="Arial"/>
                <w:sz w:val="19"/>
                <w:szCs w:val="19"/>
              </w:rPr>
              <w:t xml:space="preserve">4.3	</w:t>
            </w:r>
            <w:r>
              <w:rPr>
                <w:rFonts w:ascii="Arial" w:cs="Arial" w:eastAsia="Arial" w:hAnsi="Arial"/>
                <w:sz w:val="19"/>
                <w:szCs w:val="19"/>
              </w:rPr>
              <w:t xml:space="preserve">Payment shall be made by transfer to: Bank {{mitra_bank}}, account number </w:t>
            </w:r>
            <w:r>
              <w:rPr>
                <w:rFonts w:ascii="Arial" w:cs="Arial" w:eastAsia="Arial" w:hAnsi="Arial"/>
                <w:b/>
                <w:bCs/>
                <w:sz w:val="19"/>
                <w:szCs w:val="19"/>
              </w:rPr>
              <w:t xml:space="preserve">{{mitra_norek}}</w:t>
            </w:r>
            <w:r>
              <w:rPr>
                <w:rFonts w:ascii="Arial" w:cs="Arial" w:eastAsia="Arial" w:hAnsi="Arial"/>
                <w:sz w:val="19"/>
                <w:szCs w:val="19"/>
              </w:rPr>
              <w:t xml:space="preserve">, account holder {{mitra_nama_rekening}}.</w:t>
            </w:r>
          </w:p>
          <w:p>
            <w:pPr>
              <w:tabs>
                <w:tab w:val="left" w:pos="360"/>
              </w:tabs>
              <w:spacing w:after="60" w:line="264"/>
              <w:ind w:left="360" w:hanging="360"/>
              <w:jc w:val="both"/>
            </w:pPr>
            <w:r>
              <w:rPr>
                <w:rFonts w:ascii="Arial" w:cs="Arial" w:eastAsia="Arial" w:hAnsi="Arial"/>
                <w:sz w:val="19"/>
                <w:szCs w:val="19"/>
              </w:rPr>
              <w:t xml:space="preserve">4.4	</w:t>
            </w:r>
            <w:r>
              <w:rPr>
                <w:rFonts w:ascii="Arial" w:cs="Arial" w:eastAsia="Arial" w:hAnsi="Arial"/>
                <w:sz w:val="19"/>
                <w:szCs w:val="19"/>
              </w:rPr>
              <w:t xml:space="preserve">The Company shall withhold Article 21 Income Tax on the fee in accordance with tax regulations and provide the withholding slip to the Partner.</w:t>
            </w:r>
          </w:p>
          <w:p>
            <w:pPr>
              <w:tabs>
                <w:tab w:val="left" w:pos="360"/>
              </w:tabs>
              <w:spacing w:after="60" w:line="264"/>
              <w:ind w:left="360" w:hanging="360"/>
              <w:jc w:val="both"/>
            </w:pPr>
            <w:r>
              <w:rPr>
                <w:rFonts w:ascii="Arial" w:cs="Arial" w:eastAsia="Arial" w:hAnsi="Arial"/>
                <w:sz w:val="19"/>
                <w:szCs w:val="19"/>
              </w:rPr>
              <w:t xml:space="preserve">4.5	</w:t>
            </w:r>
            <w:r>
              <w:rPr>
                <w:rFonts w:ascii="Arial" w:cs="Arial" w:eastAsia="Arial" w:hAnsi="Arial"/>
                <w:sz w:val="19"/>
                <w:szCs w:val="19"/>
              </w:rPr>
              <w:t xml:space="preserve">Out-of-pocket expenses are reimbursed only if approved in writing by the Company in advance and supported by valid evidence.</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5 — Deliverable dan Penerimaan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5 — Deliverables and Acceptance</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Perusahaan akan memeriksa setiap deliverable dalam {{hari_review}} hari kerja sejak diserahkan dan memberikan persetujuan atau catatan perbaikan. Mitra wajib melakukan perbaikan tanpa biaya tambahan sebanyak-banyaknya {{jumlah_revisi}} kali untuk hal yang masih dalam lingkup pekerjaan. Apabila Perusahaan tidak memberikan tanggapan dalam jangka waktu tersebut, deliverable dianggap diterima.</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The Company shall review each deliverable within {{hari_review}} working days of submission and provide approval or revision notes. The Partner shall make revisions at no additional cost up to {{jumlah_revisi}} times for matters within scope. If the Company does not respond within that period, the deliverable is deemed accepted.</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6 — Standar Kerja dan Jaminan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6 — Work Standards and Warranties</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Mitra menjamin bahwa:</w:t>
            </w:r>
          </w:p>
          <w:p>
            <w:pPr>
              <w:tabs>
                <w:tab w:val="left" w:pos="360"/>
              </w:tabs>
              <w:spacing w:after="60" w:line="264"/>
              <w:ind w:left="360" w:hanging="360"/>
              <w:jc w:val="both"/>
            </w:pPr>
            <w:r>
              <w:rPr>
                <w:rFonts w:ascii="Arial" w:cs="Arial" w:eastAsia="Arial" w:hAnsi="Arial"/>
                <w:sz w:val="19"/>
                <w:szCs w:val="19"/>
              </w:rPr>
              <w:t xml:space="preserve">a.	</w:t>
            </w:r>
            <w:r>
              <w:rPr>
                <w:rFonts w:ascii="Arial" w:cs="Arial" w:eastAsia="Arial" w:hAnsi="Arial"/>
                <w:sz w:val="19"/>
                <w:szCs w:val="19"/>
              </w:rPr>
              <w:t xml:space="preserve">Jasa dilaksanakan secara profesional sesuai standar industri yang wajar;</w:t>
            </w:r>
          </w:p>
          <w:p>
            <w:pPr>
              <w:tabs>
                <w:tab w:val="left" w:pos="360"/>
              </w:tabs>
              <w:spacing w:after="60" w:line="264"/>
              <w:ind w:left="360" w:hanging="360"/>
              <w:jc w:val="both"/>
            </w:pPr>
            <w:r>
              <w:rPr>
                <w:rFonts w:ascii="Arial" w:cs="Arial" w:eastAsia="Arial" w:hAnsi="Arial"/>
                <w:sz w:val="19"/>
                <w:szCs w:val="19"/>
              </w:rPr>
              <w:t xml:space="preserve">b.	</w:t>
            </w:r>
            <w:r>
              <w:rPr>
                <w:rFonts w:ascii="Arial" w:cs="Arial" w:eastAsia="Arial" w:hAnsi="Arial"/>
                <w:sz w:val="19"/>
                <w:szCs w:val="19"/>
              </w:rPr>
              <w:t xml:space="preserve">Deliverable merupakan karya orisinal Mitra dan tidak melanggar hak kekayaan intelektual pihak lain;</w:t>
            </w:r>
          </w:p>
          <w:p>
            <w:pPr>
              <w:tabs>
                <w:tab w:val="left" w:pos="360"/>
              </w:tabs>
              <w:spacing w:after="60" w:line="264"/>
              <w:ind w:left="360" w:hanging="360"/>
              <w:jc w:val="both"/>
            </w:pPr>
            <w:r>
              <w:rPr>
                <w:rFonts w:ascii="Arial" w:cs="Arial" w:eastAsia="Arial" w:hAnsi="Arial"/>
                <w:sz w:val="19"/>
                <w:szCs w:val="19"/>
              </w:rPr>
              <w:t xml:space="preserve">c.	</w:t>
            </w:r>
            <w:r>
              <w:rPr>
                <w:rFonts w:ascii="Arial" w:cs="Arial" w:eastAsia="Arial" w:hAnsi="Arial"/>
                <w:sz w:val="19"/>
                <w:szCs w:val="19"/>
              </w:rPr>
              <w:t xml:space="preserve">Deliverable tidak mengandung kode berbahaya, pintu belakang (backdoor), atau komponen berlisensi yang bertentangan dengan kebijakan Perusahaan;</w:t>
            </w:r>
          </w:p>
          <w:p>
            <w:pPr>
              <w:tabs>
                <w:tab w:val="left" w:pos="360"/>
              </w:tabs>
              <w:spacing w:after="60" w:line="264"/>
              <w:ind w:left="360" w:hanging="360"/>
              <w:jc w:val="both"/>
            </w:pPr>
            <w:r>
              <w:rPr>
                <w:rFonts w:ascii="Arial" w:cs="Arial" w:eastAsia="Arial" w:hAnsi="Arial"/>
                <w:sz w:val="19"/>
                <w:szCs w:val="19"/>
              </w:rPr>
              <w:t xml:space="preserve">d.	</w:t>
            </w:r>
            <w:r>
              <w:rPr>
                <w:rFonts w:ascii="Arial" w:cs="Arial" w:eastAsia="Arial" w:hAnsi="Arial"/>
                <w:sz w:val="19"/>
                <w:szCs w:val="19"/>
              </w:rPr>
              <w:t xml:space="preserve">Penggunaan alat bantu AI dalam menghasilkan deliverable diungkapkan kepada Perusahaan apabila diminta, dan tidak melibatkan pemasukan Informasi Rahasia ke layanan yang belum disetujui Perusahaan.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The Partner warrants that:</w:t>
            </w:r>
          </w:p>
          <w:p>
            <w:pPr>
              <w:tabs>
                <w:tab w:val="left" w:pos="360"/>
              </w:tabs>
              <w:spacing w:after="60" w:line="264"/>
              <w:ind w:left="360" w:hanging="360"/>
              <w:jc w:val="both"/>
            </w:pPr>
            <w:r>
              <w:rPr>
                <w:rFonts w:ascii="Arial" w:cs="Arial" w:eastAsia="Arial" w:hAnsi="Arial"/>
                <w:sz w:val="19"/>
                <w:szCs w:val="19"/>
              </w:rPr>
              <w:t xml:space="preserve">a.	</w:t>
            </w:r>
            <w:r>
              <w:rPr>
                <w:rFonts w:ascii="Arial" w:cs="Arial" w:eastAsia="Arial" w:hAnsi="Arial"/>
                <w:sz w:val="19"/>
                <w:szCs w:val="19"/>
              </w:rPr>
              <w:t xml:space="preserve">The Services are performed professionally in line with reasonable industry standards;</w:t>
            </w:r>
          </w:p>
          <w:p>
            <w:pPr>
              <w:tabs>
                <w:tab w:val="left" w:pos="360"/>
              </w:tabs>
              <w:spacing w:after="60" w:line="264"/>
              <w:ind w:left="360" w:hanging="360"/>
              <w:jc w:val="both"/>
            </w:pPr>
            <w:r>
              <w:rPr>
                <w:rFonts w:ascii="Arial" w:cs="Arial" w:eastAsia="Arial" w:hAnsi="Arial"/>
                <w:sz w:val="19"/>
                <w:szCs w:val="19"/>
              </w:rPr>
              <w:t xml:space="preserve">b.	</w:t>
            </w:r>
            <w:r>
              <w:rPr>
                <w:rFonts w:ascii="Arial" w:cs="Arial" w:eastAsia="Arial" w:hAnsi="Arial"/>
                <w:sz w:val="19"/>
                <w:szCs w:val="19"/>
              </w:rPr>
              <w:t xml:space="preserve">The deliverables are the Partner's original work and do not infringe third-party intellectual property rights;</w:t>
            </w:r>
          </w:p>
          <w:p>
            <w:pPr>
              <w:tabs>
                <w:tab w:val="left" w:pos="360"/>
              </w:tabs>
              <w:spacing w:after="60" w:line="264"/>
              <w:ind w:left="360" w:hanging="360"/>
              <w:jc w:val="both"/>
            </w:pPr>
            <w:r>
              <w:rPr>
                <w:rFonts w:ascii="Arial" w:cs="Arial" w:eastAsia="Arial" w:hAnsi="Arial"/>
                <w:sz w:val="19"/>
                <w:szCs w:val="19"/>
              </w:rPr>
              <w:t xml:space="preserve">c.	</w:t>
            </w:r>
            <w:r>
              <w:rPr>
                <w:rFonts w:ascii="Arial" w:cs="Arial" w:eastAsia="Arial" w:hAnsi="Arial"/>
                <w:sz w:val="19"/>
                <w:szCs w:val="19"/>
              </w:rPr>
              <w:t xml:space="preserve">The deliverables contain no malicious code, backdoors or licensed components conflicting with Company policy;</w:t>
            </w:r>
          </w:p>
          <w:p>
            <w:pPr>
              <w:tabs>
                <w:tab w:val="left" w:pos="360"/>
              </w:tabs>
              <w:spacing w:after="60" w:line="264"/>
              <w:ind w:left="360" w:hanging="360"/>
              <w:jc w:val="both"/>
            </w:pPr>
            <w:r>
              <w:rPr>
                <w:rFonts w:ascii="Arial" w:cs="Arial" w:eastAsia="Arial" w:hAnsi="Arial"/>
                <w:sz w:val="19"/>
                <w:szCs w:val="19"/>
              </w:rPr>
              <w:t xml:space="preserve">d.	</w:t>
            </w:r>
            <w:r>
              <w:rPr>
                <w:rFonts w:ascii="Arial" w:cs="Arial" w:eastAsia="Arial" w:hAnsi="Arial"/>
                <w:sz w:val="19"/>
                <w:szCs w:val="19"/>
              </w:rPr>
              <w:t xml:space="preserve">The use of AI tools in producing deliverables is disclosed to the Company upon request, and does not involve inputting Confidential Information into services not approved by the Company.</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7 — Kerahasiaan dan Data Pribadi</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7 — Confidentiality and Personal Data</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Mitra wajib merahasiakan seluruh informasi bisnis, teknis, dan data klien yang diperoleh dalam pelaksanaan Perjanjian ini, menggunakannya hanya untuk pelaksanaan Jasa, dan memproses data pribadi hanya sesuai instruksi Perusahaan dan peraturan perundang-undangan mengenai pelindungan data pribadi. Kewajiban ini tetap berlaku selama {{masa_kerahasiaan_tahun}} tahun setelah Perjanjian berakhir.</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The Partner shall keep confidential all business and technical information and client data obtained in performing this Agreement, use it solely for performing the Services, and process personal data only on the Company's instructions and in accordance with the laws and regulations on personal data protection. This obligation survives for {{masa_kerahasiaan_tahun}} years after this Agreement ends.</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8 — Hak Kekayaan Intelektual</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8 — Intellectual Property</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8.1	</w:t>
            </w:r>
            <w:r>
              <w:rPr>
                <w:rFonts w:ascii="Arial" w:cs="Arial" w:eastAsia="Arial" w:hAnsi="Arial"/>
                <w:sz w:val="19"/>
                <w:szCs w:val="19"/>
              </w:rPr>
              <w:t xml:space="preserve">Seluruh deliverable dan hak kekayaan intelektual atasnya menjadi milik Perusahaan. Mitra dengan ini mengalihkan seluruh hak ekonomi atas deliverable kepada Perusahaan, yang berlaku efektif sejak imbalan atas deliverable tersebut dibayar.</w:t>
            </w:r>
          </w:p>
          <w:p>
            <w:pPr>
              <w:tabs>
                <w:tab w:val="left" w:pos="360"/>
              </w:tabs>
              <w:spacing w:after="60" w:line="264"/>
              <w:ind w:left="360" w:hanging="360"/>
              <w:jc w:val="both"/>
            </w:pPr>
            <w:r>
              <w:rPr>
                <w:rFonts w:ascii="Arial" w:cs="Arial" w:eastAsia="Arial" w:hAnsi="Arial"/>
                <w:sz w:val="19"/>
                <w:szCs w:val="19"/>
              </w:rPr>
              <w:t xml:space="preserve">8.2	</w:t>
            </w:r>
            <w:r>
              <w:rPr>
                <w:rFonts w:ascii="Arial" w:cs="Arial" w:eastAsia="Arial" w:hAnsi="Arial"/>
                <w:sz w:val="19"/>
                <w:szCs w:val="19"/>
              </w:rPr>
              <w:t xml:space="preserve">Alat, pustaka, atau materi yang telah dimiliki Mitra sebelum Perjanjian ini ("Materi Terdahulu") tetap menjadi milik Mitra. Apabila Materi Terdahulu dimasukkan ke dalam deliverable, Mitra memberikan kepada Perusahaan lisensi non-eksklusif, bebas royalti, tidak dapat dicabut, dan berlaku di seluruh dunia untuk menggunakannya sebagai bagian dari deliverable.</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8.1	</w:t>
            </w:r>
            <w:r>
              <w:rPr>
                <w:rFonts w:ascii="Arial" w:cs="Arial" w:eastAsia="Arial" w:hAnsi="Arial"/>
                <w:sz w:val="19"/>
                <w:szCs w:val="19"/>
              </w:rPr>
              <w:t xml:space="preserve">All deliverables and the intellectual property rights therein belong to the Company. The Partner hereby assigns all economic rights in the deliverables to the Company, effective upon payment of the fee for such deliverables.</w:t>
            </w:r>
          </w:p>
          <w:p>
            <w:pPr>
              <w:tabs>
                <w:tab w:val="left" w:pos="360"/>
              </w:tabs>
              <w:spacing w:after="60" w:line="264"/>
              <w:ind w:left="360" w:hanging="360"/>
              <w:jc w:val="both"/>
            </w:pPr>
            <w:r>
              <w:rPr>
                <w:rFonts w:ascii="Arial" w:cs="Arial" w:eastAsia="Arial" w:hAnsi="Arial"/>
                <w:sz w:val="19"/>
                <w:szCs w:val="19"/>
              </w:rPr>
              <w:t xml:space="preserve">8.2	</w:t>
            </w:r>
            <w:r>
              <w:rPr>
                <w:rFonts w:ascii="Arial" w:cs="Arial" w:eastAsia="Arial" w:hAnsi="Arial"/>
                <w:sz w:val="19"/>
                <w:szCs w:val="19"/>
              </w:rPr>
              <w:t xml:space="preserve">Tools, libraries or materials owned by the Partner before this Agreement ("Pre-existing Materials") remain the Partner's property. If Pre-existing Materials are incorporated into a deliverable, the Partner grants the Company a non-exclusive, royalty-free, irrevocable, worldwide licence to use them as part of the deliverable.</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9 — Larangan Membujuk</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9 — Non-Solicitation</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Selama Perjanjian ini berlaku dan {{masa_non_solicit_bulan}} bulan setelahnya, Mitra tidak akan menawarkan jasa secara langsung kepada klien Perusahaan yang dikenalnya melalui Perjanjian ini untuk pekerjaan yang sejenis, tanpa persetujuan tertulis Perusahaan.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During this Agreement and for {{masa_non_solicit_bulan}} months thereafter, the Partner shall not directly offer services to Company clients introduced through this Agreement for similar work, without the Company's written consent.</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10 — Pengakhiran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10 — Termination</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540"/>
              </w:tabs>
              <w:spacing w:after="60" w:line="264"/>
              <w:ind w:left="540" w:hanging="540"/>
              <w:jc w:val="both"/>
            </w:pPr>
            <w:r>
              <w:rPr>
                <w:rFonts w:ascii="Arial" w:cs="Arial" w:eastAsia="Arial" w:hAnsi="Arial"/>
                <w:sz w:val="19"/>
                <w:szCs w:val="19"/>
              </w:rPr>
              <w:t xml:space="preserve">10.1	</w:t>
            </w:r>
            <w:r>
              <w:rPr>
                <w:rFonts w:ascii="Arial" w:cs="Arial" w:eastAsia="Arial" w:hAnsi="Arial"/>
                <w:sz w:val="19"/>
                <w:szCs w:val="19"/>
              </w:rPr>
              <w:t xml:space="preserve">Masing-masing Pihak dapat mengakhiri Perjanjian ini dengan pemberitahuan tertulis {{hari_pemberitahuan}} hari sebelumnya.</w:t>
            </w:r>
          </w:p>
          <w:p>
            <w:pPr>
              <w:tabs>
                <w:tab w:val="left" w:pos="540"/>
              </w:tabs>
              <w:spacing w:after="60" w:line="264"/>
              <w:ind w:left="540" w:hanging="540"/>
              <w:jc w:val="both"/>
            </w:pPr>
            <w:r>
              <w:rPr>
                <w:rFonts w:ascii="Arial" w:cs="Arial" w:eastAsia="Arial" w:hAnsi="Arial"/>
                <w:sz w:val="19"/>
                <w:szCs w:val="19"/>
              </w:rPr>
              <w:t xml:space="preserve">10.2	</w:t>
            </w:r>
            <w:r>
              <w:rPr>
                <w:rFonts w:ascii="Arial" w:cs="Arial" w:eastAsia="Arial" w:hAnsi="Arial"/>
                <w:sz w:val="19"/>
                <w:szCs w:val="19"/>
              </w:rPr>
              <w:t xml:space="preserve">Perusahaan dapat mengakhiri Perjanjian ini seketika apabila Mitra melakukan pelanggaran berat, termasuk pelanggaran kerahasiaan.</w:t>
            </w:r>
          </w:p>
          <w:p>
            <w:pPr>
              <w:tabs>
                <w:tab w:val="left" w:pos="540"/>
              </w:tabs>
              <w:spacing w:after="60" w:line="264"/>
              <w:ind w:left="540" w:hanging="540"/>
              <w:jc w:val="both"/>
            </w:pPr>
            <w:r>
              <w:rPr>
                <w:rFonts w:ascii="Arial" w:cs="Arial" w:eastAsia="Arial" w:hAnsi="Arial"/>
                <w:sz w:val="19"/>
                <w:szCs w:val="19"/>
              </w:rPr>
              <w:t xml:space="preserve">10.3	</w:t>
            </w:r>
            <w:r>
              <w:rPr>
                <w:rFonts w:ascii="Arial" w:cs="Arial" w:eastAsia="Arial" w:hAnsi="Arial"/>
                <w:sz w:val="19"/>
                <w:szCs w:val="19"/>
              </w:rPr>
              <w:t xml:space="preserve">Dalam hal pengakhiran, Perusahaan membayar imbalan atas pekerjaan yang telah diselesaikan dan diterima sampai tanggal pengakhiran, dan Mitra wajib menyerahkan seluruh hasil pekerjaan serta mengembalikan akses dan materi Perusahaan.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540"/>
              </w:tabs>
              <w:spacing w:after="60" w:line="264"/>
              <w:ind w:left="540" w:hanging="540"/>
              <w:jc w:val="both"/>
            </w:pPr>
            <w:r>
              <w:rPr>
                <w:rFonts w:ascii="Arial" w:cs="Arial" w:eastAsia="Arial" w:hAnsi="Arial"/>
                <w:sz w:val="19"/>
                <w:szCs w:val="19"/>
              </w:rPr>
              <w:t xml:space="preserve">10.1	</w:t>
            </w:r>
            <w:r>
              <w:rPr>
                <w:rFonts w:ascii="Arial" w:cs="Arial" w:eastAsia="Arial" w:hAnsi="Arial"/>
                <w:sz w:val="19"/>
                <w:szCs w:val="19"/>
              </w:rPr>
              <w:t xml:space="preserve">Either Party may terminate this Agreement with {{hari_pemberitahuan}} days' prior written notice.</w:t>
            </w:r>
          </w:p>
          <w:p>
            <w:pPr>
              <w:tabs>
                <w:tab w:val="left" w:pos="540"/>
              </w:tabs>
              <w:spacing w:after="60" w:line="264"/>
              <w:ind w:left="540" w:hanging="540"/>
              <w:jc w:val="both"/>
            </w:pPr>
            <w:r>
              <w:rPr>
                <w:rFonts w:ascii="Arial" w:cs="Arial" w:eastAsia="Arial" w:hAnsi="Arial"/>
                <w:sz w:val="19"/>
                <w:szCs w:val="19"/>
              </w:rPr>
              <w:t xml:space="preserve">10.2	</w:t>
            </w:r>
            <w:r>
              <w:rPr>
                <w:rFonts w:ascii="Arial" w:cs="Arial" w:eastAsia="Arial" w:hAnsi="Arial"/>
                <w:sz w:val="19"/>
                <w:szCs w:val="19"/>
              </w:rPr>
              <w:t xml:space="preserve">The Company may terminate this Agreement immediately if the Partner commits a serious breach, including a breach of confidentiality.</w:t>
            </w:r>
          </w:p>
          <w:p>
            <w:pPr>
              <w:tabs>
                <w:tab w:val="left" w:pos="540"/>
              </w:tabs>
              <w:spacing w:after="60" w:line="264"/>
              <w:ind w:left="540" w:hanging="540"/>
              <w:jc w:val="both"/>
            </w:pPr>
            <w:r>
              <w:rPr>
                <w:rFonts w:ascii="Arial" w:cs="Arial" w:eastAsia="Arial" w:hAnsi="Arial"/>
                <w:sz w:val="19"/>
                <w:szCs w:val="19"/>
              </w:rPr>
              <w:t xml:space="preserve">10.3	</w:t>
            </w:r>
            <w:r>
              <w:rPr>
                <w:rFonts w:ascii="Arial" w:cs="Arial" w:eastAsia="Arial" w:hAnsi="Arial"/>
                <w:sz w:val="19"/>
                <w:szCs w:val="19"/>
              </w:rPr>
              <w:t xml:space="preserve">Upon termination, the Company shall pay for work completed and accepted up to the termination date, and the Partner shall hand over all work results and return Company access and materials.</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11 — Hukum yang Berlaku dan Penyelesaian Sengketa</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11 — Governing Law and Dispute Resolution</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Perjanjian ini tunduk pada hukum Negara Republik Indonesia. Sengketa diselesaikan secara musyawarah dalam 30 hari; apabila tidak tercapai mufakat, sengketa diselesaikan melalui {{forum_sengketa}}.</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This Agreement is governed by the laws of the Republic of Indonesia. Disputes shall be settled amicably within 30 days; failing agreement, disputes shall be settled through {{forum_sengketa_en}}.</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12 — Ketentuan Lain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12 — Miscellaneous</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540"/>
              </w:tabs>
              <w:spacing w:after="60" w:line="264"/>
              <w:ind w:left="540" w:hanging="540"/>
              <w:jc w:val="both"/>
            </w:pPr>
            <w:r>
              <w:rPr>
                <w:rFonts w:ascii="Arial" w:cs="Arial" w:eastAsia="Arial" w:hAnsi="Arial"/>
                <w:sz w:val="19"/>
                <w:szCs w:val="19"/>
              </w:rPr>
              <w:t xml:space="preserve">12.1	</w:t>
            </w:r>
            <w:r>
              <w:rPr>
                <w:rFonts w:ascii="Arial" w:cs="Arial" w:eastAsia="Arial" w:hAnsi="Arial"/>
                <w:sz w:val="19"/>
                <w:szCs w:val="19"/>
              </w:rPr>
              <w:t xml:space="preserve">Perubahan atas Perjanjian ini hanya sah apabila dibuat tertulis dan ditandatangani Para Pihak.</w:t>
            </w:r>
          </w:p>
          <w:p>
            <w:pPr>
              <w:tabs>
                <w:tab w:val="left" w:pos="540"/>
              </w:tabs>
              <w:spacing w:after="60" w:line="264"/>
              <w:ind w:left="540" w:hanging="540"/>
              <w:jc w:val="both"/>
            </w:pPr>
            <w:r>
              <w:rPr>
                <w:rFonts w:ascii="Arial" w:cs="Arial" w:eastAsia="Arial" w:hAnsi="Arial"/>
                <w:sz w:val="19"/>
                <w:szCs w:val="19"/>
              </w:rPr>
              <w:t xml:space="preserve">12.2	</w:t>
            </w:r>
            <w:r>
              <w:rPr>
                <w:rFonts w:ascii="Arial" w:cs="Arial" w:eastAsia="Arial" w:hAnsi="Arial"/>
                <w:sz w:val="19"/>
                <w:szCs w:val="19"/>
              </w:rPr>
              <w:t xml:space="preserve">Mitra tidak dapat mengalihkan pekerjaan kepada pihak lain tanpa persetujuan tertulis Perusahaan.</w:t>
            </w:r>
          </w:p>
          <w:p>
            <w:pPr>
              <w:tabs>
                <w:tab w:val="left" w:pos="540"/>
              </w:tabs>
              <w:spacing w:after="60" w:line="264"/>
              <w:ind w:left="540" w:hanging="540"/>
              <w:jc w:val="both"/>
            </w:pPr>
            <w:r>
              <w:rPr>
                <w:rFonts w:ascii="Arial" w:cs="Arial" w:eastAsia="Arial" w:hAnsi="Arial"/>
                <w:sz w:val="19"/>
                <w:szCs w:val="19"/>
              </w:rPr>
              <w:t xml:space="preserve">12.3	</w:t>
            </w:r>
            <w:r>
              <w:rPr>
                <w:rFonts w:ascii="Arial" w:cs="Arial" w:eastAsia="Arial" w:hAnsi="Arial"/>
                <w:sz w:val="19"/>
                <w:szCs w:val="19"/>
              </w:rPr>
              <w:t xml:space="preserve">Perjanjian ini dibuat dalam Bahasa Indonesia dan Bahasa Inggris. Apabila terdapat perbedaan penafsiran antara kedua versi bahasa, maka yang berlaku adalah versi Bahasa Indonesia.</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540"/>
              </w:tabs>
              <w:spacing w:after="60" w:line="264"/>
              <w:ind w:left="540" w:hanging="540"/>
              <w:jc w:val="both"/>
            </w:pPr>
            <w:r>
              <w:rPr>
                <w:rFonts w:ascii="Arial" w:cs="Arial" w:eastAsia="Arial" w:hAnsi="Arial"/>
                <w:sz w:val="19"/>
                <w:szCs w:val="19"/>
              </w:rPr>
              <w:t xml:space="preserve">12.1	</w:t>
            </w:r>
            <w:r>
              <w:rPr>
                <w:rFonts w:ascii="Arial" w:cs="Arial" w:eastAsia="Arial" w:hAnsi="Arial"/>
                <w:sz w:val="19"/>
                <w:szCs w:val="19"/>
              </w:rPr>
              <w:t xml:space="preserve">Amendments to this Agreement are valid only if made in writing and signed by the Parties.</w:t>
            </w:r>
          </w:p>
          <w:p>
            <w:pPr>
              <w:tabs>
                <w:tab w:val="left" w:pos="540"/>
              </w:tabs>
              <w:spacing w:after="60" w:line="264"/>
              <w:ind w:left="540" w:hanging="540"/>
              <w:jc w:val="both"/>
            </w:pPr>
            <w:r>
              <w:rPr>
                <w:rFonts w:ascii="Arial" w:cs="Arial" w:eastAsia="Arial" w:hAnsi="Arial"/>
                <w:sz w:val="19"/>
                <w:szCs w:val="19"/>
              </w:rPr>
              <w:t xml:space="preserve">12.2	</w:t>
            </w:r>
            <w:r>
              <w:rPr>
                <w:rFonts w:ascii="Arial" w:cs="Arial" w:eastAsia="Arial" w:hAnsi="Arial"/>
                <w:sz w:val="19"/>
                <w:szCs w:val="19"/>
              </w:rPr>
              <w:t xml:space="preserve">The Partner may not delegate work to other parties without the Company's written consent.</w:t>
            </w:r>
          </w:p>
          <w:p>
            <w:pPr>
              <w:tabs>
                <w:tab w:val="left" w:pos="540"/>
              </w:tabs>
              <w:spacing w:after="60" w:line="264"/>
              <w:ind w:left="540" w:hanging="540"/>
              <w:jc w:val="both"/>
            </w:pPr>
            <w:r>
              <w:rPr>
                <w:rFonts w:ascii="Arial" w:cs="Arial" w:eastAsia="Arial" w:hAnsi="Arial"/>
                <w:sz w:val="19"/>
                <w:szCs w:val="19"/>
              </w:rPr>
              <w:t xml:space="preserve">12.3	</w:t>
            </w:r>
            <w:r>
              <w:rPr>
                <w:rFonts w:ascii="Arial" w:cs="Arial" w:eastAsia="Arial" w:hAnsi="Arial"/>
                <w:sz w:val="19"/>
                <w:szCs w:val="19"/>
              </w:rPr>
              <w:t xml:space="preserve">This Agreement is made in the Indonesian and English languages. In the event of any discrepancy in interpretation between the two versions, the version in the Indonesian language shall prevail.</w:t>
            </w:r>
          </w:p>
        </w:tc>
      </w:tr>
    </w:tbl>
    <w:p>
      <w:pPr>
        <w:spacing w:after="120" w:before="240" w:line="264"/>
        <w:jc w:val="left"/>
      </w:pPr>
      <w:r>
        <w:rPr>
          <w:rFonts w:ascii="Arial" w:cs="Arial" w:eastAsia="Arial" w:hAnsi="Arial"/>
          <w:sz w:val="19"/>
          <w:szCs w:val="19"/>
        </w:rPr>
        <w:t xml:space="preserve">{{dokumen_kota}}, {{dokumen_tanggal}}</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before="0" w:line="264"/>
              <w:jc w:val="center"/>
            </w:pPr>
            <w:r>
              <w:rPr>
                <w:rFonts w:ascii="Arial" w:cs="Arial" w:eastAsia="Arial" w:hAnsi="Arial"/>
                <w:b/>
                <w:bCs/>
                <w:color w:val="1F2A44"/>
                <w:sz w:val="19"/>
                <w:szCs w:val="19"/>
              </w:rPr>
              <w:t xml:space="preserve">PERUSAHAAN</w:t>
            </w:r>
          </w:p>
          <w:p>
            <w:pPr>
              <w:spacing w:after="0" w:before="0" w:line="264"/>
              <w:jc w:val="center"/>
            </w:pPr>
            <w:r>
              <w:rPr>
                <w:rFonts w:ascii="Arial" w:cs="Arial" w:eastAsia="Arial" w:hAnsi="Arial"/>
                <w:i/>
                <w:iCs/>
                <w:color w:val="6B7280"/>
                <w:sz w:val="17"/>
                <w:szCs w:val="17"/>
              </w:rPr>
              <w:t xml:space="preserve">COMPANY</w:t>
            </w:r>
          </w:p>
          <w:p>
            <w:pPr>
              <w:spacing w:after="0" w:before="0" w:line="264"/>
              <w:jc w:val="center"/>
            </w:pPr>
            <w:r>
              <w:rPr>
                <w:rFonts w:ascii="Arial" w:cs="Arial" w:eastAsia="Arial" w:hAnsi="Arial"/>
                <w:sz w:val="18"/>
                <w:szCs w:val="18"/>
              </w:rPr>
              <w:t xml:space="preserve">{{perusahaan_nama}}</w:t>
            </w:r>
          </w:p>
          <w:p>
            <w:pPr>
              <w:spacing w:after="300" w:before="300" w:line="264"/>
              <w:jc w:val="center"/>
            </w:pPr>
            <w:r>
              <w:rPr>
                <w:rFonts w:ascii="Arial" w:cs="Arial" w:eastAsia="Arial" w:hAnsi="Arial"/>
                <w:color w:val="A0A7B4"/>
                <w:sz w:val="15"/>
                <w:szCs w:val="15"/>
              </w:rPr>
              <w:t xml:space="preserve"> </w:t>
            </w:r>
          </w:p>
          <w:p>
            <w:pPr>
              <w:spacing w:after="0" w:before="0" w:line="264"/>
              <w:jc w:val="center"/>
            </w:pPr>
            <w:r>
              <w:rPr>
                <w:rFonts w:ascii="Arial" w:cs="Arial" w:eastAsia="Arial" w:hAnsi="Arial"/>
                <w:b/>
                <w:bCs/>
                <w:sz w:val="19"/>
                <w:szCs w:val="19"/>
              </w:rPr>
              <w:t xml:space="preserve">{{perusahaan_penandatangan_nama}}</w:t>
            </w:r>
          </w:p>
          <w:p>
            <w:pPr>
              <w:spacing w:after="0" w:before="0" w:line="264"/>
              <w:jc w:val="center"/>
            </w:pPr>
            <w:r>
              <w:rPr>
                <w:rFonts w:ascii="Arial" w:cs="Arial" w:eastAsia="Arial" w:hAnsi="Arial"/>
                <w:sz w:val="18"/>
                <w:szCs w:val="18"/>
              </w:rPr>
              <w:t xml:space="preserve">{{perusahaan_penandatangan_jabatan}}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before="0" w:line="264"/>
              <w:jc w:val="center"/>
            </w:pPr>
            <w:r>
              <w:rPr>
                <w:rFonts w:ascii="Arial" w:cs="Arial" w:eastAsia="Arial" w:hAnsi="Arial"/>
                <w:b/>
                <w:bCs/>
                <w:color w:val="1F2A44"/>
                <w:sz w:val="19"/>
                <w:szCs w:val="19"/>
              </w:rPr>
              <w:t xml:space="preserve">MITRA</w:t>
            </w:r>
          </w:p>
          <w:p>
            <w:pPr>
              <w:spacing w:after="0" w:before="0" w:line="264"/>
              <w:jc w:val="center"/>
            </w:pPr>
            <w:r>
              <w:rPr>
                <w:rFonts w:ascii="Arial" w:cs="Arial" w:eastAsia="Arial" w:hAnsi="Arial"/>
                <w:i/>
                <w:iCs/>
                <w:color w:val="6B7280"/>
                <w:sz w:val="17"/>
                <w:szCs w:val="17"/>
              </w:rPr>
              <w:t xml:space="preserve">PARTNER</w:t>
            </w:r>
          </w:p>
          <w:p>
            <w:pPr>
              <w:spacing w:after="0" w:before="0" w:line="264"/>
              <w:jc w:val="center"/>
            </w:pPr>
            <w:r>
              <w:rPr>
                <w:rFonts w:ascii="Arial" w:cs="Arial" w:eastAsia="Arial" w:hAnsi="Arial"/>
                <w:sz w:val="18"/>
                <w:szCs w:val="18"/>
              </w:rPr>
              <w:t xml:space="preserve"> </w:t>
            </w:r>
          </w:p>
          <w:p>
            <w:pPr>
              <w:spacing w:after="300" w:before="300" w:line="264"/>
              <w:jc w:val="center"/>
            </w:pPr>
            <w:r>
              <w:rPr>
                <w:rFonts w:ascii="Arial" w:cs="Arial" w:eastAsia="Arial" w:hAnsi="Arial"/>
                <w:color w:val="A0A7B4"/>
                <w:sz w:val="15"/>
                <w:szCs w:val="15"/>
              </w:rPr>
              <w:t xml:space="preserve">e-Meterai Rp10.000</w:t>
            </w:r>
          </w:p>
          <w:p>
            <w:pPr>
              <w:spacing w:after="0" w:before="0" w:line="264"/>
              <w:jc w:val="center"/>
            </w:pPr>
            <w:r>
              <w:rPr>
                <w:rFonts w:ascii="Arial" w:cs="Arial" w:eastAsia="Arial" w:hAnsi="Arial"/>
                <w:b/>
                <w:bCs/>
                <w:sz w:val="19"/>
                <w:szCs w:val="19"/>
              </w:rPr>
              <w:t xml:space="preserve">{{mitra_nama}}</w:t>
            </w:r>
          </w:p>
          <w:p>
            <w:pPr>
              <w:spacing w:after="0" w:before="0" w:line="264"/>
              <w:jc w:val="center"/>
            </w:pPr>
            <w:r>
              <w:rPr>
                <w:rFonts w:ascii="Arial" w:cs="Arial" w:eastAsia="Arial" w:hAnsi="Arial"/>
                <w:sz w:val="18"/>
                <w:szCs w:val="18"/>
              </w:rPr>
              <w:t xml:space="preserve"> </w:t>
            </w:r>
          </w:p>
        </w:tc>
      </w:tr>
    </w:tbl>
    <w:p>
      <w:pPr>
        <w:keepNext/>
        <w:pageBreakBefore/>
        <w:pBdr>
          <w:bottom w:val="single" w:color="1F2A44" w:sz="6" w:space="2"/>
        </w:pBdr>
        <w:spacing w:after="100" w:before="0"/>
      </w:pPr>
      <w:r>
        <w:rPr>
          <w:rFonts w:ascii="Arial" w:cs="Arial" w:eastAsia="Arial" w:hAnsi="Arial"/>
          <w:b/>
          <w:bCs/>
          <w:color w:val="1F2A44"/>
          <w:sz w:val="20"/>
          <w:szCs w:val="20"/>
        </w:rPr>
        <w:t xml:space="preserve">LAMPIRAN A — Daftar Pekerjaan</w:t>
      </w:r>
      <w:r>
        <w:rPr>
          <w:rFonts w:ascii="Arial" w:cs="Arial" w:eastAsia="Arial" w:hAnsi="Arial"/>
          <w:i/>
          <w:iCs/>
          <w:color w:val="6B7280"/>
          <w:sz w:val="20"/>
          <w:szCs w:val="20"/>
        </w:rPr>
        <w:t xml:space="preserve">  |  APPENDIX A — Work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800"/>
        <w:gridCol w:w="2638"/>
        <w:gridCol w:w="1700"/>
        <w:gridCol w:w="1900"/>
      </w:tblGrid>
      <w:tr>
        <w:trPr>
          <w:tblHeader/>
        </w:trPr>
        <w:tc>
          <w:tcPr>
            <w:tcW w:type="dxa" w:w="6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No</w:t>
            </w:r>
          </w:p>
        </w:tc>
        <w:tc>
          <w:tcPr>
            <w:tcW w:type="dxa" w:w="28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Pekerjaan / Work</w:t>
            </w:r>
          </w:p>
        </w:tc>
        <w:tc>
          <w:tcPr>
            <w:tcW w:type="dxa" w:w="2638"/>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Deliverable</w:t>
            </w:r>
          </w:p>
        </w:tc>
        <w:tc>
          <w:tcPr>
            <w:tcW w:type="dxa" w:w="17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Tenggat / Deadline</w:t>
            </w:r>
          </w:p>
        </w:tc>
        <w:tc>
          <w:tcPr>
            <w:tcW w:type="dxa" w:w="19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Imbalan / Fee (IDR)</w:t>
            </w:r>
          </w:p>
        </w:tc>
      </w:tr>
      <w:tr>
        <w:tc>
          <w:tcPr>
            <w:tcW w:type="dxa" w:w="6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{{#pekerjaan}}{{no}}</w:t>
            </w:r>
          </w:p>
        </w:tc>
        <w:tc>
          <w:tcPr>
            <w:tcW w:type="dxa" w:w="28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{{nama}}</w:t>
            </w:r>
          </w:p>
        </w:tc>
        <w:tc>
          <w:tcPr>
            <w:tcW w:type="dxa" w:w="26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{{deliverable}}</w:t>
            </w:r>
          </w:p>
        </w:tc>
        <w:tc>
          <w:tcPr>
            <w:tcW w:type="dxa" w:w="17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{{tenggat}}</w:t>
            </w:r>
          </w:p>
        </w:tc>
        <w:tc>
          <w:tcPr>
            <w:tcW w:type="dxa" w:w="19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{{fee}}{{/pekerjaan}}</w:t>
            </w:r>
          </w:p>
        </w:tc>
      </w:tr>
      <w:tr>
        <w:tc>
          <w:tcPr>
            <w:tcW w:type="dxa" w:w="7738"/>
            <w:gridSpan w:val="4"/>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right"/>
            </w:pPr>
            <w:r>
              <w:rPr>
                <w:rFonts w:ascii="Arial" w:cs="Arial" w:eastAsia="Arial" w:hAnsi="Arial"/>
                <w:b/>
                <w:bCs/>
                <w:sz w:val="18"/>
                <w:szCs w:val="18"/>
              </w:rPr>
              <w:t xml:space="preserve">Total</w:t>
            </w:r>
          </w:p>
        </w:tc>
        <w:tc>
          <w:tcPr>
            <w:tcW w:type="dxa" w:w="19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sz w:val="18"/>
                <w:szCs w:val="18"/>
              </w:rPr>
              <w:t xml:space="preserve">{{total_fee}}</w:t>
            </w:r>
          </w:p>
        </w:tc>
      </w:tr>
    </w:tbl>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6B7280"/>
        <w:sz w:val="14"/>
        <w:szCs w:val="14"/>
      </w:rPr>
      <w:t xml:space="preserve">No. {{dokumen_nomor}}</w:t>
    </w:r>
    <w:r>
      <w:rPr>
        <w:rFonts w:ascii="Arial" w:cs="Arial" w:eastAsia="Arial" w:hAnsi="Arial"/>
        <w:color w:val="6B7280"/>
        <w:sz w:val="14"/>
        <w:szCs w:val="14"/>
      </w:rPr>
      <w:t xml:space="preserve">	Hal. / 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6" w:sz="4" w:space="4"/>
      </w:pBdr>
      <w:tabs>
        <w:tab w:val="right" w:pos="9638"/>
      </w:tabs>
    </w:pPr>
    <w:r>
      <w:rPr>
        <w:rFonts w:ascii="Arial" w:cs="Arial" w:eastAsia="Arial" w:hAnsi="Arial"/>
        <w:b/>
        <w:bCs/>
        <w:color w:val="1F2A44"/>
        <w:sz w:val="16"/>
        <w:szCs w:val="16"/>
      </w:rPr>
      <w:t xml:space="preserve">{{perusahaan_nama}}</w:t>
    </w:r>
    <w:r>
      <w:rPr>
        <w:rFonts w:ascii="Arial" w:cs="Arial" w:eastAsia="Arial" w:hAnsi="Arial"/>
        <w:color w:val="6B7280"/>
        <w:sz w:val="14"/>
        <w:szCs w:val="14"/>
      </w:rPr>
      <w:t xml:space="preserve">	RAHASIA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PERJANJIAN KEMITRAAN JASA PROFESIONAL (FREELANCE)</dc:title>
  <dc:creator>KANTOR</dc:creator>
  <cp:lastModifiedBy>Un-named</cp:lastModifiedBy>
  <cp:revision>1</cp:revision>
  <dcterms:created xsi:type="dcterms:W3CDTF">2026-09-30T04:06:50.871Z</dcterms:created>
  <dcterms:modified xsi:type="dcterms:W3CDTF">2026-09-30T04:06:50.871Z</dcterms:modified>
</cp:coreProperties>
</file>

<file path=docProps/custom.xml><?xml version="1.0" encoding="utf-8"?>
<Properties xmlns="http://schemas.openxmlformats.org/officeDocument/2006/custom-properties" xmlns:vt="http://schemas.openxmlformats.org/officeDocument/2006/docPropsVTypes"/>
</file>