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5ilo1xrw2jke" w:id="0"/>
      <w:bookmarkEnd w:id="0"/>
      <w:r w:rsidDel="00000000" w:rsidR="00000000" w:rsidRPr="00000000">
        <w:rPr>
          <w:rtl w:val="0"/>
        </w:rPr>
        <w:t xml:space="preserve">Dokumentacja Funkcjonalna i Architektoniczna: System MES Parafina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Wersja: 1.0</w:t>
        <w:br w:type="textWrapping"/>
        <w:t xml:space="preserve">Data: 2025-08-16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uc1qwtol1yb3" w:id="1"/>
      <w:bookmarkEnd w:id="1"/>
      <w:r w:rsidDel="00000000" w:rsidR="00000000" w:rsidRPr="00000000">
        <w:rPr>
          <w:rtl w:val="0"/>
        </w:rPr>
        <w:t xml:space="preserve">1. Wprowadzenie i Główne Koncepcje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Niniejszy dokument opisuje logikę biznesową i architekturę systemu MES (Manufacturing Execution System) przeznaczonego do zarządzania procesem produkcji i oczyszczania parafiny. System ma na celu cyfryzację, automatyzację i śledzenie wszystkich kluczowych operacji produkcyjnych.</w:t>
      </w:r>
    </w:p>
    <w:p w:rsidR="00000000" w:rsidDel="00000000" w:rsidP="00000000" w:rsidRDefault="00000000" w:rsidRPr="00000000" w14:paraId="00000005">
      <w:pPr>
        <w:pStyle w:val="Heading4"/>
        <w:rPr/>
      </w:pPr>
      <w:bookmarkStart w:colFirst="0" w:colLast="0" w:name="_rxxk7zcdatd" w:id="2"/>
      <w:bookmarkEnd w:id="2"/>
      <w:r w:rsidDel="00000000" w:rsidR="00000000" w:rsidRPr="00000000">
        <w:rPr>
          <w:rtl w:val="0"/>
        </w:rPr>
        <w:t xml:space="preserve">1.1. Kluczowe Byty Systemu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System opiera się na kilku fundamentalnych obiektach, które modelują fizyczne i logiczne elementy procesu: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Partia Pierwotna ( Niezmienny, atomowy "wsad" surowca o znanym pochodzeniu, typie i wadze. Reprezentuje fizyczną dostawę z cysterny lub pojedynczy, kompletny transfer z wytapiarki Apollo. Partia Pierwotna jest tylko "cegiełką" i służy do śledzenia pochodzenia (traceability).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Mieszanina ( Główny obiekt biznesowy w systemie. Reprezentuje całą, aktualną zawartość jednego zbiornika (reaktora lub beczki). Mieszanina jest dynamicznym bytem, który ewoluuje w trakcie procesu. Składa się z jednej lub więcej Partii Pierwotnych. Posiada własny cykl życia, historię operacji i unikalny skład procentowy.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Operacja ( Zapis każdej intencjonalnej akcji wykonanej w systemie, która zmienia stan Mieszaniny lub Sprzętu (np. transfer, dobielanie, filtracja, dmuchanie).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Sprzęt ( Cyfrowa reprezentacja fizycznej fabryki, włączając w to reaktory, filtry, beczki, zawory i rurociągi (segmenty). System PathFinder wykorzystuje ten model do znajdowania tras dla operacji.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Zasób Globalny: Reprezentuje element infrastruktury, który może być używany tylko przez jedną operację w danym momencie (np. system sprężonego powietrza). Modelowany jest jako "wirtualny" rekord w tabeli Sprzet.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qbq3zur9cp1p" w:id="3"/>
      <w:bookmarkEnd w:id="3"/>
      <w:r w:rsidDel="00000000" w:rsidR="00000000" w:rsidRPr="00000000">
        <w:rPr>
          <w:rtl w:val="0"/>
        </w:rPr>
        <w:t xml:space="preserve">2. Opis Procesów Biznesowych i Cyklu Życia Mieszaniny</w:t>
      </w:r>
    </w:p>
    <w:p w:rsidR="00000000" w:rsidDel="00000000" w:rsidP="00000000" w:rsidRDefault="00000000" w:rsidRPr="00000000" w14:paraId="0000000D">
      <w:pPr>
        <w:pStyle w:val="Heading4"/>
        <w:rPr/>
      </w:pPr>
      <w:bookmarkStart w:colFirst="0" w:colLast="0" w:name="_k6u10h5j7sc4" w:id="4"/>
      <w:bookmarkEnd w:id="4"/>
      <w:r w:rsidDel="00000000" w:rsidR="00000000" w:rsidRPr="00000000">
        <w:rPr>
          <w:rtl w:val="0"/>
        </w:rPr>
        <w:t xml:space="preserve">2.1. Pozyskiwanie Surowca i Tworzenie Partii Pierwotnych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Transfer z Apollo: Operator podaje rzeczywistą, przelaną ilość surowca. System porównuje ją z prognozą, loguje ewentualną rozbieżność w AuditTrail i tworzy nową Batch o zadanym typie i wadze.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Rozładunek Cysterny: Operator rejestruje dostawę, podając typ surowca, wagę i dane dostawy. System tworzy nową Batch.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Magazynowanie w Beczkach Brudnych: Stworzona Batch jest "tankowana" (logicznie) do wybranej beczki brudnej za pomocą BatchManagementService.tank_into_dirty_tank.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Jeśli beczka jest pusta, tworzona jest w niej nowa TankMix.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Jeśli w beczce jest już TankMix, nowa Batch jest dodawana jako kolejny składnik, a skład procentowy Mieszaniny jest aktualizowany.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Dozwolone jest mieszanie różnych typów surowców. System musi ostrzegać operatora przed pierwszym zmieszaniem różnych typów w jednym zbiorniku.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rPr/>
      </w:pPr>
      <w:bookmarkStart w:colFirst="0" w:colLast="0" w:name="_rkofp1x7rsqf" w:id="5"/>
      <w:bookmarkEnd w:id="5"/>
      <w:r w:rsidDel="00000000" w:rsidR="00000000" w:rsidRPr="00000000">
        <w:rPr>
          <w:rtl w:val="0"/>
        </w:rPr>
        <w:t xml:space="preserve">2.2. Cykl Życia Mieszaniny w Reaktorze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Mieszanina w reaktorze (TankMix) przechodzi przez serię zdefiniowanych stanów, które dyktują, jakie akcje są dozwolone.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Stany Procesu (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SUROWY: (Domyślny) Mieszanina świeżo zatankowana z magazynu brudnego.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PODGRZEWANY: W trakcie osiągania temperatury roboczej.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DOBIELONY_OCZEKUJE: Dodano ziemię bielącą, mieszanina czeka na rozpoczęcie cyklu filtracji typu "Placek".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FILTRACJA_PLACEK_KOŁO: Cyrkulacja w obiegu zamkniętym w celu budowy placka (30 min).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FILTRACJA_PRZELEW: Transfer przez filtr do innego, pustego reaktora.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FILTRACJA_KOŁO: Cyrkulacja w obiegu zamkniętym po przelewie (15 min).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OCZEKUJE_NA_OCENE: Zakończono cykl, pobrano próbkę, system czeka na decyzję operatora (10 min na stygnięcie).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ZATWIERDZONA: Ocena pozytywna, Mieszanina gotowa do wysłania do magazynu czystego.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ZATWIERDZONA_OCZEKUJE_NA_TRANSFER: Jw., ale rurociąg jest zajęty.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DO_PONOWNEJ_FILTRACJI: Ocena negatywna, Mieszanina wymaga dalszego przetwarzania.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bx4rxsegxegr" w:id="6"/>
      <w:bookmarkEnd w:id="6"/>
      <w:r w:rsidDel="00000000" w:rsidR="00000000" w:rsidRPr="00000000">
        <w:rPr>
          <w:rtl w:val="0"/>
        </w:rPr>
        <w:t xml:space="preserve">2.3. Kluczowe Operacje Procesowe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2.3.1. Zarządzanie Temperaturą i Palnikiem: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Każdy reaktor posiada palnik (Sprzet.stan_palnika), którym operator steruje manualnie.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System symuluje zmianę temperatury w zależności od stanu palnika, używając szybkosc_grzania_c_na_minute i szybkosc_chlodzenia_c_na_minute.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System aktywnie monitoruje temperaturę i wysyła powiadomienia (przez Socket.IO) o osiągnięciu celu oraz monity z sugestiami (np. "Czy włączyć palnik po transferze?").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Wszystkie cykle grzania są logowane w historia_podgrzewania w celu przyszłej analizy i treningu modelu predykcyjnego AI.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2.3.2. Dobielanie (Dodanie Ziemi Bielącej):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Reguła Biznesowa: Operacja jest zablokowana, jeśli temperatura_aktualna &lt; 110°C. Walidacja musi odbywać się po stronie GUI (nieaktywny przycisk) i serwera (logika w serwisie).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Operacja jest logowana w OperacjeLog, a licznik TankMix.bleaching_earth_bags_total jest inkrementowany.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Status Mieszaniny zmienia się na DOBIELONY_OCZEKUJE.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2.3.3. Proces Filtracji i Zarządzanie Filtrem: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Automatyzacja Wyboru Cyklu: System, na podstawie statusu DOBIELONY_OCZEKUJE, automatycznie wie, czy rozpocząć Cykl 1 (Placek) czy Cykl 2 (Czysta Filtracja).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Stan Filtra: Filtr (Sprzet) posiada status filter_cake_status (CZYSTY lub PLACEK_GOTOWY) oraz filter_cake_origin_mix_id, które śledzi, z której Mieszaniny pochodzi placek.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Silnik Reguł (Ostrzeżenia): Przed rozpoczęciem filtracji system waliduje zgodność typu surowca Mieszaniny z typem surowca placka na filtrze. W przypadku ryzyka niedozwolonej kontaminacji (na podstawie przeznaczenia partii), system wyświetla ostrzeżenie i wymaga potwierdzenia od operatora.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Śledzenie Kontaminacji: W przypadku dozwolonego mieszania na filtrze, system symuluje kontaminację, tworząc wirtualną Batch o typie RESZTKI_FILTRACYJNE i dodając ją do Mieszaniny docelowej.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2.3.4. Ocena Jakości i Przepływ Pracy (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Po cyklu filtracyjnym Mieszanina przechodzi w stan OCZEKUJE_NA_OCENE.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Decyzja operatora ("OK" / "ZŁA") jest zapisywana w ProbkiOcena i działa jak wyzwalacz:</w:t>
      </w:r>
    </w:p>
    <w:p w:rsidR="00000000" w:rsidDel="00000000" w:rsidP="00000000" w:rsidRDefault="00000000" w:rsidRPr="00000000" w14:paraId="00000038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Wynik "OK": Mieszanina -&gt; ZATWIERDZONA. System sprawdza dostępność rurociągu i automatycznie proponuje operację TRANSFER_DO_MAGAZYNU lub przechodzi w stan ZATWIERDZONA_OCZEKUJE_NA_TRANSFER.</w:t>
      </w:r>
    </w:p>
    <w:p w:rsidR="00000000" w:rsidDel="00000000" w:rsidP="00000000" w:rsidRDefault="00000000" w:rsidRPr="00000000" w14:paraId="00000039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Wynik "ZŁA": Mieszanina -&gt; DO_PONOWNEJ_FILTRACJI. System automatycznie inicjuje operację DMUCHANIE_PO_OCENIE.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2.3.5. Dmuchanie i Zarządzanie Wydmuchem: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Operacje DMUCHANIE_* i PRZEDMUCH_* wymagają wyłącznego dostępu do zasobu SYSTEM_POWIETRZA. System blokuje możliwość uruchomienia drugiego dmuchania w tym samym czasie.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"Wydmuch" jest modelowany jako specjalny rodzaj Mieszaniny (, oznaczony flagą is_wydmuch_mix = True.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Do Mieszaniny wydmuchowej można dodawać kolejne wydmuchy lub tankować świeży surowiec. Dodanie świeżego surowca nie zmienia flagi is_wydmuch_mix.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Flaga is_wydmuch_mix jest resetowana do False dopiero po pierwszym udanym cyklu filtracyjnym tej Mieszaniny.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Reaktor z Mieszaniną wydmuchową nie może być celem dla standardowych transferów.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rPr/>
      </w:pPr>
      <w:bookmarkStart w:colFirst="0" w:colLast="0" w:name="_jpdmlxjlv54i" w:id="7"/>
      <w:bookmarkEnd w:id="7"/>
      <w:r w:rsidDel="00000000" w:rsidR="00000000" w:rsidRPr="00000000">
        <w:rPr>
          <w:rtl w:val="0"/>
        </w:rPr>
        <w:t xml:space="preserve">2.4. Nazwa Wyświetlana Mieszaniny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System musi przechowywać komponenty nazwy w ustrukturyzowanych polach w TankMixes i dynamicznie generować czytelną reprezentację w GUI.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Format: GŁÓWNY_SKŁAD (ID_WHITEBOARD) HISTORIA_OPERACJI (ZANIECZYSZCZENIA)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GŁÓWNY_SKŁAD: Generowany z main_composition. Pokazuje tylko składniki &gt; 1%, np. MIX(T10[78%], 19[18%]).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HISTORIA_OPERACJI: Na podstawie liczników, np. 4x 2xWYD.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ZANIECZYSZCZENIA: Na podstawie wydmuch_percentage i filter_remains_percentage, wyświetlane w sposób mniej eksponowany, np. (W[3%], F[1%]).</w:t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59vqvgkrebgf" w:id="8"/>
      <w:bookmarkEnd w:id="8"/>
      <w:r w:rsidDel="00000000" w:rsidR="00000000" w:rsidRPr="00000000">
        <w:rPr>
          <w:rtl w:val="0"/>
        </w:rPr>
        <w:t xml:space="preserve">3. Model Danych (Kluczowe Zmiany i Nowe Tabele)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Tabela 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process_status: String(50)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main_composition: JSON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wydmuch_percentage: DECIMAL(5, 2)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filter_remains_percentage: DECIMAL(5, 2)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filtration_cycles_count: Integer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wydmuch_cycles_count: Integer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bleaching_earth_bags_total: Integer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whiteboard_id: String(10)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is_wydmuch_mix: Boolean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Tabela 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szybkosc_grzania_c_na_minute: DECIMAL(5,2)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szybkosc_chlodzenia_c_na_minute: DECIMAL(5,2)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stan_palnika: ENUM('WLACZONY', 'WYLACZONY')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filter_cake_status: String(50)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filter_cake_origin_mix_id: Integer (ForeignKey do TankMixes.id)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Nowa Tabela 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id, id_sprzetu, id_mieszaniny, czas_startu, temp_startowa, czas_konca, temp_koncowa, temperatura_zewnetrzna, waga_wsadu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r4562akc8krh" w:id="9"/>
      <w:bookmarkEnd w:id="9"/>
      <w:r w:rsidDel="00000000" w:rsidR="00000000" w:rsidRPr="00000000">
        <w:rPr>
          <w:rtl w:val="0"/>
        </w:rPr>
        <w:t xml:space="preserve">4. Architektura i Interfejs Użytkownika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Serwisy: Należy rozważyć stworzenie dedykowanych serwisów WorkflowService i OperationsService do obsługi logiki przepływu pracy i zarządzania operacjami.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Socket.IO: Jest kluczowym elementem do realizacji powiadomień w czasie rzeczywistym i aktualizacji dashboardów.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GUI/UX: Interfejs musi być zorientowany na zadania. Należy zaprojektować dedykowane piktogramy dla każdego stanu, procesu i typu sprzętu w celu poprawy czytelności.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