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4980" w14:textId="6461FF61" w:rsidR="00937BC6" w:rsidRDefault="00937BC6" w:rsidP="00937BC6">
      <w:pPr>
        <w:keepNext/>
        <w:spacing w:line="480" w:lineRule="auto"/>
        <w:ind w:left="1134" w:firstLine="709"/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4D8C8908" w14:textId="77777777" w:rsidR="00937BC6" w:rsidRDefault="00937BC6" w:rsidP="00937BC6">
      <w:pPr>
        <w:keepNext/>
        <w:spacing w:line="480" w:lineRule="auto"/>
        <w:ind w:left="1134" w:firstLine="709"/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2371CBAE" w14:textId="77777777" w:rsidR="00937BC6" w:rsidRDefault="00937BC6" w:rsidP="00937BC6">
      <w:pPr>
        <w:keepNext/>
        <w:spacing w:line="480" w:lineRule="auto"/>
        <w:ind w:left="1134" w:firstLine="709"/>
        <w:jc w:val="center"/>
        <w:rPr>
          <w:b/>
        </w:rPr>
      </w:pPr>
      <w:r>
        <w:rPr>
          <w:b/>
        </w:rPr>
        <w:t>«ВЫСШАЯ ШКОЛА ЭКОНОМИКИ»</w:t>
      </w:r>
    </w:p>
    <w:p w14:paraId="5F9F8888" w14:textId="77777777" w:rsidR="00937BC6" w:rsidRPr="00937BC6" w:rsidRDefault="00937BC6" w:rsidP="00937BC6">
      <w:pPr>
        <w:keepNext/>
        <w:spacing w:line="480" w:lineRule="auto"/>
        <w:ind w:left="1134" w:firstLine="709"/>
        <w:jc w:val="center"/>
        <w:rPr>
          <w:bCs/>
        </w:rPr>
      </w:pPr>
      <w:r w:rsidRPr="00937BC6">
        <w:rPr>
          <w:bCs/>
        </w:rPr>
        <w:t>Факультет компьютерных наук</w:t>
      </w:r>
    </w:p>
    <w:p w14:paraId="0645BDB3" w14:textId="058F7655" w:rsidR="00937BC6" w:rsidRPr="00937BC6" w:rsidRDefault="00937BC6" w:rsidP="00937BC6">
      <w:pPr>
        <w:keepNext/>
        <w:spacing w:line="480" w:lineRule="auto"/>
        <w:ind w:left="1134" w:firstLine="709"/>
        <w:jc w:val="center"/>
        <w:rPr>
          <w:bCs/>
        </w:rPr>
      </w:pPr>
      <w:r w:rsidRPr="00937BC6">
        <w:rPr>
          <w:bCs/>
        </w:rPr>
        <w:t>Департамент программной инженерии</w:t>
      </w:r>
    </w:p>
    <w:p w14:paraId="224B716E" w14:textId="1E8F1F68" w:rsidR="00023F92" w:rsidRPr="00937BC6" w:rsidRDefault="00937BC6" w:rsidP="00937BC6">
      <w:pPr>
        <w:keepNext/>
        <w:spacing w:line="480" w:lineRule="auto"/>
        <w:ind w:left="1134" w:firstLine="709"/>
        <w:jc w:val="center"/>
        <w:rPr>
          <w:bCs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hidden="0" allowOverlap="1" wp14:anchorId="29BDC732" wp14:editId="0CCAA578">
            <wp:simplePos x="0" y="0"/>
            <wp:positionH relativeFrom="page">
              <wp:posOffset>218644</wp:posOffset>
            </wp:positionH>
            <wp:positionV relativeFrom="page">
              <wp:posOffset>3477272</wp:posOffset>
            </wp:positionV>
            <wp:extent cx="633363" cy="5676437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363" cy="567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5"/>
        <w:tblW w:w="9785" w:type="dxa"/>
        <w:tblInd w:w="1134" w:type="dxa"/>
        <w:tblLayout w:type="fixed"/>
        <w:tblLook w:val="0000" w:firstRow="0" w:lastRow="0" w:firstColumn="0" w:lastColumn="0" w:noHBand="0" w:noVBand="0"/>
      </w:tblPr>
      <w:tblGrid>
        <w:gridCol w:w="4882"/>
        <w:gridCol w:w="4903"/>
      </w:tblGrid>
      <w:tr w:rsidR="00023F92" w14:paraId="16B5AC13" w14:textId="77777777" w:rsidTr="00937BC6">
        <w:trPr>
          <w:trHeight w:val="1807"/>
        </w:trPr>
        <w:tc>
          <w:tcPr>
            <w:tcW w:w="4882" w:type="dxa"/>
            <w:shd w:val="clear" w:color="auto" w:fill="FFFFFF" w:themeFill="background1"/>
          </w:tcPr>
          <w:p w14:paraId="434B45A7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СОГЛАСОВАНО</w:t>
            </w:r>
          </w:p>
          <w:p w14:paraId="2AAC1F11" w14:textId="77777777" w:rsidR="00937BC6" w:rsidRDefault="00937BC6" w:rsidP="00937BC6">
            <w:pPr>
              <w:keepNext/>
              <w:ind w:left="-109"/>
              <w:jc w:val="center"/>
            </w:pPr>
            <w:r>
              <w:t xml:space="preserve">Научный руководитель, </w:t>
            </w:r>
            <w:r>
              <w:br/>
              <w:t xml:space="preserve">кандидат педагогических наук, </w:t>
            </w:r>
            <w:r>
              <w:br/>
              <w:t>доцент ДПИ ФКН ВШЭ</w:t>
            </w:r>
          </w:p>
          <w:p w14:paraId="39BBF674" w14:textId="77CDBBD7" w:rsidR="00023F92" w:rsidRDefault="00023F92">
            <w:pPr>
              <w:widowControl w:val="0"/>
              <w:spacing w:before="1" w:line="276" w:lineRule="auto"/>
              <w:ind w:left="232" w:right="981"/>
              <w:jc w:val="center"/>
              <w:rPr>
                <w:color w:val="000000"/>
              </w:rPr>
            </w:pPr>
          </w:p>
        </w:tc>
        <w:tc>
          <w:tcPr>
            <w:tcW w:w="4903" w:type="dxa"/>
          </w:tcPr>
          <w:p w14:paraId="7AEA915C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40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УТВЕРЖДАЮ</w:t>
            </w:r>
          </w:p>
          <w:p w14:paraId="13D772BB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/>
              <w:jc w:val="center"/>
              <w:rPr>
                <w:color w:val="000000"/>
              </w:rPr>
            </w:pPr>
            <w:r>
              <w:rPr>
                <w:color w:val="000000"/>
              </w:rPr>
              <w:t>Академический руководитель образовательной программы</w:t>
            </w:r>
          </w:p>
          <w:p w14:paraId="4B593099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«Программная инженерия»</w:t>
            </w:r>
          </w:p>
          <w:p w14:paraId="37AA2E0E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/>
              <w:jc w:val="center"/>
              <w:rPr>
                <w:color w:val="000000"/>
              </w:rPr>
            </w:pPr>
            <w:r>
              <w:rPr>
                <w:color w:val="000000"/>
              </w:rPr>
              <w:t>старший преподаватель департамента программной инженерии</w:t>
            </w:r>
          </w:p>
        </w:tc>
      </w:tr>
      <w:tr w:rsidR="00023F92" w14:paraId="2A745E7D" w14:textId="77777777" w:rsidTr="00937BC6">
        <w:trPr>
          <w:trHeight w:val="667"/>
        </w:trPr>
        <w:tc>
          <w:tcPr>
            <w:tcW w:w="4882" w:type="dxa"/>
          </w:tcPr>
          <w:p w14:paraId="52971856" w14:textId="296FE4B9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34"/>
              </w:tabs>
              <w:spacing w:before="133"/>
              <w:ind w:left="678"/>
              <w:rPr>
                <w:color w:val="000000"/>
              </w:rPr>
            </w:pPr>
            <w:r>
              <w:rPr>
                <w:color w:val="000000"/>
                <w:u w:val="single"/>
              </w:rPr>
              <w:tab/>
            </w:r>
            <w:r w:rsidR="00937BC6">
              <w:t xml:space="preserve">С.А. </w:t>
            </w:r>
            <w:proofErr w:type="spellStart"/>
            <w:r w:rsidR="00937BC6">
              <w:t>Виденин</w:t>
            </w:r>
            <w:proofErr w:type="spellEnd"/>
            <w:r w:rsidR="00937BC6">
              <w:t xml:space="preserve">  </w:t>
            </w:r>
          </w:p>
          <w:p w14:paraId="098D875E" w14:textId="62C7FE12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90"/>
                <w:tab w:val="left" w:pos="3290"/>
              </w:tabs>
              <w:spacing w:line="238" w:lineRule="auto"/>
              <w:ind w:left="710"/>
              <w:rPr>
                <w:color w:val="000000"/>
              </w:rPr>
            </w:pPr>
            <w:r>
              <w:rPr>
                <w:b/>
                <w:color w:val="000000"/>
              </w:rPr>
              <w:t>«</w:t>
            </w:r>
            <w:r>
              <w:rPr>
                <w:b/>
                <w:color w:val="000000"/>
              </w:rPr>
              <w:tab/>
              <w:t>»</w:t>
            </w:r>
            <w:r w:rsidR="00ED57DA">
              <w:rPr>
                <w:color w:val="000000"/>
                <w:u w:val="single"/>
              </w:rPr>
              <w:t xml:space="preserve"> </w:t>
            </w:r>
            <w:r w:rsidR="00ED57DA">
              <w:rPr>
                <w:color w:val="000000"/>
                <w:u w:val="single"/>
              </w:rPr>
              <w:tab/>
            </w:r>
            <w:r>
              <w:rPr>
                <w:color w:val="000000"/>
              </w:rPr>
              <w:t>2025 г.</w:t>
            </w:r>
          </w:p>
        </w:tc>
        <w:tc>
          <w:tcPr>
            <w:tcW w:w="4903" w:type="dxa"/>
          </w:tcPr>
          <w:p w14:paraId="158ED8C0" w14:textId="77777777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99"/>
              </w:tabs>
              <w:spacing w:before="133"/>
              <w:ind w:left="643"/>
              <w:rPr>
                <w:color w:val="000000"/>
              </w:rPr>
            </w:pPr>
            <w:r>
              <w:rPr>
                <w:color w:val="000000"/>
                <w:u w:val="single"/>
              </w:rPr>
              <w:tab/>
            </w:r>
            <w:r>
              <w:rPr>
                <w:color w:val="000000"/>
              </w:rPr>
              <w:t xml:space="preserve">Н. А. </w:t>
            </w:r>
            <w:proofErr w:type="spellStart"/>
            <w:r>
              <w:rPr>
                <w:color w:val="000000"/>
              </w:rPr>
              <w:t>Павлочев</w:t>
            </w:r>
            <w:proofErr w:type="spellEnd"/>
          </w:p>
          <w:p w14:paraId="241DE8B0" w14:textId="5A994A0A" w:rsidR="00023F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03"/>
                <w:tab w:val="left" w:pos="3303"/>
              </w:tabs>
              <w:spacing w:line="238" w:lineRule="auto"/>
              <w:ind w:left="723"/>
              <w:rPr>
                <w:color w:val="000000"/>
              </w:rPr>
            </w:pPr>
            <w:r>
              <w:rPr>
                <w:b/>
                <w:color w:val="000000"/>
              </w:rPr>
              <w:t>«</w:t>
            </w:r>
            <w:r>
              <w:rPr>
                <w:b/>
                <w:color w:val="000000"/>
              </w:rPr>
              <w:tab/>
              <w:t>»</w:t>
            </w:r>
            <w:r w:rsidR="00ED57DA">
              <w:rPr>
                <w:color w:val="000000"/>
                <w:u w:val="single"/>
              </w:rPr>
              <w:t xml:space="preserve"> </w:t>
            </w:r>
            <w:r w:rsidR="00ED57DA">
              <w:rPr>
                <w:color w:val="000000"/>
                <w:u w:val="single"/>
              </w:rPr>
              <w:tab/>
            </w:r>
            <w:r>
              <w:rPr>
                <w:color w:val="000000"/>
              </w:rPr>
              <w:t>2025 г.</w:t>
            </w:r>
          </w:p>
        </w:tc>
      </w:tr>
    </w:tbl>
    <w:p w14:paraId="4D599DE0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0A8A9F" w14:textId="1A9188ED" w:rsidR="00023F92" w:rsidRDefault="00023F92">
      <w:pPr>
        <w:pBdr>
          <w:top w:val="nil"/>
          <w:left w:val="nil"/>
          <w:bottom w:val="nil"/>
          <w:right w:val="nil"/>
          <w:between w:val="nil"/>
        </w:pBdr>
        <w:spacing w:before="132"/>
        <w:rPr>
          <w:color w:val="000000"/>
        </w:rPr>
      </w:pPr>
    </w:p>
    <w:p w14:paraId="6974ACFB" w14:textId="2DD73EA9" w:rsidR="00023F92" w:rsidRDefault="00937BC6" w:rsidP="00A33994">
      <w:pPr>
        <w:pStyle w:val="1"/>
        <w:widowControl w:val="0"/>
        <w:spacing w:line="360" w:lineRule="auto"/>
        <w:ind w:left="2209" w:right="1181"/>
      </w:pPr>
      <w:r>
        <w:t>KnowledgeForKnowledge. Клиентская часть</w:t>
      </w:r>
    </w:p>
    <w:p w14:paraId="3C1D145E" w14:textId="77777777" w:rsidR="00023F92" w:rsidRDefault="00000000" w:rsidP="00A33994">
      <w:pPr>
        <w:spacing w:before="44" w:line="360" w:lineRule="auto"/>
        <w:ind w:left="4258" w:right="3563" w:hanging="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Руководство оператора ЛИСТ УТВЕРЖДЕНИЯ</w:t>
      </w:r>
    </w:p>
    <w:p w14:paraId="42A33C4E" w14:textId="5D7C4033" w:rsidR="00023F92" w:rsidRDefault="00000000" w:rsidP="00A33994">
      <w:pPr>
        <w:pStyle w:val="1"/>
        <w:spacing w:before="42" w:line="360" w:lineRule="auto"/>
        <w:ind w:left="1134" w:firstLine="709"/>
      </w:pPr>
      <w:r>
        <w:t>RU.ХААБ.001234.002-01 34 01-1-ЛУ</w:t>
      </w:r>
    </w:p>
    <w:p w14:paraId="0B4D543B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0A51162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798AE0C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759ED35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FEDE4D7" w14:textId="77777777" w:rsidR="00023F92" w:rsidRDefault="00023F92" w:rsidP="00A33994">
      <w:pPr>
        <w:pBdr>
          <w:top w:val="nil"/>
          <w:left w:val="nil"/>
          <w:bottom w:val="nil"/>
          <w:right w:val="nil"/>
          <w:between w:val="nil"/>
        </w:pBdr>
        <w:ind w:left="1134" w:firstLine="709"/>
        <w:rPr>
          <w:b/>
          <w:color w:val="000000"/>
          <w:sz w:val="28"/>
          <w:szCs w:val="28"/>
        </w:rPr>
      </w:pPr>
    </w:p>
    <w:p w14:paraId="4470FD19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3DAA7EA0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50C89219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spacing w:before="277"/>
        <w:rPr>
          <w:b/>
          <w:color w:val="000000"/>
          <w:sz w:val="28"/>
          <w:szCs w:val="28"/>
        </w:rPr>
      </w:pPr>
      <w:bookmarkStart w:id="1" w:name="_Hlk210901456"/>
    </w:p>
    <w:p w14:paraId="399997FB" w14:textId="77777777" w:rsidR="00023F92" w:rsidRDefault="00000000">
      <w:pPr>
        <w:pBdr>
          <w:top w:val="nil"/>
          <w:left w:val="nil"/>
          <w:bottom w:val="nil"/>
          <w:right w:val="nil"/>
          <w:between w:val="nil"/>
        </w:pBdr>
        <w:ind w:left="8420" w:right="13" w:firstLine="1082"/>
        <w:jc w:val="right"/>
        <w:rPr>
          <w:color w:val="000000"/>
        </w:rPr>
      </w:pPr>
      <w:bookmarkStart w:id="2" w:name="_Hlk210901300"/>
      <w:r>
        <w:rPr>
          <w:color w:val="000000"/>
        </w:rPr>
        <w:t>Исполнитель: студент группы БПИ239</w:t>
      </w:r>
    </w:p>
    <w:p w14:paraId="54685C49" w14:textId="0679FE05" w:rsidR="00023F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56"/>
        </w:tabs>
        <w:ind w:right="13"/>
        <w:jc w:val="right"/>
        <w:rPr>
          <w:color w:val="000000"/>
        </w:rPr>
      </w:pPr>
      <w:r>
        <w:rPr>
          <w:color w:val="000000"/>
          <w:u w:val="single"/>
        </w:rPr>
        <w:tab/>
      </w:r>
      <w:r>
        <w:rPr>
          <w:color w:val="000000"/>
        </w:rPr>
        <w:t xml:space="preserve">/ </w:t>
      </w:r>
      <w:r w:rsidR="00A33994">
        <w:t>Г</w:t>
      </w:r>
      <w:r>
        <w:t xml:space="preserve">. </w:t>
      </w:r>
      <w:r w:rsidR="00A33994">
        <w:t>С</w:t>
      </w:r>
      <w:r>
        <w:t xml:space="preserve">. </w:t>
      </w:r>
      <w:r w:rsidR="00A33994">
        <w:t>Санников</w:t>
      </w:r>
      <w:r>
        <w:rPr>
          <w:color w:val="000000"/>
        </w:rPr>
        <w:t>/</w:t>
      </w:r>
    </w:p>
    <w:p w14:paraId="42A95022" w14:textId="69055902" w:rsidR="00023F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916"/>
        </w:tabs>
        <w:ind w:right="13"/>
        <w:jc w:val="right"/>
        <w:rPr>
          <w:color w:val="000000"/>
        </w:rPr>
        <w:sectPr w:rsidR="00023F92" w:rsidSect="00993BE1">
          <w:footerReference w:type="default" r:id="rId8"/>
          <w:pgSz w:w="11920" w:h="16840"/>
          <w:pgMar w:top="1340" w:right="566" w:bottom="2080" w:left="0" w:header="0" w:footer="806" w:gutter="0"/>
          <w:pgNumType w:start="1"/>
          <w:cols w:space="720"/>
        </w:sectPr>
      </w:pPr>
      <w:proofErr w:type="gramStart"/>
      <w:r>
        <w:rPr>
          <w:color w:val="000000"/>
        </w:rPr>
        <w:t>«</w:t>
      </w:r>
      <w:r>
        <w:rPr>
          <w:color w:val="000000"/>
          <w:u w:val="single"/>
        </w:rPr>
        <w:t xml:space="preserve">  </w:t>
      </w:r>
      <w:r w:rsidR="00A33994">
        <w:rPr>
          <w:color w:val="000000"/>
          <w:u w:val="single"/>
        </w:rPr>
        <w:t>_</w:t>
      </w:r>
      <w:proofErr w:type="gramEnd"/>
      <w:r w:rsidR="00A33994">
        <w:rPr>
          <w:color w:val="000000"/>
          <w:u w:val="single"/>
        </w:rPr>
        <w:t>_</w:t>
      </w:r>
      <w:r>
        <w:rPr>
          <w:color w:val="000000"/>
        </w:rPr>
        <w:t xml:space="preserve">» </w:t>
      </w:r>
      <w:r>
        <w:rPr>
          <w:color w:val="000000"/>
          <w:u w:val="single"/>
        </w:rPr>
        <w:tab/>
      </w:r>
      <w:r>
        <w:rPr>
          <w:color w:val="000000"/>
        </w:rPr>
        <w:t>2025 г.</w:t>
      </w:r>
      <w:bookmarkEnd w:id="2"/>
    </w:p>
    <w:bookmarkEnd w:id="1"/>
    <w:p w14:paraId="74740C9A" w14:textId="3AD469F7" w:rsidR="00023F92" w:rsidRDefault="00000000">
      <w:pPr>
        <w:pBdr>
          <w:top w:val="nil"/>
          <w:left w:val="nil"/>
          <w:bottom w:val="nil"/>
          <w:right w:val="nil"/>
          <w:between w:val="nil"/>
        </w:pBdr>
        <w:spacing w:before="74"/>
        <w:ind w:left="708" w:right="6732" w:firstLine="705"/>
        <w:rPr>
          <w:color w:val="000000"/>
        </w:rPr>
      </w:pPr>
      <w:r>
        <w:rPr>
          <w:color w:val="000000"/>
        </w:rPr>
        <w:lastRenderedPageBreak/>
        <w:t>УТВЕРЖДЕН RU.17701729.05.0</w:t>
      </w:r>
      <w:r w:rsidR="004D526C">
        <w:rPr>
          <w:color w:val="000000"/>
        </w:rPr>
        <w:t>4</w:t>
      </w:r>
      <w:r>
        <w:rPr>
          <w:color w:val="000000"/>
        </w:rPr>
        <w:t xml:space="preserve">-01 </w:t>
      </w:r>
      <w:r w:rsidR="004D526C" w:rsidRPr="004D526C">
        <w:rPr>
          <w:color w:val="000000"/>
        </w:rPr>
        <w:t>01</w:t>
      </w:r>
      <w:r w:rsidR="004D526C" w:rsidRPr="004D526C">
        <w:rPr>
          <w:color w:val="000000"/>
        </w:rPr>
        <w:softHyphen/>
      </w:r>
      <w:r w:rsidR="004D526C">
        <w:rPr>
          <w:color w:val="000000"/>
        </w:rPr>
        <w:t>-</w:t>
      </w:r>
      <w:r w:rsidR="004D526C" w:rsidRPr="004D526C">
        <w:rPr>
          <w:color w:val="000000"/>
        </w:rPr>
        <w:t>1</w:t>
      </w:r>
      <w:r w:rsidR="004D526C">
        <w:rPr>
          <w:color w:val="000000"/>
        </w:rPr>
        <w:t>-</w:t>
      </w:r>
      <w:r w:rsidR="004D526C" w:rsidRPr="004D526C">
        <w:rPr>
          <w:color w:val="000000"/>
        </w:rPr>
        <w:softHyphen/>
        <w:t>ЛУ</w:t>
      </w:r>
    </w:p>
    <w:p w14:paraId="23147180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252F139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2FCFA9D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E2729E2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F7E9C91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7493BDE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F8AA1A5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468034A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553319B" w14:textId="77777777" w:rsidR="00023F92" w:rsidRDefault="00023F92">
      <w:pPr>
        <w:pBdr>
          <w:top w:val="nil"/>
          <w:left w:val="nil"/>
          <w:bottom w:val="nil"/>
          <w:right w:val="nil"/>
          <w:between w:val="nil"/>
        </w:pBdr>
        <w:spacing w:before="78"/>
        <w:rPr>
          <w:color w:val="000000"/>
          <w:sz w:val="28"/>
          <w:szCs w:val="28"/>
        </w:rPr>
      </w:pPr>
    </w:p>
    <w:p w14:paraId="73A2EDBC" w14:textId="44C25D37" w:rsidR="00023F92" w:rsidRDefault="00A33994" w:rsidP="00A33994">
      <w:pPr>
        <w:pStyle w:val="1"/>
        <w:widowControl w:val="0"/>
        <w:spacing w:line="360" w:lineRule="auto"/>
        <w:ind w:left="2209" w:right="1181"/>
      </w:pPr>
      <w:r>
        <w:t>KnowledgeForKnowledge. Клиентская часть</w:t>
      </w:r>
    </w:p>
    <w:p w14:paraId="66C56C13" w14:textId="77777777" w:rsidR="001F4236" w:rsidRDefault="0097095A" w:rsidP="001F4236">
      <w:pPr>
        <w:spacing w:before="40" w:line="480" w:lineRule="auto"/>
        <w:ind w:left="4011" w:right="3316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DE3B7C6" wp14:editId="7189AA08">
            <wp:simplePos x="0" y="0"/>
            <wp:positionH relativeFrom="column">
              <wp:posOffset>17780</wp:posOffset>
            </wp:positionH>
            <wp:positionV relativeFrom="paragraph">
              <wp:posOffset>524510</wp:posOffset>
            </wp:positionV>
            <wp:extent cx="633363" cy="5676437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363" cy="567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sz w:val="28"/>
          <w:szCs w:val="28"/>
        </w:rPr>
        <w:t xml:space="preserve">Руководство оператора </w:t>
      </w:r>
      <w:r w:rsidR="00ED57DA" w:rsidRPr="00ED57DA">
        <w:rPr>
          <w:b/>
          <w:bCs/>
        </w:rPr>
        <w:t>RU.17701729.05.04</w:t>
      </w:r>
      <w:r>
        <w:rPr>
          <w:b/>
          <w:bCs/>
        </w:rPr>
        <w:t>-</w:t>
      </w:r>
      <w:r w:rsidR="00ED57DA" w:rsidRPr="00ED57DA">
        <w:rPr>
          <w:b/>
          <w:bCs/>
        </w:rPr>
        <w:softHyphen/>
        <w:t>01 34 01</w:t>
      </w:r>
      <w:r>
        <w:rPr>
          <w:b/>
          <w:bCs/>
        </w:rPr>
        <w:t>-</w:t>
      </w:r>
      <w:r w:rsidR="00ED57DA" w:rsidRPr="00ED57DA">
        <w:rPr>
          <w:b/>
          <w:bCs/>
        </w:rPr>
        <w:softHyphen/>
        <w:t>1</w:t>
      </w:r>
      <w:r w:rsidR="00ED57DA" w:rsidRPr="00ED57DA">
        <w:rPr>
          <w:b/>
          <w:bCs/>
        </w:rPr>
        <w:softHyphen/>
      </w:r>
      <w:r>
        <w:rPr>
          <w:b/>
          <w:bCs/>
        </w:rPr>
        <w:t>-</w:t>
      </w:r>
      <w:r w:rsidR="00ED57DA" w:rsidRPr="00ED57DA">
        <w:rPr>
          <w:b/>
          <w:bCs/>
        </w:rPr>
        <w:t>ЛУ</w:t>
      </w:r>
    </w:p>
    <w:p w14:paraId="3BB6F8F1" w14:textId="31A6CAF8" w:rsidR="00ED57DA" w:rsidRDefault="00000000" w:rsidP="001F4236">
      <w:pPr>
        <w:spacing w:before="40" w:line="480" w:lineRule="auto"/>
        <w:ind w:left="4011" w:right="331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Листов 1</w:t>
      </w:r>
      <w:r w:rsidR="00AD5D2D">
        <w:rPr>
          <w:b/>
          <w:sz w:val="28"/>
          <w:szCs w:val="28"/>
        </w:rPr>
        <w:t>1</w:t>
      </w:r>
    </w:p>
    <w:tbl>
      <w:tblPr>
        <w:tblStyle w:val="TableNormal"/>
        <w:tblpPr w:leftFromText="180" w:rightFromText="180" w:vertAnchor="text" w:horzAnchor="margin" w:tblpXSpec="right" w:tblpY="3532"/>
        <w:tblW w:w="0" w:type="auto"/>
        <w:tblInd w:w="0" w:type="dxa"/>
        <w:tblLook w:val="04A0" w:firstRow="1" w:lastRow="0" w:firstColumn="1" w:lastColumn="0" w:noHBand="0" w:noVBand="1"/>
      </w:tblPr>
      <w:tblGrid>
        <w:gridCol w:w="2921"/>
      </w:tblGrid>
      <w:tr w:rsidR="00ED57DA" w14:paraId="5553B8CE" w14:textId="77777777" w:rsidTr="00ED57DA">
        <w:tc>
          <w:tcPr>
            <w:tcW w:w="2921" w:type="dxa"/>
          </w:tcPr>
          <w:p w14:paraId="548D8C7F" w14:textId="77777777" w:rsidR="00ED57DA" w:rsidRDefault="00ED57DA" w:rsidP="00ED57DA">
            <w:pPr>
              <w:spacing w:before="199"/>
              <w:ind w:right="1209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87FDF7D" w14:textId="1A1BE899" w:rsidR="00023F92" w:rsidRDefault="00023F92">
      <w:pPr>
        <w:spacing w:before="199"/>
        <w:ind w:left="1902" w:right="1209"/>
        <w:jc w:val="center"/>
        <w:rPr>
          <w:b/>
          <w:sz w:val="28"/>
          <w:szCs w:val="28"/>
        </w:rPr>
        <w:sectPr w:rsidR="00023F92" w:rsidSect="00993BE1">
          <w:footerReference w:type="default" r:id="rId9"/>
          <w:pgSz w:w="11920" w:h="16840"/>
          <w:pgMar w:top="1660" w:right="566" w:bottom="2620" w:left="425" w:header="0" w:footer="957" w:gutter="0"/>
          <w:cols w:space="720"/>
        </w:sectPr>
      </w:pPr>
    </w:p>
    <w:p>
      <w:pPr>
        <w:pStyle w:val="2"/>
      </w:pPr>
      <w:r>
        <w:t>АННОТАЦИЯ</w:t>
      </w:r>
    </w:p>
    <w:p>
      <w:pPr/>
      <w:r>
        <w:t>Настоящий документ является руководством оператора программной системы KnowledgeForKnowledge (клиентская часть) и разработан в соответствии с требованиями ГОСТ 19.505-79.</w:t>
      </w:r>
    </w:p>
    <w:p>
      <w:pPr/>
      <w:r>
        <w:t>Документ включает следующие разделы:</w:t>
      </w:r>
    </w:p>
    <w:p>
      <w:pPr>
        <w:pStyle w:val="a8"/>
      </w:pPr>
      <w:r>
        <w:t>Раздел 1 «Назначение программы» — функциональное и эксплуатационное назначение.</w:t>
      </w:r>
    </w:p>
    <w:p>
      <w:pPr>
        <w:pStyle w:val="a8"/>
      </w:pPr>
      <w:r>
        <w:t>Раздел 2 «Условия выполнения программы» — аппаратурные и программные требования, квалификация персонала.</w:t>
      </w:r>
    </w:p>
    <w:p>
      <w:pPr>
        <w:pStyle w:val="a8"/>
      </w:pPr>
      <w:r>
        <w:t>Раздел 3 «Выполнение программы» — установка, запуск, описание страниц интерфейса.</w:t>
      </w:r>
    </w:p>
    <w:p>
      <w:pPr>
        <w:pStyle w:val="a8"/>
      </w:pPr>
      <w:r>
        <w:t>Раздел 4 «Сообщения оператору» — диагностические сообщения системы.</w:t>
      </w:r>
    </w:p>
    <w:p>
      <w:pPr/>
      <w:r>
        <w:t>Документ разработан с учётом следующих стандартов:</w:t>
      </w:r>
    </w:p>
    <w:p>
      <w:pPr>
        <w:pStyle w:val="a8"/>
      </w:pPr>
      <w:r>
        <w:t>ГОСТ 19.101-77. ЕСПД. Виды программ и программных документов.</w:t>
      </w:r>
    </w:p>
    <w:p>
      <w:pPr>
        <w:pStyle w:val="a8"/>
      </w:pPr>
      <w:r>
        <w:t>ГОСТ 19.103-77. ЕСПД. Обозначение программ и программных документов.</w:t>
      </w:r>
    </w:p>
    <w:p>
      <w:pPr>
        <w:pStyle w:val="a8"/>
      </w:pPr>
      <w:r>
        <w:t>ГОСТ 19.104-78. ЕСПД. Основные надписи.</w:t>
      </w:r>
    </w:p>
    <w:p>
      <w:pPr>
        <w:pStyle w:val="a8"/>
      </w:pPr>
      <w:r>
        <w:t>ГОСТ 19.105-78. ЕСПД. Общие требования к программным документам.</w:t>
      </w:r>
    </w:p>
    <w:p>
      <w:pPr>
        <w:pStyle w:val="a8"/>
      </w:pPr>
      <w:r>
        <w:t>ГОСТ 19.106-78. ЕСПД. Требования к программным документам, выполненным печатным способом.</w:t>
      </w:r>
    </w:p>
    <w:p>
      <w:pPr>
        <w:pStyle w:val="a8"/>
      </w:pPr>
      <w:r>
        <w:t>ГОСТ 19.505-79. ЕСПД. Руководство оператора. Требования к содержанию и оформлению.</w:t>
      </w:r>
    </w:p>
    <w:p>
      <w:pPr>
        <w:pStyle w:val="2"/>
      </w:pPr>
      <w:r>
        <w:t>СОДЕРЖАНИЕ</w:t>
      </w:r>
    </w:p>
    <w:p>
      <w:pPr/>
      <w:r>
        <w:t>1. Назначение программы</w:t>
        <w:tab/>
        <w:t>4</w:t>
      </w:r>
    </w:p>
    <w:p>
      <w:pPr/>
      <w:r>
        <w:t>1.1. Функциональное назначение</w:t>
        <w:tab/>
        <w:t>4</w:t>
      </w:r>
    </w:p>
    <w:p>
      <w:pPr/>
      <w:r>
        <w:t>1.2. Эксплуатационное назначение</w:t>
        <w:tab/>
        <w:t>4</w:t>
      </w:r>
    </w:p>
    <w:p>
      <w:pPr/>
      <w:r>
        <w:t>2. Условия выполнения программы</w:t>
        <w:tab/>
        <w:t>5</w:t>
      </w:r>
    </w:p>
    <w:p>
      <w:pPr/>
      <w:r>
        <w:t>2.1. Аппаратурные средства</w:t>
        <w:tab/>
        <w:t>5</w:t>
      </w:r>
    </w:p>
    <w:p>
      <w:pPr/>
      <w:r>
        <w:t>2.2. Программные средства</w:t>
        <w:tab/>
        <w:t>5</w:t>
      </w:r>
    </w:p>
    <w:p>
      <w:pPr/>
      <w:r>
        <w:t>2.3. Квалификация персонала</w:t>
        <w:tab/>
        <w:t>6</w:t>
      </w:r>
    </w:p>
    <w:p>
      <w:pPr/>
      <w:r>
        <w:t>3. Выполнение программы</w:t>
        <w:tab/>
        <w:t>6</w:t>
      </w:r>
    </w:p>
    <w:p>
      <w:pPr/>
      <w:r>
        <w:t>3.1. Сборка и развёртывание</w:t>
        <w:tab/>
        <w:t>6</w:t>
      </w:r>
    </w:p>
    <w:p>
      <w:pPr/>
      <w:r>
        <w:t>3.2. Запуск</w:t>
        <w:tab/>
        <w:t>7</w:t>
      </w:r>
    </w:p>
    <w:p>
      <w:pPr/>
      <w:r>
        <w:t>3.3. Описание страниц интерфейса</w:t>
        <w:tab/>
        <w:t>7</w:t>
      </w:r>
    </w:p>
    <w:p>
      <w:pPr/>
      <w:r>
        <w:t>4. Сообщения оператору</w:t>
        <w:tab/>
        <w:t>13</w:t>
      </w:r>
    </w:p>
    <w:p>
      <w:pPr/>
      <w:r>
        <w:t>Список литературы</w:t>
        <w:tab/>
        <w:t>14</w:t>
      </w:r>
    </w:p>
    <w:p>
      <w:pPr/>
      <w:r>
        <w:t>Терминология</w:t>
        <w:tab/>
        <w:t>15</w:t>
      </w:r>
    </w:p>
    <w:p>
      <w:pPr/>
      <w:r>
        <w:t>Лист регистрации изменений</w:t>
        <w:tab/>
        <w:t>16</w:t>
      </w:r>
    </w:p>
    <w:p>
      <w:pPr>
        <w:pStyle w:val="2"/>
      </w:pPr>
      <w:r>
        <w:t>1. НАЗНАЧЕНИЕ ПРОГРАММЫ</w:t>
      </w:r>
    </w:p>
    <w:p>
      <w:pPr>
        <w:pStyle w:val="3"/>
      </w:pPr>
      <w:r>
        <w:t>1.1. Функциональное назначение</w:t>
      </w:r>
    </w:p>
    <w:p>
      <w:pPr>
        <w:pStyle w:val="3"/>
      </w:pPr>
      <w:r>
        <w:t>Клиентская часть KnowledgeForKnowledge — одностраничное веб-приложение (SPA) на React 19 / Vite 8 / TypeScript 6 — предназначена для предоставления графического интерфейса платформы обмена знаниями. Выполняет следующие функции:</w:t>
      </w:r>
    </w:p>
    <w:p>
      <w:pPr>
        <w:pStyle w:val="a8"/>
      </w:pPr>
      <w:r>
        <w:t>регистрация и аутентификация (вход по логину/паролю + OTP через Telegram);</w:t>
      </w:r>
    </w:p>
    <w:p>
      <w:pPr>
        <w:pStyle w:val="a8"/>
      </w:pPr>
      <w:r>
        <w:t>просмотр каталога предложений и запросов с фильтрацией и пагинацией;</w:t>
      </w:r>
    </w:p>
    <w:p>
      <w:pPr>
        <w:pStyle w:val="a8"/>
      </w:pPr>
      <w:r>
        <w:t>управление собственными объявлениями (создание, редактирование, удаление);</w:t>
      </w:r>
    </w:p>
    <w:p>
      <w:pPr>
        <w:pStyle w:val="a8"/>
      </w:pPr>
      <w:r>
        <w:t>управление профилем: имя, фото, описание, контакты;</w:t>
      </w:r>
    </w:p>
    <w:p>
      <w:pPr>
        <w:pStyle w:val="a8"/>
      </w:pPr>
      <w:r>
        <w:t>управление навыками: добавление, удаление, просмотр уровней;</w:t>
      </w:r>
    </w:p>
    <w:p>
      <w:pPr>
        <w:pStyle w:val="a8"/>
      </w:pPr>
      <w:r>
        <w:t>образование: добавление и удаление записей;</w:t>
      </w:r>
    </w:p>
    <w:p>
      <w:pPr>
        <w:pStyle w:val="a8"/>
      </w:pPr>
      <w:r>
        <w:t>загрузка файлов-доказательств и подача заявок на верификацию навыков;</w:t>
      </w:r>
    </w:p>
    <w:p>
      <w:pPr>
        <w:pStyle w:val="a8"/>
      </w:pPr>
      <w:r>
        <w:t>подача откликов, обработка входящих откликов, управление сделками;</w:t>
      </w:r>
    </w:p>
    <w:p>
      <w:pPr>
        <w:pStyle w:val="a8"/>
      </w:pPr>
      <w:r>
        <w:t>написание отзывов после завершённых сделок;</w:t>
      </w:r>
    </w:p>
    <w:p>
      <w:pPr>
        <w:pStyle w:val="a8"/>
      </w:pPr>
      <w:r>
        <w:t>просмотр и управление уведомлениями;</w:t>
      </w:r>
    </w:p>
    <w:p>
      <w:pPr>
        <w:pStyle w:val="a8"/>
      </w:pPr>
      <w:r>
        <w:t>административные функции: каталог навыков, верификация, модерация объявлений.</w:t>
      </w:r>
    </w:p>
    <w:p>
      <w:pPr>
        <w:pStyle w:val="3"/>
      </w:pPr>
      <w:r>
        <w:t>1.2. Эксплуатационное назначение</w:t>
      </w:r>
    </w:p>
    <w:p>
      <w:pPr>
        <w:pStyle w:val="3"/>
      </w:pPr>
      <w:r>
        <w:t>Приложение предназначено для работы в современных веб-браузерах без установки дополнительного ПО. Взаимодействует с серверной частью через REST API. Состояние аутентификации хранится в localStorage браузера.</w:t>
      </w:r>
    </w:p>
    <w:p>
      <w:pPr>
        <w:pStyle w:val="2"/>
      </w:pPr>
      <w:r>
        <w:t>2. УСЛОВИЯ ВЫПОЛНЕНИЯ ПРОГРАММЫ</w:t>
      </w:r>
    </w:p>
    <w:p>
      <w:pPr>
        <w:pStyle w:val="3"/>
      </w:pPr>
      <w:r>
        <w:t>2.1. Аппаратурные средства</w:t>
      </w:r>
    </w:p>
    <w:p>
      <w:pPr>
        <w:pStyle w:val="3"/>
      </w:pPr>
      <w:r>
        <w:t>Требования к серверу (для размещения собранного приложения):</w:t>
      </w:r>
    </w:p>
    <w:p>
      <w:pPr>
        <w:pStyle w:val="a8"/>
      </w:pPr>
      <w:r>
        <w:t>любой HTTP-сервер (nginx, Apache) или CDN для раздачи статических файлов;</w:t>
      </w:r>
    </w:p>
    <w:p>
      <w:pPr>
        <w:pStyle w:val="a8"/>
      </w:pPr>
      <w:r>
        <w:t>оперативная память: не менее 512 МБ;</w:t>
      </w:r>
    </w:p>
    <w:p>
      <w:pPr>
        <w:pStyle w:val="a8"/>
      </w:pPr>
      <w:r>
        <w:t>дисковое пространство: не менее 500 МБ.</w:t>
      </w:r>
    </w:p>
    <w:p>
      <w:pPr>
        <w:pStyle w:val="3"/>
      </w:pPr>
      <w:r>
        <w:t>Требования к рабочему месту конечного пользователя:</w:t>
      </w:r>
    </w:p>
    <w:p>
      <w:pPr>
        <w:pStyle w:val="a8"/>
      </w:pPr>
      <w:r>
        <w:t>процессор: не менее 1 ГГц;</w:t>
      </w:r>
    </w:p>
    <w:p>
      <w:pPr>
        <w:pStyle w:val="a8"/>
      </w:pPr>
      <w:r>
        <w:t>оперативная память: не менее 1 ГБ;</w:t>
      </w:r>
    </w:p>
    <w:p>
      <w:pPr>
        <w:pStyle w:val="a8"/>
      </w:pPr>
      <w:r>
        <w:t>монитор: разрешение не менее 1280×720 пикселей;</w:t>
      </w:r>
    </w:p>
    <w:p>
      <w:pPr>
        <w:pStyle w:val="a8"/>
      </w:pPr>
      <w:r>
        <w:t>подключение к сети: не менее 1 Мбит/с.</w:t>
      </w:r>
    </w:p>
    <w:p>
      <w:pPr>
        <w:pStyle w:val="3"/>
      </w:pPr>
      <w:r>
        <w:t>2.2. Программные средства</w:t>
      </w:r>
    </w:p>
    <w:p>
      <w:pPr>
        <w:pStyle w:val="3"/>
      </w:pPr>
      <w:r>
        <w:t>Для сборки и развёртывания:</w:t>
      </w:r>
    </w:p>
    <w:p>
      <w:pPr>
        <w:pStyle w:val="a8"/>
      </w:pPr>
      <w:r>
        <w:t>Node.js 18.0 и выше, npm 9.0 и выше;</w:t>
      </w:r>
    </w:p>
    <w:p>
      <w:pPr>
        <w:pStyle w:val="a8"/>
      </w:pPr>
      <w:r>
        <w:t>веб-сервер nginx 1.24+ или Apache 2.4+ для раздачи статики.</w:t>
      </w:r>
    </w:p>
    <w:p>
      <w:pPr>
        <w:pStyle w:val="3"/>
      </w:pPr>
      <w:r>
        <w:t>Поддерживаемые браузеры конечного пользователя:</w:t>
      </w:r>
    </w:p>
    <w:p>
      <w:pPr>
        <w:pStyle w:val="a8"/>
      </w:pPr>
      <w:r>
        <w:t>Google Chrome 105 и выше;</w:t>
      </w:r>
    </w:p>
    <w:p>
      <w:pPr>
        <w:pStyle w:val="a8"/>
      </w:pPr>
      <w:r>
        <w:t>Mozilla Firefox 105 и выше;</w:t>
      </w:r>
    </w:p>
    <w:p>
      <w:pPr>
        <w:pStyle w:val="a8"/>
      </w:pPr>
      <w:r>
        <w:t>Microsoft Edge 105 и выше;</w:t>
      </w:r>
    </w:p>
    <w:p>
      <w:pPr>
        <w:pStyle w:val="a8"/>
      </w:pPr>
      <w:r>
        <w:t>Apple Safari 16 и выше;</w:t>
      </w:r>
    </w:p>
    <w:p>
      <w:pPr>
        <w:pStyle w:val="a8"/>
      </w:pPr>
      <w:r>
        <w:t>Opera 91 и выше.</w:t>
      </w:r>
    </w:p>
    <w:p>
      <w:pPr>
        <w:pStyle w:val="3"/>
      </w:pPr>
      <w:r>
        <w:t>2.3. Квалификация персонала</w:t>
      </w:r>
    </w:p>
    <w:p>
      <w:pPr>
        <w:pStyle w:val="3"/>
      </w:pPr>
      <w:r>
        <w:t>Оператор, осуществляющий развёртывание, должен знать основы работы с Node.js и npm (npm install, npm run build), уметь настраивать nginx для SPA-приложений (параметр try_files $uri /index.html) и задавать переменные окружения Vite.</w:t>
      </w:r>
    </w:p>
    <w:p>
      <w:pPr>
        <w:pStyle w:val="2"/>
      </w:pPr>
      <w:r>
        <w:t>3. ВЫПОЛНЕНИЕ ПРОГРАММЫ</w:t>
      </w:r>
    </w:p>
    <w:p>
      <w:pPr>
        <w:pStyle w:val="3"/>
      </w:pPr>
      <w:r>
        <w:t>3.1. Сборка и развёртывание</w:t>
      </w:r>
    </w:p>
    <w:p>
      <w:pPr>
        <w:pStyle w:val="3"/>
      </w:pPr>
      <w:r>
        <w:t>3.1.1. Сборка приложения:</w:t>
      </w:r>
    </w:p>
    <w:p>
      <w:pPr>
        <w:pStyle w:val="a8"/>
      </w:pPr>
      <w:r>
        <w:t>1. Убедиться, что установлены Node.js 18.0+ и npm.</w:t>
      </w:r>
    </w:p>
    <w:p>
      <w:pPr>
        <w:pStyle w:val="a8"/>
      </w:pPr>
      <w:r>
        <w:t>2. Перейти в каталог frontend/ репозитория.</w:t>
      </w:r>
    </w:p>
    <w:p>
      <w:pPr>
        <w:pStyle w:val="a8"/>
      </w:pPr>
      <w:r>
        <w:t>3. Установить зависимости: npm install</w:t>
      </w:r>
    </w:p>
    <w:p>
      <w:pPr>
        <w:pStyle w:val="a8"/>
      </w:pPr>
      <w:r>
        <w:t>4. Создать файл .env на основе .env.example, задать VITE_API_BASE_URL (например, http://localhost:5000/api).</w:t>
      </w:r>
    </w:p>
    <w:p>
      <w:pPr>
        <w:pStyle w:val="a8"/>
      </w:pPr>
      <w:r>
        <w:t>5. Выполнить сборку: npm run build</w:t>
      </w:r>
    </w:p>
    <w:p>
      <w:pPr>
        <w:pStyle w:val="a8"/>
      </w:pPr>
      <w:r>
        <w:t>6. Готовые статические файлы появятся в директории dist/.</w:t>
      </w:r>
    </w:p>
    <w:p>
      <w:pPr>
        <w:pStyle w:val="3"/>
      </w:pPr>
      <w:r>
        <w:t>3.1.2. Развёртывание на nginx:</w:t>
      </w:r>
    </w:p>
    <w:p>
      <w:pPr>
        <w:pStyle w:val="a8"/>
      </w:pPr>
      <w:r>
        <w:t>1. Скопировать содержимое dist/ в корень сайта (например, /var/www/html/).</w:t>
      </w:r>
    </w:p>
    <w:p>
      <w:pPr>
        <w:pStyle w:val="a8"/>
      </w:pPr>
      <w:r>
        <w:t>2. Настроить nginx: все запросы → index.html (параметр try_files $uri /index.html).</w:t>
      </w:r>
    </w:p>
    <w:p>
      <w:pPr>
        <w:pStyle w:val="a8"/>
      </w:pPr>
      <w:r>
        <w:t>3. Настроить проксирование /api/* и /uploads/* на серверную часть.</w:t>
      </w:r>
    </w:p>
    <w:p>
      <w:pPr>
        <w:pStyle w:val="a8"/>
      </w:pPr>
      <w:r>
        <w:t>4. Перезапустить nginx: sudo systemctl reload nginx</w:t>
      </w:r>
    </w:p>
    <w:p>
      <w:pPr>
        <w:pStyle w:val="3"/>
      </w:pPr>
      <w:r>
        <w:t>3.1.3. Развёртывание через Docker Compose:</w:t>
      </w:r>
    </w:p>
    <w:p>
      <w:pPr>
        <w:pStyle w:val="3"/>
      </w:pPr>
      <w:r>
        <w:t>При использовании docker-compose.yml из корневого каталога клиентская часть собирается автоматически в контейнере nginx:alpine. Достаточно выполнить: docker-compose up -d</w:t>
      </w:r>
    </w:p>
    <w:p>
      <w:pPr>
        <w:pStyle w:val="3"/>
      </w:pPr>
      <w:r>
        <w:t>3.2. Запуск</w:t>
      </w:r>
    </w:p>
    <w:p>
      <w:pPr>
        <w:pStyle w:val="3"/>
      </w:pPr>
      <w:r>
        <w:t>Запуск в режиме разработки (горячая перезагрузка):</w:t>
      </w:r>
    </w:p>
    <w:p>
      <w:pPr>
        <w:pStyle w:val="a8"/>
      </w:pPr>
      <w:r>
        <w:t>npm run dev  →  http://localhost:5173</w:t>
      </w:r>
    </w:p>
    <w:p>
      <w:pPr>
        <w:pStyle w:val="3"/>
      </w:pPr>
      <w:r>
        <w:t>Запросы к /api/* и /uploads/* автоматически проксируются на http://localhost:5000 согласно vite.config.ts.</w:t>
      </w:r>
    </w:p>
    <w:p>
      <w:pPr>
        <w:pStyle w:val="3"/>
      </w:pPr>
      <w:r>
        <w:t>Предварительный просмотр production-сборки:</w:t>
      </w:r>
    </w:p>
    <w:p>
      <w:pPr>
        <w:pStyle w:val="a8"/>
      </w:pPr>
      <w:r>
        <w:t>npm run build &amp;&amp; npm run preview  →  http://localhost:4173</w:t>
      </w:r>
    </w:p>
    <w:p>
      <w:pPr>
        <w:pStyle w:val="3"/>
      </w:pPr>
      <w:r>
        <w:t>3.3. Описание страниц интерфейса</w:t>
      </w:r>
    </w:p>
    <w:p>
      <w:pPr>
        <w:pStyle w:val="3"/>
      </w:pPr>
      <w:r>
        <w:t>Приложение — SPA с маршрутизацией React Router. Общий шаблон страниц обеспечивается компонентом AppLayout (навигация + блок уведомлений).</w:t>
      </w:r>
    </w:p>
    <w:p>
      <w:pPr>
        <w:pStyle w:val="3"/>
      </w:pPr>
      <w:r>
        <w:t>3.3.1. Страница аутентификации (/auth)</w:t>
      </w:r>
    </w:p>
    <w:p>
      <w:pPr>
        <w:pStyle w:val="a8"/>
      </w:pPr>
      <w:r>
        <w:t>Вход: ввод логина/пароля → подтверждение OTP из Telegram → JWT-токен;</w:t>
      </w:r>
    </w:p>
    <w:p>
      <w:pPr>
        <w:pStyle w:val="a8"/>
      </w:pPr>
      <w:r>
        <w:t>Регистрация: ввод логина (email), пароля, полного имени;</w:t>
      </w:r>
    </w:p>
    <w:p>
      <w:pPr>
        <w:pStyle w:val="a8"/>
      </w:pPr>
      <w:r>
        <w:t>Восстановление пароля.</w:t>
      </w:r>
    </w:p>
    <w:p>
      <w:pPr>
        <w:pStyle w:val="3"/>
      </w:pPr>
      <w:r>
        <w:t>3.3.2. Главная страница (/)</w:t>
      </w:r>
    </w:p>
    <w:p>
      <w:pPr>
        <w:pStyle w:val="3"/>
      </w:pPr>
      <w:r>
        <w:t>Посадочная страница. Отображает описание платформы, статистику (количество пользователей, навыков, сделок). Доступна без аутентификации.</w:t>
      </w:r>
    </w:p>
    <w:p>
      <w:pPr>
        <w:pStyle w:val="3"/>
      </w:pPr>
      <w:r>
        <w:t>3.3.3. Страница каталога (/explore)</w:t>
      </w:r>
    </w:p>
    <w:p>
      <w:pPr>
        <w:pStyle w:val="a8"/>
      </w:pPr>
      <w:r>
        <w:t>переключение вкладок «Предложения» / «Запросы»;</w:t>
      </w:r>
    </w:p>
    <w:p>
      <w:pPr>
        <w:pStyle w:val="a8"/>
      </w:pPr>
      <w:r>
        <w:t>фильтрация по категории навыка (epithet) и конкретному навыку;</w:t>
      </w:r>
    </w:p>
    <w:p>
      <w:pPr>
        <w:pStyle w:val="a8"/>
      </w:pPr>
      <w:r>
        <w:t>режим взаимного обмена (mutual exchange);</w:t>
      </w:r>
    </w:p>
    <w:p>
      <w:pPr>
        <w:pStyle w:val="a8"/>
      </w:pPr>
      <w:r>
        <w:t>постраничная навигация;</w:t>
      </w:r>
    </w:p>
    <w:p>
      <w:pPr>
        <w:pStyle w:val="a8"/>
      </w:pPr>
      <w:r>
        <w:t>подача отклика на объявление.</w:t>
      </w:r>
    </w:p>
    <w:p>
      <w:pPr>
        <w:pStyle w:val="3"/>
      </w:pPr>
      <w:r>
        <w:t>3.3.4. Страница «Мои объявления» (/my-listings)</w:t>
      </w:r>
    </w:p>
    <w:p>
      <w:pPr>
        <w:pStyle w:val="a8"/>
      </w:pPr>
      <w:r>
        <w:t>создание/редактирование/удаление предложений обучения (SkillOffers);</w:t>
      </w:r>
    </w:p>
    <w:p>
      <w:pPr>
        <w:pStyle w:val="a8"/>
      </w:pPr>
      <w:r>
        <w:t>создание/редактирование/удаление запросов на обучение (SkillRequests).</w:t>
      </w:r>
    </w:p>
    <w:p>
      <w:pPr>
        <w:pStyle w:val="3"/>
      </w:pPr>
      <w:r>
        <w:t>3.3.5. Страница откликов и сделок (/applications)</w:t>
      </w:r>
    </w:p>
    <w:p>
      <w:pPr>
        <w:pStyle w:val="a8"/>
      </w:pPr>
      <w:r>
        <w:t>входящие отклики: просмотр, принятие (→ создание Deal), отклонение;</w:t>
      </w:r>
    </w:p>
    <w:p>
      <w:pPr>
        <w:pStyle w:val="a8"/>
      </w:pPr>
      <w:r>
        <w:t>исходящие отклики: просмотр статусов, отзыв отклика;</w:t>
      </w:r>
    </w:p>
    <w:p>
      <w:pPr>
        <w:pStyle w:val="a8"/>
      </w:pPr>
      <w:r>
        <w:t>сделки: отслеживание статуса, завершение, отмена;</w:t>
      </w:r>
    </w:p>
    <w:p>
      <w:pPr>
        <w:pStyle w:val="a8"/>
      </w:pPr>
      <w:r>
        <w:t>написание отзыва после завершения сделки обеими сторонами.</w:t>
      </w:r>
    </w:p>
    <w:p>
      <w:pPr>
        <w:pStyle w:val="3"/>
      </w:pPr>
      <w:r>
        <w:t>3.3.6. Личный кабинет (/dashboard)</w:t>
      </w:r>
    </w:p>
    <w:p>
      <w:pPr>
        <w:pStyle w:val="a8"/>
      </w:pPr>
      <w:r>
        <w:t>редактирование профиля: имя, дата рождения, описание, контакты;</w:t>
      </w:r>
    </w:p>
    <w:p>
      <w:pPr>
        <w:pStyle w:val="a8"/>
      </w:pPr>
      <w:r>
        <w:t>загрузка и обновление фотографии;</w:t>
      </w:r>
    </w:p>
    <w:p>
      <w:pPr>
        <w:pStyle w:val="a8"/>
      </w:pPr>
      <w:r>
        <w:t>привязка Telegram-аккаунта;</w:t>
      </w:r>
    </w:p>
    <w:p>
      <w:pPr>
        <w:pStyle w:val="a8"/>
      </w:pPr>
      <w:r>
        <w:t>управление навыками: добавление/удаление, уровни;</w:t>
      </w:r>
    </w:p>
    <w:p>
      <w:pPr>
        <w:pStyle w:val="a8"/>
      </w:pPr>
      <w:r>
        <w:t>добавление записей об образовании;</w:t>
      </w:r>
    </w:p>
    <w:p>
      <w:pPr>
        <w:pStyle w:val="a8"/>
      </w:pPr>
      <w:r>
        <w:t>загрузка файлов-доказательств (до 20 файлов), подача заявок на верификацию.</w:t>
      </w:r>
    </w:p>
    <w:p>
      <w:pPr>
        <w:pStyle w:val="3"/>
      </w:pPr>
      <w:r>
        <w:t>3.3.7. Профиль пользователя (/profile/:accountId)</w:t>
      </w:r>
    </w:p>
    <w:p>
      <w:pPr>
        <w:pStyle w:val="a8"/>
      </w:pPr>
      <w:r>
        <w:t>имя, фото, описание, навыки с уровнями и статусом верификации;</w:t>
      </w:r>
    </w:p>
    <w:p>
      <w:pPr>
        <w:pStyle w:val="a8"/>
      </w:pPr>
      <w:r>
        <w:t>средний рейтинг и отзывы;</w:t>
      </w:r>
    </w:p>
    <w:p>
      <w:pPr>
        <w:pStyle w:val="a8"/>
      </w:pPr>
      <w:r>
        <w:t>контактная информация (только для владельца и Admin).</w:t>
      </w:r>
    </w:p>
    <w:p>
      <w:pPr>
        <w:pStyle w:val="3"/>
      </w:pPr>
      <w:r>
        <w:t>3.3.8. Панель администратора (/admin) — только для IsAdmin = true</w:t>
      </w:r>
    </w:p>
    <w:p>
      <w:pPr>
        <w:pStyle w:val="a8"/>
      </w:pPr>
      <w:r>
        <w:t>управление каталогом навыков: добавление;</w:t>
      </w:r>
    </w:p>
    <w:p>
      <w:pPr>
        <w:pStyle w:val="a8"/>
      </w:pPr>
      <w:r>
        <w:t>обработка заявок верификации: одобрение/отклонение;</w:t>
      </w:r>
    </w:p>
    <w:p>
      <w:pPr>
        <w:pStyle w:val="a8"/>
      </w:pPr>
      <w:r>
        <w:t>модерация объявлений: удаление с указанием причины.</w:t>
      </w:r>
    </w:p>
    <w:p>
      <w:pPr>
        <w:pStyle w:val="2"/>
      </w:pPr>
      <w:r>
        <w:t>4. СООБЩЕНИЯ ОПЕРАТОРУ</w:t>
      </w:r>
    </w:p>
    <w:p>
      <w:pPr>
        <w:pStyle w:val="3"/>
      </w:pPr>
      <w:r>
        <w:t>Клиентское приложение отображает пользователю следующие сообщения об ошибках:</w:t>
      </w:r>
    </w:p>
    <w:p>
      <w:pPr>
        <w:pStyle w:val="a8"/>
      </w:pPr>
      <w:r>
        <w:t>«Ошибка сети. Проверьте подключение.» — Сервер недоступен. Проверить VITE_API_BASE_URL, убедиться что API запущен.</w:t>
      </w:r>
    </w:p>
    <w:p>
      <w:pPr>
        <w:pStyle w:val="a8"/>
      </w:pPr>
      <w:r>
        <w:t>«Ошибка 401: Unauthorized» — Истёк JWT-токен. Выполнить повторный вход.</w:t>
      </w:r>
    </w:p>
    <w:p>
      <w:pPr>
        <w:pStyle w:val="a8"/>
      </w:pPr>
      <w:r>
        <w:t>«Ошибка 403: Forbidden» — Недостаточно прав. Проверить роль пользователя.</w:t>
      </w:r>
    </w:p>
    <w:p>
      <w:pPr>
        <w:pStyle w:val="a8"/>
      </w:pPr>
      <w:r>
        <w:t>«Ошибка 404: Not Found» — Ресурс не найден или удалён. Обновить страницу.</w:t>
      </w:r>
    </w:p>
    <w:p>
      <w:pPr>
        <w:pStyle w:val="a8"/>
      </w:pPr>
      <w:r>
        <w:t>«Ошибка 409: Conflict» — Дублирующая заявка. Проверить, не было ли выполнено действие ранее.</w:t>
      </w:r>
    </w:p>
    <w:p>
      <w:pPr>
        <w:pStyle w:val="a8"/>
      </w:pPr>
      <w:r>
        <w:t>«Файл превышает допустимый размер» — Уменьшить размер файла перед загрузкой (лимит 20 МБ).</w:t>
      </w:r>
    </w:p>
    <w:p>
      <w:pPr>
        <w:pStyle w:val="2"/>
      </w:pPr>
      <w:r>
        <w:t>СПИСОК ЛИТЕРАТУРЫ</w:t>
      </w:r>
    </w:p>
    <w:p>
      <w:pPr/>
      <w:r>
        <w:t>1. ГОСТ 19.101-77. ЕСПД. Виды программ и программных документов. М.: ИПК Издательство стандартов, 2001.</w:t>
      </w:r>
    </w:p>
    <w:p>
      <w:pPr/>
      <w:r>
        <w:t>2. ГОСТ 19.102-77. ЕСПД. Стадии разработки. М.: ИПК Издательство стандартов, 2001.</w:t>
      </w:r>
    </w:p>
    <w:p>
      <w:pPr/>
      <w:r>
        <w:t>3. ГОСТ 19.103-77. ЕСПД. Обозначение программ и программных документов. М.: ИПК Издательство стандартов, 2001.</w:t>
      </w:r>
    </w:p>
    <w:p>
      <w:pPr/>
      <w:r>
        <w:t>4. ГОСТ 19.104-78. ЕСПД. Основные надписи. М.: ИПК Издательство стандартов, 2001.</w:t>
      </w:r>
    </w:p>
    <w:p>
      <w:pPr/>
      <w:r>
        <w:t>5. ГОСТ 19.105-78. ЕСПД. Общие требования к программным документам. М.: ИПК Издательство стандартов, 2001.</w:t>
      </w:r>
    </w:p>
    <w:p>
      <w:pPr/>
      <w:r>
        <w:t>6. ГОСТ 19.106-78. ЕСПД. Требования к программным документам, выполненным печатным способом. М., 2001.</w:t>
      </w:r>
    </w:p>
    <w:p>
      <w:pPr/>
      <w:r>
        <w:t>7. ГОСТ 19.505-79. ЕСПД. Руководство оператора. Требования к содержанию и оформлению. М., 2001.</w:t>
      </w:r>
    </w:p>
    <w:p>
      <w:pPr/>
      <w:r>
        <w:t>8. RFC 9110. HTTP Semantics. Internet Engineering Task Force, 2022.</w:t>
      </w:r>
    </w:p>
    <w:p>
      <w:pPr/>
      <w:r>
        <w:t>9. RFC 7519. JSON Web Token (JWT). Internet Engineering Task Force, 2015.</w:t>
      </w:r>
    </w:p>
    <w:p>
      <w:pPr/>
      <w:r>
        <w:t>10. React Documentation [Электронный ресурс]. URL: https://react.dev. Дата обращения: 2026.</w:t>
      </w:r>
    </w:p>
    <w:p>
      <w:pPr/>
      <w:r>
        <w:t>11. Vite Documentation [Электронный ресурс]. URL: https://vitejs.dev. Дата обращения: 2026.</w:t>
      </w:r>
    </w:p>
    <w:p>
      <w:pPr/>
      <w:r>
        <w:t>12. React Router Documentation [Электронный ресурс]. URL: https://reactrouter.com. Дата обращения: 2026.</w:t>
      </w:r>
    </w:p>
    <w:p>
      <w:pPr/>
      <w:r>
        <w:t>13. TypeScript Documentation [Электронный ресурс]. URL: https://www.typescriptlang.org/docs. Дата обращения: 2026.</w:t>
      </w:r>
    </w:p>
    <w:p>
      <w:pPr/>
      <w:r>
        <w:t>14. nginx Documentation [Электронный ресурс]. URL: https://nginx.org/en/docs. Дата обращения: 2026.</w:t>
      </w:r>
    </w:p>
    <w:p>
      <w:pPr>
        <w:pStyle w:val="2"/>
      </w:pPr>
      <w:r>
        <w:t>ТЕРМИНОЛОГИЯ</w:t>
      </w:r>
    </w:p>
    <w:p>
      <w:pPr/>
      <w:r>
        <w:t>SPA (Single Page Application) — Одностраничное веб-приложение без полной перезагрузки страниц.</w:t>
      </w:r>
    </w:p>
    <w:p>
      <w:pPr/>
      <w:r>
        <w:t>React — JavaScript-библиотека для создания пользовательских интерфейсов (Meta).</w:t>
      </w:r>
    </w:p>
    <w:p>
      <w:pPr/>
      <w:r>
        <w:t>Vite — Инструмент сборки фронтенд-приложений на ES-модулях.</w:t>
      </w:r>
    </w:p>
    <w:p>
      <w:pPr/>
      <w:r>
        <w:t>TypeScript — Типизированное надмножество JavaScript.</w:t>
      </w:r>
    </w:p>
    <w:p>
      <w:pPr/>
      <w:r>
        <w:t>React Router — Библиотека клиентской маршрутизации для React.</w:t>
      </w:r>
    </w:p>
    <w:p>
      <w:pPr/>
      <w:r>
        <w:t>localStorage — Браузерное хранилище для постоянного хранения данных.</w:t>
      </w:r>
    </w:p>
    <w:p>
      <w:pPr/>
      <w:r>
        <w:t>JWT — JSON Web Token — токен аутентификации (RFC 7519).</w:t>
      </w:r>
    </w:p>
    <w:p>
      <w:pPr/>
      <w:r>
        <w:t>REST API — Архитектурный стиль взаимодействия через HTTP.</w:t>
      </w:r>
    </w:p>
    <w:p>
      <w:pPr/>
      <w:r>
        <w:t>nginx — HTTP-сервер и обратный прокси для раздачи статики.</w:t>
      </w:r>
    </w:p>
    <w:p>
      <w:pPr/>
      <w:r>
        <w:t>OTP — One-Time Password — одноразовый пароль.</w:t>
      </w:r>
    </w:p>
    <w:p>
      <w:pPr>
        <w:pStyle w:val="2"/>
      </w:pPr>
      <w:r>
        <w:t>ЛИСТ РЕГИСТРАЦИИ ИЗМЕНЕНИЙ</w:t>
      </w:r>
    </w:p>
    <w:tbl>
      <w:tblPr>
        <w:tblStyle w:val="a7"/>
        <w:tblW w:type="auto" w:w="0"/>
        <w:tblLook w:firstColumn="1" w:firstRow="1" w:lastColumn="0" w:lastRow="0" w:noHBand="0" w:noVBand="1" w:val="04A0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>
        <w:tc>
          <w:tcPr>
            <w:tcW w:type="dxa" w:w="1239"/>
          </w:tcPr>
          <w:p>
            <w:r>
              <w:t>Изм.</w:t>
            </w:r>
          </w:p>
        </w:tc>
        <w:tc>
          <w:tcPr>
            <w:tcW w:type="dxa" w:w="1239"/>
          </w:tcPr>
          <w:p>
            <w:r>
              <w:t>Листов (страниц) изменённых</w:t>
            </w:r>
          </w:p>
        </w:tc>
        <w:tc>
          <w:tcPr>
            <w:tcW w:type="dxa" w:w="1239"/>
          </w:tcPr>
          <w:p>
            <w:r>
              <w:t>заменённых</w:t>
            </w:r>
          </w:p>
        </w:tc>
        <w:tc>
          <w:tcPr>
            <w:tcW w:type="dxa" w:w="1239"/>
          </w:tcPr>
          <w:p>
            <w:r>
              <w:t>новых</w:t>
            </w:r>
          </w:p>
        </w:tc>
        <w:tc>
          <w:tcPr>
            <w:tcW w:type="dxa" w:w="1239"/>
          </w:tcPr>
          <w:p>
            <w:r>
              <w:t>аннулированных</w:t>
            </w:r>
          </w:p>
        </w:tc>
        <w:tc>
          <w:tcPr>
            <w:tcW w:type="dxa" w:w="1239"/>
          </w:tcPr>
          <w:p>
            <w:r>
              <w:t>Номер документа</w:t>
            </w:r>
          </w:p>
        </w:tc>
        <w:tc>
          <w:tcPr>
            <w:tcW w:type="dxa" w:w="1239"/>
          </w:tcPr>
          <w:p>
            <w:r>
              <w:t>Входящий номер и дата</w:t>
            </w:r>
          </w:p>
        </w:tc>
        <w:tc>
          <w:tcPr>
            <w:tcW w:type="dxa" w:w="1239"/>
          </w:tcPr>
          <w:p>
            <w:r>
              <w:t>Подпись и дата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  <w:tr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  <w:tc>
          <w:tcPr>
            <w:tcW w:type="dxa" w:w="1239"/>
          </w:tcPr>
          <w:p>
            <w:r>
              <w:t xml:space="preserve"> </w:t>
            </w:r>
          </w:p>
        </w:tc>
      </w:tr>
    </w:tbl>
    <w:sectPr w:rsidR="00291710" w:rsidRPr="00291710" w:rsidSect="00291710">
      <w:headerReference w:type="default" r:id="rId17"/>
      <w:pgSz w:w="11920" w:h="16840"/>
      <w:pgMar w:top="1240" w:right="566" w:bottom="2380" w:left="0" w:header="718" w:footer="2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36CA" w14:textId="77777777" w:rsidR="0007223D" w:rsidRDefault="0007223D">
      <w:r>
        <w:separator/>
      </w:r>
    </w:p>
  </w:endnote>
  <w:endnote w:type="continuationSeparator" w:id="0">
    <w:p w14:paraId="4068FF01" w14:textId="77777777" w:rsidR="0007223D" w:rsidRDefault="0007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A1C8" w14:textId="454851BE" w:rsidR="00993BE1" w:rsidRPr="00993BE1" w:rsidRDefault="00993BE1" w:rsidP="00993BE1">
    <w:pPr>
      <w:pStyle w:val="ab"/>
      <w:jc w:val="center"/>
      <w:rPr>
        <w:sz w:val="22"/>
        <w:szCs w:val="22"/>
      </w:rPr>
    </w:pPr>
    <w:r w:rsidRPr="00993BE1">
      <w:rPr>
        <w:sz w:val="22"/>
        <w:szCs w:val="22"/>
      </w:rPr>
      <w:t>Москва 2025</w:t>
    </w:r>
  </w:p>
  <w:p w14:paraId="36C3CD76" w14:textId="77777777" w:rsidR="00993BE1" w:rsidRDefault="00993BE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9B6D" w14:textId="2796D0A3" w:rsidR="00993BE1" w:rsidRPr="00993BE1" w:rsidRDefault="00993BE1" w:rsidP="00993BE1">
    <w:pPr>
      <w:pStyle w:val="ab"/>
      <w:jc w:val="center"/>
      <w:rPr>
        <w:sz w:val="22"/>
        <w:szCs w:val="22"/>
      </w:rPr>
    </w:pPr>
    <w:r w:rsidRPr="00993BE1">
      <w:rPr>
        <w:sz w:val="22"/>
        <w:szCs w:val="22"/>
      </w:rPr>
      <w:t>Москва 2025</w:t>
    </w:r>
  </w:p>
  <w:p w14:paraId="36FD2A76" w14:textId="2B8D2CF7" w:rsidR="00023F92" w:rsidRDefault="00023F9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112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568"/>
      <w:gridCol w:w="1543"/>
      <w:gridCol w:w="1836"/>
      <w:gridCol w:w="1819"/>
      <w:gridCol w:w="1732"/>
    </w:tblGrid>
    <w:tr w:rsidR="00B17807" w14:paraId="6B6580A0" w14:textId="77777777" w:rsidTr="0097095A">
      <w:trPr>
        <w:trHeight w:val="275"/>
      </w:trPr>
      <w:tc>
        <w:tcPr>
          <w:tcW w:w="2568" w:type="dxa"/>
        </w:tcPr>
        <w:p w14:paraId="3685E048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543" w:type="dxa"/>
        </w:tcPr>
        <w:p w14:paraId="48FA0BDD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3BA5F1BB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6837619B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2FA86CDF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</w:tr>
    <w:tr w:rsidR="00B17807" w14:paraId="60125470" w14:textId="77777777" w:rsidTr="0097095A">
      <w:trPr>
        <w:trHeight w:val="273"/>
      </w:trPr>
      <w:tc>
        <w:tcPr>
          <w:tcW w:w="2568" w:type="dxa"/>
        </w:tcPr>
        <w:p w14:paraId="30045D42" w14:textId="77777777" w:rsidR="00B17807" w:rsidRDefault="00B17807" w:rsidP="00B17807">
          <w:pPr>
            <w:pStyle w:val="TableParagraph"/>
            <w:spacing w:line="253" w:lineRule="exact"/>
            <w:ind w:left="112"/>
            <w:rPr>
              <w:sz w:val="24"/>
            </w:rPr>
          </w:pPr>
          <w:bookmarkStart w:id="4" w:name="_bookmark0"/>
          <w:bookmarkEnd w:id="4"/>
          <w:r>
            <w:rPr>
              <w:spacing w:val="-4"/>
              <w:sz w:val="24"/>
            </w:rPr>
            <w:t>Изм.</w:t>
          </w:r>
        </w:p>
      </w:tc>
      <w:tc>
        <w:tcPr>
          <w:tcW w:w="1543" w:type="dxa"/>
        </w:tcPr>
        <w:p w14:paraId="327A6C71" w14:textId="77777777" w:rsidR="00B17807" w:rsidRDefault="00B17807" w:rsidP="00B17807">
          <w:pPr>
            <w:pStyle w:val="TableParagraph"/>
            <w:spacing w:line="253" w:lineRule="exact"/>
            <w:ind w:left="114"/>
            <w:rPr>
              <w:sz w:val="24"/>
            </w:rPr>
          </w:pPr>
          <w:r>
            <w:rPr>
              <w:spacing w:val="-4"/>
              <w:sz w:val="24"/>
            </w:rPr>
            <w:t>Лист</w:t>
          </w:r>
        </w:p>
      </w:tc>
      <w:tc>
        <w:tcPr>
          <w:tcW w:w="1836" w:type="dxa"/>
        </w:tcPr>
        <w:p w14:paraId="1D9EFF1F" w14:textId="77777777" w:rsidR="00B17807" w:rsidRDefault="00B17807" w:rsidP="00B17807">
          <w:pPr>
            <w:pStyle w:val="TableParagraph"/>
            <w:spacing w:line="253" w:lineRule="exact"/>
            <w:ind w:left="112"/>
            <w:rPr>
              <w:sz w:val="24"/>
            </w:rPr>
          </w:pPr>
          <w:r>
            <w:rPr>
              <w:sz w:val="24"/>
            </w:rPr>
            <w:t>№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докум.</w:t>
          </w:r>
        </w:p>
      </w:tc>
      <w:tc>
        <w:tcPr>
          <w:tcW w:w="1819" w:type="dxa"/>
        </w:tcPr>
        <w:p w14:paraId="77AE1A74" w14:textId="77777777" w:rsidR="00B17807" w:rsidRDefault="00B17807" w:rsidP="00B17807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Подп.</w:t>
          </w:r>
        </w:p>
      </w:tc>
      <w:tc>
        <w:tcPr>
          <w:tcW w:w="1732" w:type="dxa"/>
        </w:tcPr>
        <w:p w14:paraId="6D39DE4E" w14:textId="77777777" w:rsidR="00B17807" w:rsidRDefault="00B17807" w:rsidP="00B17807">
          <w:pPr>
            <w:pStyle w:val="TableParagraph"/>
            <w:spacing w:line="253" w:lineRule="exact"/>
            <w:ind w:left="113"/>
            <w:rPr>
              <w:sz w:val="24"/>
            </w:rPr>
          </w:pPr>
          <w:r>
            <w:rPr>
              <w:spacing w:val="-4"/>
              <w:sz w:val="24"/>
            </w:rPr>
            <w:t>Дата</w:t>
          </w:r>
        </w:p>
      </w:tc>
    </w:tr>
    <w:tr w:rsidR="00B17807" w14:paraId="3578A685" w14:textId="77777777" w:rsidTr="0097095A">
      <w:trPr>
        <w:trHeight w:val="275"/>
      </w:trPr>
      <w:tc>
        <w:tcPr>
          <w:tcW w:w="2568" w:type="dxa"/>
        </w:tcPr>
        <w:p w14:paraId="3A3E4180" w14:textId="6036C072" w:rsidR="00B17807" w:rsidRPr="0097095A" w:rsidRDefault="0097095A" w:rsidP="00B17807">
          <w:pPr>
            <w:pStyle w:val="TableParagraph"/>
            <w:spacing w:before="40"/>
            <w:rPr>
              <w:sz w:val="18"/>
            </w:rPr>
          </w:pPr>
          <w:r>
            <w:t xml:space="preserve">  RU.ХААБ.001234.002</w:t>
          </w:r>
          <w:r w:rsidRPr="0097095A"/>
          <w:r w:rsidRPr="0097095A"/>
        </w:p>
      </w:tc>
      <w:tc>
        <w:tcPr>
          <w:tcW w:w="1543" w:type="dxa"/>
        </w:tcPr>
        <w:p w14:paraId="0163AC29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36" w:type="dxa"/>
        </w:tcPr>
        <w:p w14:paraId="67D06082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819" w:type="dxa"/>
        </w:tcPr>
        <w:p w14:paraId="40133D3C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  <w:tc>
        <w:tcPr>
          <w:tcW w:w="1732" w:type="dxa"/>
        </w:tcPr>
        <w:p w14:paraId="3D20FC37" w14:textId="77777777" w:rsidR="00B17807" w:rsidRDefault="00B17807" w:rsidP="00B17807">
          <w:pPr>
            <w:pStyle w:val="TableParagraph"/>
            <w:rPr>
              <w:sz w:val="20"/>
            </w:rPr>
          </w:pPr>
        </w:p>
      </w:tc>
    </w:tr>
    <w:tr w:rsidR="00B17807" w14:paraId="3006FD85" w14:textId="77777777" w:rsidTr="0097095A">
      <w:trPr>
        <w:trHeight w:val="275"/>
      </w:trPr>
      <w:tc>
        <w:tcPr>
          <w:tcW w:w="2568" w:type="dxa"/>
        </w:tcPr>
        <w:p w14:paraId="7098FC4D" w14:textId="77777777" w:rsidR="00B17807" w:rsidRDefault="00B17807" w:rsidP="00B17807">
          <w:pPr>
            <w:pStyle w:val="TableParagraph"/>
            <w:spacing w:line="256" w:lineRule="exact"/>
            <w:ind w:left="112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подл.</w:t>
          </w:r>
        </w:p>
      </w:tc>
      <w:tc>
        <w:tcPr>
          <w:tcW w:w="1543" w:type="dxa"/>
        </w:tcPr>
        <w:p w14:paraId="38141AD2" w14:textId="77777777" w:rsidR="00B17807" w:rsidRDefault="00B17807" w:rsidP="00B17807">
          <w:pPr>
            <w:pStyle w:val="TableParagraph"/>
            <w:spacing w:line="256" w:lineRule="exact"/>
            <w:ind w:left="114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  <w:tc>
        <w:tcPr>
          <w:tcW w:w="1836" w:type="dxa"/>
        </w:tcPr>
        <w:p w14:paraId="7655C613" w14:textId="77777777" w:rsidR="00B17807" w:rsidRDefault="00B17807" w:rsidP="00B17807">
          <w:pPr>
            <w:pStyle w:val="TableParagraph"/>
            <w:spacing w:line="256" w:lineRule="exact"/>
            <w:ind w:left="112"/>
            <w:rPr>
              <w:sz w:val="24"/>
            </w:rPr>
          </w:pPr>
          <w:proofErr w:type="spellStart"/>
          <w:r>
            <w:rPr>
              <w:sz w:val="24"/>
            </w:rPr>
            <w:t>Взам</w:t>
          </w:r>
          <w:proofErr w:type="spellEnd"/>
          <w:r>
            <w:rPr>
              <w:sz w:val="24"/>
            </w:rPr>
            <w:t>.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инв.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10"/>
              <w:sz w:val="24"/>
            </w:rPr>
            <w:t>№</w:t>
          </w:r>
        </w:p>
      </w:tc>
      <w:tc>
        <w:tcPr>
          <w:tcW w:w="1819" w:type="dxa"/>
        </w:tcPr>
        <w:p w14:paraId="539CB44C" w14:textId="77777777" w:rsidR="00B17807" w:rsidRDefault="00B17807" w:rsidP="00B17807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Инв.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№</w:t>
          </w:r>
          <w:r>
            <w:rPr>
              <w:spacing w:val="-4"/>
              <w:sz w:val="24"/>
            </w:rPr>
            <w:t xml:space="preserve"> </w:t>
          </w:r>
          <w:proofErr w:type="spellStart"/>
          <w:r>
            <w:rPr>
              <w:spacing w:val="-2"/>
              <w:sz w:val="24"/>
            </w:rPr>
            <w:t>дубл</w:t>
          </w:r>
          <w:proofErr w:type="spellEnd"/>
          <w:r>
            <w:rPr>
              <w:spacing w:val="-2"/>
              <w:sz w:val="24"/>
            </w:rPr>
            <w:t>.</w:t>
          </w:r>
        </w:p>
      </w:tc>
      <w:tc>
        <w:tcPr>
          <w:tcW w:w="1732" w:type="dxa"/>
        </w:tcPr>
        <w:p w14:paraId="3DBDA8F1" w14:textId="77777777" w:rsidR="00B17807" w:rsidRDefault="00B17807" w:rsidP="00B17807">
          <w:pPr>
            <w:pStyle w:val="TableParagraph"/>
            <w:spacing w:line="256" w:lineRule="exact"/>
            <w:ind w:left="113"/>
            <w:rPr>
              <w:sz w:val="24"/>
            </w:rPr>
          </w:pPr>
          <w:r>
            <w:rPr>
              <w:sz w:val="24"/>
            </w:rPr>
            <w:t>Подп.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и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дата</w:t>
          </w:r>
        </w:p>
      </w:tc>
    </w:tr>
  </w:tbl>
  <w:p w14:paraId="555190FD" w14:textId="20645516" w:rsidR="00023F92" w:rsidRDefault="00023F9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6A0997BF" w14:textId="77777777" w:rsidR="00A45435" w:rsidRDefault="00A4543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68D8" w14:textId="77777777" w:rsidR="0007223D" w:rsidRDefault="0007223D">
      <w:r>
        <w:separator/>
      </w:r>
    </w:p>
  </w:footnote>
  <w:footnote w:type="continuationSeparator" w:id="0">
    <w:p w14:paraId="2172BD1F" w14:textId="77777777" w:rsidR="0007223D" w:rsidRDefault="0007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188962"/>
      <w:docPartObj>
        <w:docPartGallery w:val="Page Numbers (Top of Page)"/>
        <w:docPartUnique/>
      </w:docPartObj>
    </w:sdtPr>
    <w:sdtContent>
      <w:p w14:paraId="53FDADC1" w14:textId="547A2AC1" w:rsidR="00291710" w:rsidRDefault="00291710" w:rsidP="00291710">
        <w:pPr>
          <w:ind w:right="-553"/>
          <w:jc w:val="center"/>
          <w:textDirection w:val="btL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br/>
        </w:r>
        <w:r>
          <w:rPr>
            <w:b/>
            <w:color w:val="000000"/>
          </w:rPr>
          <w:t>RU.17701729.05.03-01 34 01-1</w:t>
        </w:r>
      </w:p>
    </w:sdtContent>
  </w:sdt>
  <w:p w14:paraId="65FE2D08" w14:textId="30BCBF25" w:rsidR="00023F92" w:rsidRDefault="00023F9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9408977"/>
      <w:docPartObj>
        <w:docPartGallery w:val="Page Numbers (Top of Page)"/>
        <w:docPartUnique/>
      </w:docPartObj>
    </w:sdtPr>
    <w:sdtContent>
      <w:p w14:paraId="10C59AE3" w14:textId="77777777" w:rsidR="00291710" w:rsidRDefault="00291710" w:rsidP="00291710">
        <w:pPr>
          <w:ind w:right="-553"/>
          <w:jc w:val="center"/>
          <w:textDirection w:val="btL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9</w:t>
        </w:r>
        <w:r>
          <w:fldChar w:fldCharType="end"/>
        </w:r>
        <w:r>
          <w:br/>
        </w:r>
        <w:r>
          <w:rPr>
            <w:b/>
            <w:color w:val="000000"/>
          </w:rPr>
          <w:t>RU.17701729.05.03-01 34 01-1</w:t>
        </w:r>
      </w:p>
    </w:sdtContent>
  </w:sdt>
  <w:p w14:paraId="28CCCB19" w14:textId="77777777" w:rsidR="00023F92" w:rsidRPr="00291710" w:rsidRDefault="00023F92" w:rsidP="0029171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FEA"/>
    <w:multiLevelType w:val="multilevel"/>
    <w:tmpl w:val="FF3E93C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A43507"/>
    <w:multiLevelType w:val="multilevel"/>
    <w:tmpl w:val="F4AE6A1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09646E35"/>
    <w:multiLevelType w:val="multilevel"/>
    <w:tmpl w:val="75F0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E6A3F"/>
    <w:multiLevelType w:val="multilevel"/>
    <w:tmpl w:val="756A014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CE72863"/>
    <w:multiLevelType w:val="multilevel"/>
    <w:tmpl w:val="3A52D9EA"/>
    <w:lvl w:ilvl="0">
      <w:start w:val="1"/>
      <w:numFmt w:val="decimal"/>
      <w:lvlText w:val="%1)"/>
      <w:lvlJc w:val="left"/>
      <w:pPr>
        <w:ind w:left="199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2892" w:hanging="360"/>
      </w:pPr>
    </w:lvl>
    <w:lvl w:ilvl="2">
      <w:numFmt w:val="bullet"/>
      <w:lvlText w:val="•"/>
      <w:lvlJc w:val="left"/>
      <w:pPr>
        <w:ind w:left="3785" w:hanging="360"/>
      </w:pPr>
    </w:lvl>
    <w:lvl w:ilvl="3">
      <w:numFmt w:val="bullet"/>
      <w:lvlText w:val="•"/>
      <w:lvlJc w:val="left"/>
      <w:pPr>
        <w:ind w:left="4678" w:hanging="360"/>
      </w:pPr>
    </w:lvl>
    <w:lvl w:ilvl="4">
      <w:numFmt w:val="bullet"/>
      <w:lvlText w:val="•"/>
      <w:lvlJc w:val="left"/>
      <w:pPr>
        <w:ind w:left="5571" w:hanging="360"/>
      </w:pPr>
    </w:lvl>
    <w:lvl w:ilvl="5">
      <w:numFmt w:val="bullet"/>
      <w:lvlText w:val="•"/>
      <w:lvlJc w:val="left"/>
      <w:pPr>
        <w:ind w:left="6464" w:hanging="360"/>
      </w:pPr>
    </w:lvl>
    <w:lvl w:ilvl="6">
      <w:numFmt w:val="bullet"/>
      <w:lvlText w:val="•"/>
      <w:lvlJc w:val="left"/>
      <w:pPr>
        <w:ind w:left="7357" w:hanging="360"/>
      </w:pPr>
    </w:lvl>
    <w:lvl w:ilvl="7">
      <w:numFmt w:val="bullet"/>
      <w:lvlText w:val="•"/>
      <w:lvlJc w:val="left"/>
      <w:pPr>
        <w:ind w:left="8250" w:hanging="360"/>
      </w:pPr>
    </w:lvl>
    <w:lvl w:ilvl="8">
      <w:numFmt w:val="bullet"/>
      <w:lvlText w:val="•"/>
      <w:lvlJc w:val="left"/>
      <w:pPr>
        <w:ind w:left="9143" w:hanging="360"/>
      </w:pPr>
    </w:lvl>
  </w:abstractNum>
  <w:abstractNum w:abstractNumId="5" w15:restartNumberingAfterBreak="0">
    <w:nsid w:val="0F1C6147"/>
    <w:multiLevelType w:val="multilevel"/>
    <w:tmpl w:val="75BE7F2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FB133AE"/>
    <w:multiLevelType w:val="multilevel"/>
    <w:tmpl w:val="9190E1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4547EBC"/>
    <w:multiLevelType w:val="hybridMultilevel"/>
    <w:tmpl w:val="B044A09C"/>
    <w:lvl w:ilvl="0" w:tplc="0419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8" w15:restartNumberingAfterBreak="0">
    <w:nsid w:val="14604F20"/>
    <w:multiLevelType w:val="multilevel"/>
    <w:tmpl w:val="93CC89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46B049F"/>
    <w:multiLevelType w:val="multilevel"/>
    <w:tmpl w:val="F35C9F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" w15:restartNumberingAfterBreak="0">
    <w:nsid w:val="165C0191"/>
    <w:multiLevelType w:val="multilevel"/>
    <w:tmpl w:val="AC9680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CDB292E"/>
    <w:multiLevelType w:val="multilevel"/>
    <w:tmpl w:val="04C2FE68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F7F7ACB"/>
    <w:multiLevelType w:val="multilevel"/>
    <w:tmpl w:val="1F94E16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C7658BC"/>
    <w:multiLevelType w:val="multilevel"/>
    <w:tmpl w:val="D3CAA53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CA42D12"/>
    <w:multiLevelType w:val="hybridMultilevel"/>
    <w:tmpl w:val="76143CD0"/>
    <w:lvl w:ilvl="0" w:tplc="0419000F">
      <w:start w:val="1"/>
      <w:numFmt w:val="decimal"/>
      <w:lvlText w:val="%1."/>
      <w:lvlJc w:val="left"/>
      <w:pPr>
        <w:ind w:left="1991" w:hanging="360"/>
      </w:pPr>
    </w:lvl>
    <w:lvl w:ilvl="1" w:tplc="04190019" w:tentative="1">
      <w:start w:val="1"/>
      <w:numFmt w:val="lowerLetter"/>
      <w:lvlText w:val="%2."/>
      <w:lvlJc w:val="left"/>
      <w:pPr>
        <w:ind w:left="2711" w:hanging="360"/>
      </w:pPr>
    </w:lvl>
    <w:lvl w:ilvl="2" w:tplc="0419001B" w:tentative="1">
      <w:start w:val="1"/>
      <w:numFmt w:val="lowerRoman"/>
      <w:lvlText w:val="%3."/>
      <w:lvlJc w:val="right"/>
      <w:pPr>
        <w:ind w:left="3431" w:hanging="180"/>
      </w:pPr>
    </w:lvl>
    <w:lvl w:ilvl="3" w:tplc="0419000F" w:tentative="1">
      <w:start w:val="1"/>
      <w:numFmt w:val="decimal"/>
      <w:lvlText w:val="%4."/>
      <w:lvlJc w:val="left"/>
      <w:pPr>
        <w:ind w:left="4151" w:hanging="360"/>
      </w:pPr>
    </w:lvl>
    <w:lvl w:ilvl="4" w:tplc="04190019" w:tentative="1">
      <w:start w:val="1"/>
      <w:numFmt w:val="lowerLetter"/>
      <w:lvlText w:val="%5."/>
      <w:lvlJc w:val="left"/>
      <w:pPr>
        <w:ind w:left="4871" w:hanging="360"/>
      </w:pPr>
    </w:lvl>
    <w:lvl w:ilvl="5" w:tplc="0419001B" w:tentative="1">
      <w:start w:val="1"/>
      <w:numFmt w:val="lowerRoman"/>
      <w:lvlText w:val="%6."/>
      <w:lvlJc w:val="right"/>
      <w:pPr>
        <w:ind w:left="5591" w:hanging="180"/>
      </w:pPr>
    </w:lvl>
    <w:lvl w:ilvl="6" w:tplc="0419000F" w:tentative="1">
      <w:start w:val="1"/>
      <w:numFmt w:val="decimal"/>
      <w:lvlText w:val="%7."/>
      <w:lvlJc w:val="left"/>
      <w:pPr>
        <w:ind w:left="6311" w:hanging="360"/>
      </w:pPr>
    </w:lvl>
    <w:lvl w:ilvl="7" w:tplc="04190019" w:tentative="1">
      <w:start w:val="1"/>
      <w:numFmt w:val="lowerLetter"/>
      <w:lvlText w:val="%8."/>
      <w:lvlJc w:val="left"/>
      <w:pPr>
        <w:ind w:left="7031" w:hanging="360"/>
      </w:pPr>
    </w:lvl>
    <w:lvl w:ilvl="8" w:tplc="0419001B" w:tentative="1">
      <w:start w:val="1"/>
      <w:numFmt w:val="lowerRoman"/>
      <w:lvlText w:val="%9."/>
      <w:lvlJc w:val="right"/>
      <w:pPr>
        <w:ind w:left="7751" w:hanging="180"/>
      </w:pPr>
    </w:lvl>
  </w:abstractNum>
  <w:abstractNum w:abstractNumId="15" w15:restartNumberingAfterBreak="0">
    <w:nsid w:val="3D2D2FDB"/>
    <w:multiLevelType w:val="multilevel"/>
    <w:tmpl w:val="5924248A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08C7721"/>
    <w:multiLevelType w:val="multilevel"/>
    <w:tmpl w:val="E2F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B74C9E"/>
    <w:multiLevelType w:val="multilevel"/>
    <w:tmpl w:val="0C8E040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1F21522"/>
    <w:multiLevelType w:val="multilevel"/>
    <w:tmpl w:val="C9764CF6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1993228"/>
    <w:multiLevelType w:val="multilevel"/>
    <w:tmpl w:val="C3C4B38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1C35AA2"/>
    <w:multiLevelType w:val="multilevel"/>
    <w:tmpl w:val="9A96D3C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77C03AB"/>
    <w:multiLevelType w:val="multilevel"/>
    <w:tmpl w:val="D74C260C"/>
    <w:lvl w:ilvl="0">
      <w:start w:val="1"/>
      <w:numFmt w:val="decimal"/>
      <w:lvlText w:val="%1)"/>
      <w:lvlJc w:val="left"/>
      <w:pPr>
        <w:ind w:left="1275" w:hanging="38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2244" w:hanging="380"/>
      </w:pPr>
    </w:lvl>
    <w:lvl w:ilvl="2">
      <w:numFmt w:val="bullet"/>
      <w:lvlText w:val="•"/>
      <w:lvlJc w:val="left"/>
      <w:pPr>
        <w:ind w:left="3209" w:hanging="380"/>
      </w:pPr>
    </w:lvl>
    <w:lvl w:ilvl="3">
      <w:numFmt w:val="bullet"/>
      <w:lvlText w:val="•"/>
      <w:lvlJc w:val="left"/>
      <w:pPr>
        <w:ind w:left="4174" w:hanging="380"/>
      </w:pPr>
    </w:lvl>
    <w:lvl w:ilvl="4">
      <w:numFmt w:val="bullet"/>
      <w:lvlText w:val="•"/>
      <w:lvlJc w:val="left"/>
      <w:pPr>
        <w:ind w:left="5139" w:hanging="380"/>
      </w:pPr>
    </w:lvl>
    <w:lvl w:ilvl="5">
      <w:numFmt w:val="bullet"/>
      <w:lvlText w:val="•"/>
      <w:lvlJc w:val="left"/>
      <w:pPr>
        <w:ind w:left="6104" w:hanging="380"/>
      </w:pPr>
    </w:lvl>
    <w:lvl w:ilvl="6">
      <w:numFmt w:val="bullet"/>
      <w:lvlText w:val="•"/>
      <w:lvlJc w:val="left"/>
      <w:pPr>
        <w:ind w:left="7069" w:hanging="380"/>
      </w:pPr>
    </w:lvl>
    <w:lvl w:ilvl="7">
      <w:numFmt w:val="bullet"/>
      <w:lvlText w:val="•"/>
      <w:lvlJc w:val="left"/>
      <w:pPr>
        <w:ind w:left="8034" w:hanging="380"/>
      </w:pPr>
    </w:lvl>
    <w:lvl w:ilvl="8">
      <w:numFmt w:val="bullet"/>
      <w:lvlText w:val="•"/>
      <w:lvlJc w:val="left"/>
      <w:pPr>
        <w:ind w:left="8999" w:hanging="380"/>
      </w:pPr>
    </w:lvl>
  </w:abstractNum>
  <w:abstractNum w:abstractNumId="22" w15:restartNumberingAfterBreak="0">
    <w:nsid w:val="583E1DC4"/>
    <w:multiLevelType w:val="hybridMultilevel"/>
    <w:tmpl w:val="2152AB32"/>
    <w:lvl w:ilvl="0" w:tplc="04190001">
      <w:start w:val="1"/>
      <w:numFmt w:val="bullet"/>
      <w:lvlText w:val=""/>
      <w:lvlJc w:val="left"/>
      <w:pPr>
        <w:ind w:left="19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1" w:hanging="360"/>
      </w:pPr>
      <w:rPr>
        <w:rFonts w:ascii="Wingdings" w:hAnsi="Wingdings" w:hint="default"/>
      </w:rPr>
    </w:lvl>
  </w:abstractNum>
  <w:abstractNum w:abstractNumId="23" w15:restartNumberingAfterBreak="0">
    <w:nsid w:val="5A2223FD"/>
    <w:multiLevelType w:val="multilevel"/>
    <w:tmpl w:val="D61217A4"/>
    <w:lvl w:ilvl="0">
      <w:start w:val="1"/>
      <w:numFmt w:val="decimal"/>
      <w:lvlText w:val="%1."/>
      <w:lvlJc w:val="right"/>
      <w:pPr>
        <w:ind w:left="199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lvlText w:val="%1.%2."/>
      <w:lvlJc w:val="right"/>
      <w:pPr>
        <w:ind w:left="271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numFmt w:val="decimal"/>
      <w:lvlText w:val="%1.%2.%3."/>
      <w:lvlJc w:val="right"/>
      <w:pPr>
        <w:ind w:left="3632" w:hanging="360"/>
      </w:pPr>
    </w:lvl>
    <w:lvl w:ilvl="3">
      <w:numFmt w:val="decimal"/>
      <w:lvlText w:val="%1.%2.%3.%4."/>
      <w:lvlJc w:val="right"/>
      <w:pPr>
        <w:ind w:left="4544" w:hanging="360"/>
      </w:pPr>
    </w:lvl>
    <w:lvl w:ilvl="4">
      <w:numFmt w:val="decimal"/>
      <w:lvlText w:val="%1.%2.%3.%4.%5."/>
      <w:lvlJc w:val="right"/>
      <w:pPr>
        <w:ind w:left="5456" w:hanging="360"/>
      </w:pPr>
    </w:lvl>
    <w:lvl w:ilvl="5">
      <w:numFmt w:val="decimal"/>
      <w:lvlText w:val="%1.%2.%3.%4.%5.%6."/>
      <w:lvlJc w:val="right"/>
      <w:pPr>
        <w:ind w:left="6368" w:hanging="360"/>
      </w:pPr>
    </w:lvl>
    <w:lvl w:ilvl="6">
      <w:numFmt w:val="decimal"/>
      <w:lvlText w:val="%1.%2.%3.%4.%5.%6.%7."/>
      <w:lvlJc w:val="right"/>
      <w:pPr>
        <w:ind w:left="7280" w:hanging="360"/>
      </w:pPr>
    </w:lvl>
    <w:lvl w:ilvl="7">
      <w:numFmt w:val="decimal"/>
      <w:lvlText w:val="%1.%2.%3.%4.%5.%6.%7.%8."/>
      <w:lvlJc w:val="right"/>
      <w:pPr>
        <w:ind w:left="8192" w:hanging="360"/>
      </w:pPr>
    </w:lvl>
    <w:lvl w:ilvl="8">
      <w:numFmt w:val="decimal"/>
      <w:lvlText w:val="%1.%2.%3.%4.%5.%6.%7.%8.%9."/>
      <w:lvlJc w:val="right"/>
      <w:pPr>
        <w:ind w:left="9104" w:hanging="360"/>
      </w:pPr>
    </w:lvl>
  </w:abstractNum>
  <w:abstractNum w:abstractNumId="24" w15:restartNumberingAfterBreak="0">
    <w:nsid w:val="5B341AF5"/>
    <w:multiLevelType w:val="multilevel"/>
    <w:tmpl w:val="C0F6428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C2D6307"/>
    <w:multiLevelType w:val="multilevel"/>
    <w:tmpl w:val="ACB4E93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D46093A"/>
    <w:multiLevelType w:val="multilevel"/>
    <w:tmpl w:val="286AE18E"/>
    <w:lvl w:ilvl="0">
      <w:start w:val="1"/>
      <w:numFmt w:val="decimal"/>
      <w:lvlText w:val="%1."/>
      <w:lvlJc w:val="left"/>
      <w:pPr>
        <w:ind w:left="1495" w:hanging="22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2020" w:hanging="385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2545" w:hanging="55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3">
      <w:numFmt w:val="bullet"/>
      <w:lvlText w:val="•"/>
      <w:lvlJc w:val="left"/>
      <w:pPr>
        <w:ind w:left="3588" w:hanging="550"/>
      </w:pPr>
    </w:lvl>
    <w:lvl w:ilvl="4">
      <w:numFmt w:val="bullet"/>
      <w:lvlText w:val="•"/>
      <w:lvlJc w:val="left"/>
      <w:pPr>
        <w:ind w:left="4637" w:hanging="550"/>
      </w:pPr>
    </w:lvl>
    <w:lvl w:ilvl="5">
      <w:numFmt w:val="bullet"/>
      <w:lvlText w:val="•"/>
      <w:lvlJc w:val="left"/>
      <w:pPr>
        <w:ind w:left="5685" w:hanging="550"/>
      </w:pPr>
    </w:lvl>
    <w:lvl w:ilvl="6">
      <w:numFmt w:val="bullet"/>
      <w:lvlText w:val="•"/>
      <w:lvlJc w:val="left"/>
      <w:pPr>
        <w:ind w:left="6734" w:hanging="550"/>
      </w:pPr>
    </w:lvl>
    <w:lvl w:ilvl="7">
      <w:numFmt w:val="bullet"/>
      <w:lvlText w:val="•"/>
      <w:lvlJc w:val="left"/>
      <w:pPr>
        <w:ind w:left="7783" w:hanging="550"/>
      </w:pPr>
    </w:lvl>
    <w:lvl w:ilvl="8">
      <w:numFmt w:val="bullet"/>
      <w:lvlText w:val="•"/>
      <w:lvlJc w:val="left"/>
      <w:pPr>
        <w:ind w:left="8831" w:hanging="550"/>
      </w:pPr>
    </w:lvl>
  </w:abstractNum>
  <w:abstractNum w:abstractNumId="27" w15:restartNumberingAfterBreak="0">
    <w:nsid w:val="61316EFC"/>
    <w:multiLevelType w:val="hybridMultilevel"/>
    <w:tmpl w:val="2F8C7810"/>
    <w:lvl w:ilvl="0" w:tplc="0419000F">
      <w:start w:val="1"/>
      <w:numFmt w:val="decimal"/>
      <w:lvlText w:val="%1."/>
      <w:lvlJc w:val="left"/>
      <w:pPr>
        <w:ind w:left="2563" w:hanging="360"/>
      </w:p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A522B0C"/>
    <w:multiLevelType w:val="multilevel"/>
    <w:tmpl w:val="39D2897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6893F7F"/>
    <w:multiLevelType w:val="multilevel"/>
    <w:tmpl w:val="C284FACC"/>
    <w:lvl w:ilvl="0">
      <w:start w:val="1"/>
      <w:numFmt w:val="decimal"/>
      <w:lvlText w:val="%1."/>
      <w:lvlJc w:val="left"/>
      <w:pPr>
        <w:ind w:left="4291" w:hanging="24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271" w:hanging="4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3)"/>
      <w:lvlJc w:val="left"/>
      <w:pPr>
        <w:ind w:left="2235" w:hanging="360"/>
      </w:pPr>
    </w:lvl>
    <w:lvl w:ilvl="3">
      <w:start w:val="1"/>
      <w:numFmt w:val="decimal"/>
      <w:lvlText w:val="%4)"/>
      <w:lvlJc w:val="left"/>
      <w:pPr>
        <w:ind w:left="343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4">
      <w:numFmt w:val="bullet"/>
      <w:lvlText w:val="•"/>
      <w:lvlJc w:val="left"/>
      <w:pPr>
        <w:ind w:left="5247" w:hanging="360"/>
      </w:pPr>
    </w:lvl>
    <w:lvl w:ilvl="5">
      <w:numFmt w:val="bullet"/>
      <w:lvlText w:val="•"/>
      <w:lvlJc w:val="left"/>
      <w:pPr>
        <w:ind w:left="6194" w:hanging="360"/>
      </w:pPr>
    </w:lvl>
    <w:lvl w:ilvl="6">
      <w:numFmt w:val="bullet"/>
      <w:lvlText w:val="•"/>
      <w:lvlJc w:val="left"/>
      <w:pPr>
        <w:ind w:left="7141" w:hanging="360"/>
      </w:pPr>
    </w:lvl>
    <w:lvl w:ilvl="7">
      <w:numFmt w:val="bullet"/>
      <w:lvlText w:val="•"/>
      <w:lvlJc w:val="left"/>
      <w:pPr>
        <w:ind w:left="8088" w:hanging="360"/>
      </w:pPr>
    </w:lvl>
    <w:lvl w:ilvl="8">
      <w:numFmt w:val="bullet"/>
      <w:lvlText w:val="•"/>
      <w:lvlJc w:val="left"/>
      <w:pPr>
        <w:ind w:left="9035" w:hanging="360"/>
      </w:pPr>
    </w:lvl>
  </w:abstractNum>
  <w:abstractNum w:abstractNumId="30" w15:restartNumberingAfterBreak="0">
    <w:nsid w:val="7D305D62"/>
    <w:multiLevelType w:val="multilevel"/>
    <w:tmpl w:val="6080A37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D364B9D"/>
    <w:multiLevelType w:val="multilevel"/>
    <w:tmpl w:val="F1D06F26"/>
    <w:lvl w:ilvl="0">
      <w:start w:val="1"/>
      <w:numFmt w:val="decimal"/>
      <w:lvlText w:val="%1."/>
      <w:lvlJc w:val="left"/>
      <w:pPr>
        <w:ind w:left="4291" w:hanging="24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271" w:hanging="4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2470" w:hanging="595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3">
      <w:start w:val="1"/>
      <w:numFmt w:val="decimal"/>
      <w:lvlText w:val="%4)"/>
      <w:lvlJc w:val="left"/>
      <w:pPr>
        <w:ind w:left="3435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4">
      <w:numFmt w:val="bullet"/>
      <w:lvlText w:val="•"/>
      <w:lvlJc w:val="left"/>
      <w:pPr>
        <w:ind w:left="5247" w:hanging="360"/>
      </w:pPr>
    </w:lvl>
    <w:lvl w:ilvl="5">
      <w:numFmt w:val="bullet"/>
      <w:lvlText w:val="•"/>
      <w:lvlJc w:val="left"/>
      <w:pPr>
        <w:ind w:left="6194" w:hanging="360"/>
      </w:pPr>
    </w:lvl>
    <w:lvl w:ilvl="6">
      <w:numFmt w:val="bullet"/>
      <w:lvlText w:val="•"/>
      <w:lvlJc w:val="left"/>
      <w:pPr>
        <w:ind w:left="7141" w:hanging="360"/>
      </w:pPr>
    </w:lvl>
    <w:lvl w:ilvl="7">
      <w:numFmt w:val="bullet"/>
      <w:lvlText w:val="•"/>
      <w:lvlJc w:val="left"/>
      <w:pPr>
        <w:ind w:left="8088" w:hanging="360"/>
      </w:pPr>
    </w:lvl>
    <w:lvl w:ilvl="8">
      <w:numFmt w:val="bullet"/>
      <w:lvlText w:val="•"/>
      <w:lvlJc w:val="left"/>
      <w:pPr>
        <w:ind w:left="9035" w:hanging="360"/>
      </w:pPr>
    </w:lvl>
  </w:abstractNum>
  <w:abstractNum w:abstractNumId="32" w15:restartNumberingAfterBreak="0">
    <w:nsid w:val="7E183C98"/>
    <w:multiLevelType w:val="multilevel"/>
    <w:tmpl w:val="B9F6B49C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2263565">
    <w:abstractNumId w:val="21"/>
  </w:num>
  <w:num w:numId="2" w16cid:durableId="2084990221">
    <w:abstractNumId w:val="23"/>
  </w:num>
  <w:num w:numId="3" w16cid:durableId="1187596541">
    <w:abstractNumId w:val="4"/>
  </w:num>
  <w:num w:numId="4" w16cid:durableId="636031423">
    <w:abstractNumId w:val="31"/>
  </w:num>
  <w:num w:numId="5" w16cid:durableId="461391589">
    <w:abstractNumId w:val="26"/>
  </w:num>
  <w:num w:numId="6" w16cid:durableId="2020811810">
    <w:abstractNumId w:val="27"/>
  </w:num>
  <w:num w:numId="7" w16cid:durableId="1774545211">
    <w:abstractNumId w:val="2"/>
  </w:num>
  <w:num w:numId="8" w16cid:durableId="136193365">
    <w:abstractNumId w:val="16"/>
  </w:num>
  <w:num w:numId="9" w16cid:durableId="2095782127">
    <w:abstractNumId w:val="14"/>
  </w:num>
  <w:num w:numId="10" w16cid:durableId="1185827436">
    <w:abstractNumId w:val="22"/>
  </w:num>
  <w:num w:numId="11" w16cid:durableId="1842768152">
    <w:abstractNumId w:val="7"/>
  </w:num>
  <w:num w:numId="12" w16cid:durableId="737900187">
    <w:abstractNumId w:val="29"/>
  </w:num>
  <w:num w:numId="13" w16cid:durableId="802967298">
    <w:abstractNumId w:val="28"/>
  </w:num>
  <w:num w:numId="14" w16cid:durableId="368921167">
    <w:abstractNumId w:val="5"/>
  </w:num>
  <w:num w:numId="15" w16cid:durableId="750008004">
    <w:abstractNumId w:val="20"/>
  </w:num>
  <w:num w:numId="16" w16cid:durableId="1847360418">
    <w:abstractNumId w:val="24"/>
  </w:num>
  <w:num w:numId="17" w16cid:durableId="866287128">
    <w:abstractNumId w:val="25"/>
  </w:num>
  <w:num w:numId="18" w16cid:durableId="361782839">
    <w:abstractNumId w:val="15"/>
  </w:num>
  <w:num w:numId="19" w16cid:durableId="1148745007">
    <w:abstractNumId w:val="32"/>
  </w:num>
  <w:num w:numId="20" w16cid:durableId="172185273">
    <w:abstractNumId w:val="18"/>
  </w:num>
  <w:num w:numId="21" w16cid:durableId="299456022">
    <w:abstractNumId w:val="11"/>
  </w:num>
  <w:num w:numId="22" w16cid:durableId="2087192441">
    <w:abstractNumId w:val="6"/>
  </w:num>
  <w:num w:numId="23" w16cid:durableId="2026176794">
    <w:abstractNumId w:val="12"/>
  </w:num>
  <w:num w:numId="24" w16cid:durableId="2062974361">
    <w:abstractNumId w:val="1"/>
  </w:num>
  <w:num w:numId="25" w16cid:durableId="938950183">
    <w:abstractNumId w:val="8"/>
  </w:num>
  <w:num w:numId="26" w16cid:durableId="1983270386">
    <w:abstractNumId w:val="13"/>
  </w:num>
  <w:num w:numId="27" w16cid:durableId="2012567014">
    <w:abstractNumId w:val="9"/>
  </w:num>
  <w:num w:numId="28" w16cid:durableId="810752956">
    <w:abstractNumId w:val="10"/>
  </w:num>
  <w:num w:numId="29" w16cid:durableId="1882011911">
    <w:abstractNumId w:val="17"/>
  </w:num>
  <w:num w:numId="30" w16cid:durableId="1251281107">
    <w:abstractNumId w:val="19"/>
  </w:num>
  <w:num w:numId="31" w16cid:durableId="1746144217">
    <w:abstractNumId w:val="30"/>
  </w:num>
  <w:num w:numId="32" w16cid:durableId="2077822735">
    <w:abstractNumId w:val="3"/>
  </w:num>
  <w:num w:numId="33" w16cid:durableId="35665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F92"/>
    <w:rsid w:val="00023F92"/>
    <w:rsid w:val="00041CC2"/>
    <w:rsid w:val="0007223D"/>
    <w:rsid w:val="000F4367"/>
    <w:rsid w:val="001E1D95"/>
    <w:rsid w:val="001F4236"/>
    <w:rsid w:val="001F6531"/>
    <w:rsid w:val="00291710"/>
    <w:rsid w:val="00356EFE"/>
    <w:rsid w:val="00415AE5"/>
    <w:rsid w:val="004D526C"/>
    <w:rsid w:val="005845FD"/>
    <w:rsid w:val="005E72EC"/>
    <w:rsid w:val="00666814"/>
    <w:rsid w:val="008F09FA"/>
    <w:rsid w:val="00901096"/>
    <w:rsid w:val="00937BC6"/>
    <w:rsid w:val="0097095A"/>
    <w:rsid w:val="00993BE1"/>
    <w:rsid w:val="00A33994"/>
    <w:rsid w:val="00A45435"/>
    <w:rsid w:val="00A61948"/>
    <w:rsid w:val="00AB2199"/>
    <w:rsid w:val="00AD5D2D"/>
    <w:rsid w:val="00B17807"/>
    <w:rsid w:val="00BF78B6"/>
    <w:rsid w:val="00D0288B"/>
    <w:rsid w:val="00D154DC"/>
    <w:rsid w:val="00D9065D"/>
    <w:rsid w:val="00ED57DA"/>
    <w:rsid w:val="00F0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6AE7F3"/>
  <w15:docId w15:val="{9ABB88F9-CBCA-4390-AB72-5A5228E1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ind w:left="1902" w:right="1209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ind w:left="1902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spacing w:before="138"/>
      <w:ind w:left="1335" w:hanging="420"/>
      <w:jc w:val="both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basedOn w:val="a0"/>
    <w:link w:val="1"/>
    <w:uiPriority w:val="9"/>
    <w:rsid w:val="00A33994"/>
    <w:rPr>
      <w:b/>
      <w:sz w:val="28"/>
      <w:szCs w:val="28"/>
    </w:rPr>
  </w:style>
  <w:style w:type="table" w:styleId="a7">
    <w:name w:val="Table Grid"/>
    <w:basedOn w:val="a1"/>
    <w:uiPriority w:val="39"/>
    <w:rsid w:val="00ED5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D526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2917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710"/>
  </w:style>
  <w:style w:type="paragraph" w:styleId="ab">
    <w:name w:val="footer"/>
    <w:basedOn w:val="a"/>
    <w:link w:val="ac"/>
    <w:uiPriority w:val="99"/>
    <w:unhideWhenUsed/>
    <w:rsid w:val="002917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710"/>
  </w:style>
  <w:style w:type="character" w:styleId="ad">
    <w:name w:val="Hyperlink"/>
    <w:basedOn w:val="a0"/>
    <w:uiPriority w:val="99"/>
    <w:unhideWhenUsed/>
    <w:rsid w:val="00291710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171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D9065D"/>
    <w:rPr>
      <w:b/>
    </w:rPr>
  </w:style>
  <w:style w:type="paragraph" w:customStyle="1" w:styleId="TableParagraph">
    <w:name w:val="Table Paragraph"/>
    <w:basedOn w:val="a"/>
    <w:uiPriority w:val="1"/>
    <w:qFormat/>
    <w:rsid w:val="00B1780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jwt.io/introductio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ostgresql.org/docs/15/index.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jwt.io/introducti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w3.org/TR/CSS/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www.w3.org/TR/html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12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Санников</dc:creator>
  <cp:lastModifiedBy>Григорий Санников</cp:lastModifiedBy>
  <cp:revision>9</cp:revision>
  <dcterms:created xsi:type="dcterms:W3CDTF">2025-10-06T15:48:00Z</dcterms:created>
  <dcterms:modified xsi:type="dcterms:W3CDTF">2025-10-10T15:23:00Z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2025-04-05T10:00:00Z</vt:lpwstr>
  </property>
  <property fmtid="{D5CDD505-2E9C-101B-9397-08002B2CF9AE}" pid="3" name="Producer">
    <vt:lpwstr>Skia/PDF m124 Google Docs Renderer</vt:lpwstr>
  </property>
  <property fmtid="{D5CDD505-2E9C-101B-9397-08002B2CF9AE}" pid="4" name="LastSaved">
    <vt:lpwstr>2025-04-05T10:00:00Z</vt:lpwstr>
  </property>
</Properties>
</file>