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04/09/2026 (internação, cadastro e trabalho social no §0.4).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tela só, de propósito.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2026-09-08T16:52:11.406Z</dcterms:created>
  <dcterms:modified xsi:type="dcterms:W3CDTF">2026-09-08T16:52:11.407Z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