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drawing>
          <wp:anchor distT="0" distB="0" distL="0" distR="0" simplePos="0" allowOverlap="1" behindDoc="1" locked="0" layoutInCell="1" relativeHeight="91440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9144000" cy="9144000"/>
            <wp:effectExtent t="0" r="0" b="0" l="0"/>
            <wp:wrapNone/>
            <wp:docPr id="1" name="portada.png" descr="Fondo decorativo con círculos" title="Fondo decorativ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0" cy="914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360" w:before="2600"/>
      </w:pPr>
      <w:r>
        <w:rPr>
          <w:rFonts w:ascii="Arial" w:cs="Arial" w:eastAsia="Arial" w:hAnsi="Arial"/>
          <w:b/>
          <w:bCs/>
          <w:color w:val="0055A4"/>
          <w:spacing w:val="40"/>
          <w:sz w:val="28"/>
          <w:szCs w:val="28"/>
        </w:rPr>
        <w:t xml:space="preserve">COMPROBANTEPY</w:t>
      </w:r>
    </w:p>
    <w:p>
      <w:pPr>
        <w:spacing w:after="120" w:before="0" w:line="240" w:lineRule="auto"/>
      </w:pPr>
      <w:r>
        <w:rPr>
          <w:rFonts w:ascii="Arial Narrow" w:cs="Arial Narrow" w:eastAsia="Arial Narrow" w:hAnsi="Arial Narrow"/>
          <w:b/>
          <w:bCs/>
          <w:color w:val="242332"/>
          <w:sz w:val="108"/>
          <w:szCs w:val="108"/>
        </w:rPr>
        <w:t xml:space="preserve">Implementación y </w:t>
      </w:r>
      <w:r>
        <w:rPr>
          <w:rFonts w:ascii="Arial Narrow" w:cs="Arial Narrow" w:eastAsia="Arial Narrow" w:hAnsi="Arial Narrow"/>
          <w:b/>
          <w:bCs/>
          <w:color w:val="0055A4"/>
          <w:sz w:val="108"/>
          <w:szCs w:val="108"/>
        </w:rPr>
        <w:t xml:space="preserve">verificación</w:t>
      </w:r>
    </w:p>
    <w:p>
      <w:pPr>
        <w:spacing w:after="480" w:before="120"/>
      </w:pPr>
      <w:r>
        <w:rPr>
          <w:rFonts w:ascii="Arial" w:cs="Arial" w:eastAsia="Arial" w:hAnsi="Arial"/>
          <w:color w:val="242332"/>
          <w:sz w:val="34"/>
          <w:szCs w:val="34"/>
        </w:rPr>
        <w:t xml:space="preserve">Paso a paso para instalar, probar y poner en marcha ComprobantePy</w:t>
      </w:r>
    </w:p>
    <w:p>
      <w:pPr>
        <w:spacing w:after="0" w:before="0"/>
      </w:pPr>
      <w:r>
        <w:rPr>
          <w:rFonts w:ascii="Arial" w:cs="Arial" w:eastAsia="Arial" w:hAnsi="Arial"/>
          <w:b/>
          <w:bCs/>
          <w:color w:val="242332"/>
          <w:sz w:val="24"/>
          <w:szCs w:val="24"/>
          <w:shd w:fill="B8ED9C" w:color="auto" w:val="clear"/>
        </w:rPr>
        <w:t xml:space="preserve">  Recepción, validación y exportación de comprobantes a Marangatu (DNIT)  </w:t>
      </w:r>
    </w:p>
    <w:p>
      <w:pPr>
        <w:spacing w:after="0" w:before="2400"/>
      </w:pPr>
      <w:r>
        <w:rPr>
          <w:rFonts w:ascii="Arial" w:cs="Arial" w:eastAsia="Arial" w:hAnsi="Arial"/>
          <w:color w:val="242332"/>
          <w:sz w:val="24"/>
          <w:szCs w:val="24"/>
        </w:rPr>
        <w:t xml:space="preserve">Versión del 10/10/2026</w:t>
      </w:r>
    </w:p>
    <w:p>
      <w:r>
        <w:br w:type="page"/>
      </w:r>
    </w:p>
    <w:p>
      <w:pPr>
        <w:spacing w:after="0" w:before="0"/>
      </w:pPr>
      <w:r>
        <w:drawing>
          <wp:anchor distT="0" distB="0" distL="0" distR="0" simplePos="0" allowOverlap="1" behindDoc="1" locked="0" layoutInCell="1" relativeHeight="91440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9144000" cy="9144000"/>
            <wp:effectExtent t="0" r="0" b="0" l="0"/>
            <wp:wrapNone/>
            <wp:docPr id="1" name="agenda.png" descr="Fondo decorativo con círculos" title="Fondo decorativ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0" cy="914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360" w:before="0"/>
      </w:pPr>
      <w:r>
        <w:rPr>
          <w:rFonts w:ascii="Arial Narrow" w:cs="Arial Narrow" w:eastAsia="Arial Narrow" w:hAnsi="Arial Narrow"/>
          <w:b/>
          <w:bCs/>
          <w:color w:val="242332"/>
          <w:sz w:val="92"/>
          <w:szCs w:val="92"/>
        </w:rPr>
        <w:t xml:space="preserve">Pasos de la </w:t>
      </w:r>
      <w:r>
        <w:rPr>
          <w:rFonts w:ascii="Arial Narrow" w:cs="Arial Narrow" w:eastAsia="Arial Narrow" w:hAnsi="Arial Narrow"/>
          <w:b/>
          <w:bCs/>
          <w:color w:val="0055A4"/>
          <w:sz w:val="92"/>
          <w:szCs w:val="92"/>
        </w:rPr>
        <w:t xml:space="preserve">implementación</w:t>
      </w:r>
    </w:p>
    <w:p>
      <w:pPr>
        <w:pBdr>
          <w:bottom w:val="single" w:color="C9C7D6" w:sz="4" w:space="6"/>
        </w:pBdr>
        <w:spacing w:after="200" w:before="0"/>
      </w:pPr>
      <w:r>
        <w:rPr>
          <w:rFonts w:ascii="Arial Narrow" w:cs="Arial Narrow" w:eastAsia="Arial Narrow" w:hAnsi="Arial Narrow"/>
          <w:b/>
          <w:bCs/>
          <w:color w:val="0055A4"/>
          <w:sz w:val="52"/>
          <w:szCs w:val="52"/>
        </w:rPr>
        <w:t xml:space="preserve">01</w:t>
      </w:r>
      <w:r>
        <w:rPr>
          <w:rFonts w:ascii="Arial" w:cs="Arial" w:eastAsia="Arial" w:hAnsi="Arial"/>
          <w:color w:val="242332"/>
          <w:sz w:val="32"/>
          <w:szCs w:val="32"/>
        </w:rPr>
        <w:t xml:space="preserve">    Cómo usar esta guía</w:t>
      </w:r>
    </w:p>
    <w:p>
      <w:pPr>
        <w:pBdr>
          <w:bottom w:val="single" w:color="C9C7D6" w:sz="4" w:space="6"/>
        </w:pBdr>
        <w:spacing w:after="200" w:before="0"/>
      </w:pPr>
      <w:r>
        <w:rPr>
          <w:rFonts w:ascii="Arial Narrow" w:cs="Arial Narrow" w:eastAsia="Arial Narrow" w:hAnsi="Arial Narrow"/>
          <w:b/>
          <w:bCs/>
          <w:color w:val="0055A4"/>
          <w:sz w:val="52"/>
          <w:szCs w:val="52"/>
        </w:rPr>
        <w:t xml:space="preserve">02</w:t>
      </w:r>
      <w:r>
        <w:rPr>
          <w:rFonts w:ascii="Arial" w:cs="Arial" w:eastAsia="Arial" w:hAnsi="Arial"/>
          <w:color w:val="242332"/>
          <w:sz w:val="32"/>
          <w:szCs w:val="32"/>
        </w:rPr>
        <w:t xml:space="preserve">    Parte A: preparar la notebook</w:t>
      </w:r>
    </w:p>
    <w:p>
      <w:pPr>
        <w:pBdr>
          <w:bottom w:val="single" w:color="C9C7D6" w:sz="4" w:space="6"/>
        </w:pBdr>
        <w:spacing w:after="200" w:before="0"/>
      </w:pPr>
      <w:r>
        <w:rPr>
          <w:rFonts w:ascii="Arial Narrow" w:cs="Arial Narrow" w:eastAsia="Arial Narrow" w:hAnsi="Arial Narrow"/>
          <w:b/>
          <w:bCs/>
          <w:color w:val="0055A4"/>
          <w:sz w:val="52"/>
          <w:szCs w:val="52"/>
        </w:rPr>
        <w:t xml:space="preserve">03</w:t>
      </w:r>
      <w:r>
        <w:rPr>
          <w:rFonts w:ascii="Arial" w:cs="Arial" w:eastAsia="Arial" w:hAnsi="Arial"/>
          <w:color w:val="242332"/>
          <w:sz w:val="32"/>
          <w:szCs w:val="32"/>
        </w:rPr>
        <w:t xml:space="preserve">    Parte B: instalar el programa</w:t>
      </w:r>
    </w:p>
    <w:p>
      <w:pPr>
        <w:pBdr>
          <w:bottom w:val="single" w:color="C9C7D6" w:sz="4" w:space="6"/>
        </w:pBdr>
        <w:spacing w:after="200" w:before="0"/>
      </w:pPr>
      <w:r>
        <w:rPr>
          <w:rFonts w:ascii="Arial Narrow" w:cs="Arial Narrow" w:eastAsia="Arial Narrow" w:hAnsi="Arial Narrow"/>
          <w:b/>
          <w:bCs/>
          <w:color w:val="0055A4"/>
          <w:sz w:val="52"/>
          <w:szCs w:val="52"/>
        </w:rPr>
        <w:t xml:space="preserve">04</w:t>
      </w:r>
      <w:r>
        <w:rPr>
          <w:rFonts w:ascii="Arial" w:cs="Arial" w:eastAsia="Arial" w:hAnsi="Arial"/>
          <w:color w:val="242332"/>
          <w:sz w:val="32"/>
          <w:szCs w:val="32"/>
        </w:rPr>
        <w:t xml:space="preserve">    Parte C: usar el programa</w:t>
      </w:r>
    </w:p>
    <w:p>
      <w:pPr>
        <w:pBdr>
          <w:bottom w:val="single" w:color="C9C7D6" w:sz="4" w:space="6"/>
        </w:pBdr>
        <w:spacing w:after="200" w:before="0"/>
      </w:pPr>
      <w:r>
        <w:rPr>
          <w:rFonts w:ascii="Arial Narrow" w:cs="Arial Narrow" w:eastAsia="Arial Narrow" w:hAnsi="Arial Narrow"/>
          <w:b/>
          <w:bCs/>
          <w:color w:val="0055A4"/>
          <w:sz w:val="52"/>
          <w:szCs w:val="52"/>
        </w:rPr>
        <w:t xml:space="preserve">05</w:t>
      </w:r>
      <w:r>
        <w:rPr>
          <w:rFonts w:ascii="Arial" w:cs="Arial" w:eastAsia="Arial" w:hAnsi="Arial"/>
          <w:color w:val="242332"/>
          <w:sz w:val="32"/>
          <w:szCs w:val="32"/>
        </w:rPr>
        <w:t xml:space="preserve">    Parte D: verificar que funciona</w:t>
      </w:r>
    </w:p>
    <w:p>
      <w:pPr>
        <w:pBdr>
          <w:bottom w:val="single" w:color="C9C7D6" w:sz="4" w:space="6"/>
        </w:pBdr>
        <w:spacing w:after="200" w:before="0"/>
      </w:pPr>
      <w:r>
        <w:rPr>
          <w:rFonts w:ascii="Arial Narrow" w:cs="Arial Narrow" w:eastAsia="Arial Narrow" w:hAnsi="Arial Narrow"/>
          <w:b/>
          <w:bCs/>
          <w:color w:val="0055A4"/>
          <w:sz w:val="52"/>
          <w:szCs w:val="52"/>
        </w:rPr>
        <w:t xml:space="preserve">06</w:t>
      </w:r>
      <w:r>
        <w:rPr>
          <w:rFonts w:ascii="Arial" w:cs="Arial" w:eastAsia="Arial" w:hAnsi="Arial"/>
          <w:color w:val="242332"/>
          <w:sz w:val="32"/>
          <w:szCs w:val="32"/>
        </w:rPr>
        <w:t xml:space="preserve">    Puesta en marcha segura</w:t>
      </w:r>
    </w:p>
    <w:p>
      <w:pPr>
        <w:pBdr>
          <w:bottom w:val="single" w:color="C9C7D6" w:sz="4" w:space="6"/>
        </w:pBdr>
        <w:spacing w:after="200" w:before="0"/>
      </w:pPr>
      <w:r>
        <w:rPr>
          <w:rFonts w:ascii="Arial Narrow" w:cs="Arial Narrow" w:eastAsia="Arial Narrow" w:hAnsi="Arial Narrow"/>
          <w:b/>
          <w:bCs/>
          <w:color w:val="0055A4"/>
          <w:sz w:val="52"/>
          <w:szCs w:val="52"/>
        </w:rPr>
        <w:t xml:space="preserve">07</w:t>
      </w:r>
      <w:r>
        <w:rPr>
          <w:rFonts w:ascii="Arial" w:cs="Arial" w:eastAsia="Arial" w:hAnsi="Arial"/>
          <w:color w:val="242332"/>
          <w:sz w:val="32"/>
          <w:szCs w:val="32"/>
        </w:rPr>
        <w:t xml:space="preserve">    Si algo falla</w:t>
      </w:r>
    </w:p>
    <w:p>
      <w:pPr>
        <w:pBdr>
          <w:bottom w:val="single" w:color="C9C7D6" w:sz="4" w:space="6"/>
        </w:pBdr>
        <w:spacing w:after="200" w:before="0"/>
      </w:pPr>
      <w:r>
        <w:rPr>
          <w:rFonts w:ascii="Arial Narrow" w:cs="Arial Narrow" w:eastAsia="Arial Narrow" w:hAnsi="Arial Narrow"/>
          <w:b/>
          <w:bCs/>
          <w:color w:val="0055A4"/>
          <w:sz w:val="52"/>
          <w:szCs w:val="52"/>
        </w:rPr>
        <w:t xml:space="preserve">08</w:t>
      </w:r>
      <w:r>
        <w:rPr>
          <w:rFonts w:ascii="Arial" w:cs="Arial" w:eastAsia="Arial" w:hAnsi="Arial"/>
          <w:color w:val="242332"/>
          <w:sz w:val="32"/>
          <w:szCs w:val="32"/>
        </w:rPr>
        <w:t xml:space="preserve">    Resultado de la implementación</w:t>
      </w:r>
    </w:p>
    <w:p>
      <w:pPr>
        <w:spacing w:after="160"/>
      </w:pPr>
      <w:r>
        <w:rPr>
          <w:rFonts w:ascii="Arial" w:cs="Arial" w:eastAsia="Arial" w:hAnsi="Arial"/>
          <w:color w:val="242332"/>
          <w:sz w:val="26"/>
          <w:szCs w:val="26"/>
        </w:rPr>
        <w:t xml:space="preserve">Esta guía lleva de una notebook con Windows de 64 bits a ComprobantePy funcionando y verificado. Cada paso dice para qué sirve, qué hacer, qué tiene que salir y qué hacer si falla, y termina con una casilla para marcar.</w:t>
      </w:r>
    </w:p>
    <w:p>
      <w:pPr>
        <w:pStyle w:val="Heading1"/>
        <w:pageBreakBefore/>
        <w:spacing w:after="280" w:before="0"/>
      </w:pPr>
      <w:r>
        <w:rPr>
          <w:rFonts w:ascii="Arial Narrow" w:cs="Arial Narrow" w:eastAsia="Arial Narrow" w:hAnsi="Arial Narrow"/>
          <w:b/>
          <w:bCs/>
          <w:color w:val="242332"/>
          <w:sz w:val="76"/>
          <w:szCs w:val="76"/>
        </w:rPr>
        <w:t xml:space="preserve">Cómo usar esta </w:t>
      </w:r>
      <w:r>
        <w:rPr>
          <w:rFonts w:ascii="Arial Narrow" w:cs="Arial Narrow" w:eastAsia="Arial Narrow" w:hAnsi="Arial Narrow"/>
          <w:b/>
          <w:bCs/>
          <w:color w:val="0055A4"/>
          <w:sz w:val="76"/>
          <w:szCs w:val="76"/>
        </w:rPr>
        <w:t xml:space="preserve">guía</w:t>
      </w:r>
    </w:p>
    <w:p>
      <w:pPr>
        <w:spacing w:after="160"/>
      </w:pPr>
      <w:r>
        <w:rPr>
          <w:rFonts w:ascii="Arial" w:cs="Arial" w:eastAsia="Arial" w:hAnsi="Arial"/>
          <w:color w:val="242332"/>
          <w:sz w:val="26"/>
          <w:szCs w:val="26"/>
        </w:rPr>
        <w:t xml:space="preserve">Hacé los pasos en orden: uno a la vez, y recién al ver el resultado esperado pasá al siguiente.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Los comandos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(texto en recuadro gris) se escriben en la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terminal de VS Code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: menú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Terminal → Nueva terminal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. Se copian, se pegan y se presiona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Enter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Los archivos `.cmd`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(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Preparar.cmd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,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Iniciar.cmd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,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Respaldar.cmd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,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Pruebas.cmd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) se ejecutan de dos formas: escribiendo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.\Preparar.cmd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en la terminal de VS Code, o con doble clic en el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Explorador de archivos de Windows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(en VS Code: clic derecho sobre el archivo →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Mostrar en el Explorador de archivos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Si un paso falla,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probá la alternativa de ese paso. Si sigue fallando, anotá el número de paso y copiá el mensaje completo de la terminal.</w:t>
      </w: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510"/>
        <w:gridCol w:w="7162"/>
      </w:tblGrid>
      <w:tr>
        <w:trPr>
          <w:cantSplit/>
          <w:tblHeader/>
        </w:trPr>
        <w:tc>
          <w:tcPr>
            <w:tcW w:type="dxa" w:w="551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0055A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Dato</w:t>
            </w:r>
          </w:p>
        </w:tc>
        <w:tc>
          <w:tcPr>
            <w:tcW w:type="dxa" w:w="7162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0055A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Completar</w:t>
            </w:r>
          </w:p>
        </w:tc>
      </w:tr>
      <w:tr>
        <w:trPr>
          <w:cantSplit/>
          <w:tblHeader w:val="false"/>
        </w:trPr>
        <w:tc>
          <w:tcPr>
            <w:tcW w:type="dxa" w:w="551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55A4"/>
                <w:sz w:val="25"/>
                <w:szCs w:val="25"/>
              </w:rPr>
              <w:t xml:space="preserve">Fecha</w:t>
            </w:r>
          </w:p>
        </w:tc>
        <w:tc>
          <w:tcPr>
            <w:tcW w:type="dxa" w:w="7162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551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55A4"/>
                <w:sz w:val="25"/>
                <w:szCs w:val="25"/>
              </w:rPr>
              <w:t xml:space="preserve">Responsable</w:t>
            </w:r>
          </w:p>
        </w:tc>
        <w:tc>
          <w:tcPr>
            <w:tcW w:type="dxa" w:w="7162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551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55A4"/>
                <w:sz w:val="25"/>
                <w:szCs w:val="25"/>
              </w:rPr>
              <w:t xml:space="preserve">Equipo</w:t>
            </w:r>
          </w:p>
        </w:tc>
        <w:tc>
          <w:tcPr>
            <w:tcW w:type="dxa" w:w="7162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551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55A4"/>
                <w:sz w:val="25"/>
                <w:szCs w:val="25"/>
              </w:rPr>
              <w:t xml:space="preserve">Carpeta del proyecto</w:t>
            </w:r>
          </w:p>
        </w:tc>
        <w:tc>
          <w:tcPr>
            <w:tcW w:type="dxa" w:w="7162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242332"/>
                <w:sz w:val="25"/>
                <w:szCs w:val="25"/>
              </w:rPr>
              <w:t xml:space="preserve">C:\Proyectos\comprobantepy</w:t>
            </w:r>
          </w:p>
        </w:tc>
      </w:tr>
    </w:tbl>
    <w:p>
      <w:pPr>
        <w:spacing w:after="160" w:before="0"/>
      </w:pPr>
    </w:p>
    <w:p>
      <w:pPr>
        <w:spacing w:after="240" w:before="0"/>
      </w:pP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2"/>
      </w:tblGrid>
      <w:tr>
        <w:trPr>
          <w:cantSplit/>
        </w:trPr>
        <w:tc>
          <w:tcPr>
            <w:tcW w:type="dxa" w:w="1267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B8ED9C" w:color="auto" w:val="clear"/>
            <w:tcMar>
              <w:top w:type="dxa" w:w="220"/>
              <w:left w:type="dxa" w:w="300"/>
              <w:bottom w:type="dxa" w:w="220"/>
              <w:right w:type="dxa" w:w="3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42332"/>
                <w:sz w:val="30"/>
                <w:szCs w:val="30"/>
              </w:rPr>
              <w:t xml:space="preserve">Un paso a la vez: recién al ver el resultado esperado, pasá al siguiente.</w:t>
            </w:r>
          </w:p>
        </w:tc>
      </w:tr>
    </w:tbl>
    <w:p>
      <w:pPr>
        <w:pStyle w:val="Heading1"/>
        <w:pageBreakBefore/>
        <w:spacing w:after="280" w:before="0"/>
      </w:pPr>
      <w:r>
        <w:rPr>
          <w:rFonts w:ascii="Arial Narrow" w:cs="Arial Narrow" w:eastAsia="Arial Narrow" w:hAnsi="Arial Narrow"/>
          <w:b/>
          <w:bCs/>
          <w:color w:val="242332"/>
          <w:sz w:val="76"/>
          <w:szCs w:val="76"/>
        </w:rPr>
        <w:t xml:space="preserve">Parte A: preparar la </w:t>
      </w:r>
      <w:r>
        <w:rPr>
          <w:rFonts w:ascii="Arial Narrow" w:cs="Arial Narrow" w:eastAsia="Arial Narrow" w:hAnsi="Arial Narrow"/>
          <w:b/>
          <w:bCs/>
          <w:color w:val="0055A4"/>
          <w:sz w:val="76"/>
          <w:szCs w:val="76"/>
        </w:rPr>
        <w:t xml:space="preserve">notebook</w:t>
      </w:r>
    </w:p>
    <w:p>
      <w:pPr>
        <w:spacing w:after="160"/>
      </w:pPr>
      <w:r>
        <w:rPr>
          <w:rFonts w:ascii="Arial" w:cs="Arial" w:eastAsia="Arial" w:hAnsi="Arial"/>
          <w:color w:val="242332"/>
          <w:sz w:val="26"/>
          <w:szCs w:val="26"/>
        </w:rPr>
        <w:t xml:space="preserve">Se hace una sola vez. Instala los programas que necesita ComprobantePy.</w:t>
      </w:r>
    </w:p>
    <w:p>
      <w:pPr>
        <w:pStyle w:val="Heading2"/>
        <w:keepNext/>
        <w:spacing w:after="120" w:before="280"/>
      </w:pPr>
      <w:r>
        <w:rPr>
          <w:rFonts w:ascii="Arial Narrow" w:cs="Arial Narrow" w:eastAsia="Arial Narrow" w:hAnsi="Arial Narrow"/>
          <w:b/>
          <w:bCs/>
          <w:color w:val="0055A4"/>
          <w:sz w:val="44"/>
          <w:szCs w:val="44"/>
        </w:rPr>
        <w:t xml:space="preserve">Paso 1. Verificar la virtualización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Para qué sirve: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Docker funciona dentro de una máquina virtual liviana (WSL 2); el procesador necesita la virtualización activada.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Qué hacer: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apretá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Ctrl + Shift + Esc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→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Rendimiento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→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CPU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Qué tiene que salir: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abajo a la derecha dice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Virtualización: Habilitado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Si falla (dice «Deshabilitado»):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242332"/>
          <w:sz w:val="26"/>
          <w:szCs w:val="26"/>
        </w:rPr>
        <w:t xml:space="preserve">Reiniciá la notebook y presioná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F2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varias veces al ver el logo de Acer.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242332"/>
          <w:sz w:val="26"/>
          <w:szCs w:val="26"/>
        </w:rPr>
        <w:t xml:space="preserve">En la pestaña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Advanced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o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Main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, poné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Intel Virtualization Technology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en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Enabled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242332"/>
          <w:sz w:val="26"/>
          <w:szCs w:val="26"/>
        </w:rPr>
        <w:t xml:space="preserve">Guardá con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F10 → Yes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.</w:t>
      </w: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22"/>
        <w:gridCol w:w="7350"/>
      </w:tblGrid>
      <w:tr>
        <w:trPr>
          <w:cantSplit/>
        </w:trPr>
        <w:tc>
          <w:tcPr>
            <w:tcW w:type="dxa" w:w="532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6DFF5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42332"/>
                <w:sz w:val="26"/>
                <w:szCs w:val="26"/>
              </w:rPr>
              <w:t xml:space="preserve">☐ OK    ☐ Con error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B6980"/>
                <w:sz w:val="22"/>
                <w:szCs w:val="22"/>
              </w:rPr>
              <w:t xml:space="preserve">Paso 1 verificado</w:t>
            </w:r>
          </w:p>
        </w:tc>
        <w:tc>
          <w:tcPr>
            <w:tcW w:type="dxa" w:w="73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4F4F6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B6980"/>
                <w:sz w:val="22"/>
                <w:szCs w:val="22"/>
              </w:rPr>
              <w:t xml:space="preserve">Observaciones:</w:t>
            </w:r>
          </w:p>
          <w:p>
            <w:pPr>
              <w:pBdr>
                <w:bottom w:val="single" w:color="C9C7D6" w:sz="4" w:space="2"/>
              </w:pBdr>
              <w:spacing w:after="0" w:before="200"/>
            </w:pPr>
          </w:p>
        </w:tc>
      </w:tr>
    </w:tbl>
    <w:p>
      <w:pPr>
        <w:spacing w:after="80" w:before="0"/>
      </w:pPr>
    </w:p>
    <w:p>
      <w:pPr>
        <w:pStyle w:val="Heading2"/>
        <w:keepNext/>
        <w:spacing w:after="120" w:before="280"/>
      </w:pPr>
      <w:r>
        <w:rPr>
          <w:rFonts w:ascii="Arial Narrow" w:cs="Arial Narrow" w:eastAsia="Arial Narrow" w:hAnsi="Arial Narrow"/>
          <w:b/>
          <w:bCs/>
          <w:color w:val="0055A4"/>
          <w:sz w:val="44"/>
          <w:szCs w:val="44"/>
        </w:rPr>
        <w:t xml:space="preserve">Paso 2. Instalar WSL 2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Para qué sirve: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es el subsistema Linux de Windows sobre el que corre Docker Desktop.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Qué hacer: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clic derecho en el botón Inicio →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Terminal (administrador)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y ejecutá:</w:t>
      </w: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2"/>
      </w:tblGrid>
      <w:tr>
        <w:trPr>
          <w:cantSplit/>
        </w:trPr>
        <w:tc>
          <w:tcPr>
            <w:tcW w:type="dxa" w:w="1267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42332" w:color="auto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40" w:before="0"/>
            </w:pPr>
            <w:r>
              <w:rPr>
                <w:rFonts w:ascii="Consolas" w:cs="Consolas" w:eastAsia="Consolas" w:hAnsi="Consolas"/>
                <w:color w:val="FFFFFF"/>
                <w:sz w:val="24"/>
                <w:szCs w:val="24"/>
              </w:rPr>
              <w:t xml:space="preserve">wsl --install</w:t>
            </w:r>
          </w:p>
        </w:tc>
      </w:tr>
    </w:tbl>
    <w:p>
      <w:pPr>
        <w:spacing w:after="120" w:before="0"/>
      </w:pPr>
    </w:p>
    <w:p>
      <w:pPr>
        <w:spacing w:after="160"/>
      </w:pPr>
      <w:r>
        <w:rPr>
          <w:rFonts w:ascii="Arial" w:cs="Arial" w:eastAsia="Arial" w:hAnsi="Arial"/>
          <w:color w:val="242332"/>
          <w:sz w:val="26"/>
          <w:szCs w:val="26"/>
        </w:rPr>
        <w:t xml:space="preserve">Después reiniciá la notebook.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Qué tiene que salir: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al ejecutar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wsl --status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aparece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Versión predeterminada: 2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Si falla: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242332"/>
          <w:sz w:val="26"/>
          <w:szCs w:val="26"/>
        </w:rPr>
        <w:t xml:space="preserve">«wsl no se reconoce»: actualizá Windows en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Configuración → Windows Update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y repetí.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242332"/>
          <w:sz w:val="26"/>
          <w:szCs w:val="26"/>
        </w:rPr>
        <w:t xml:space="preserve">Error 0x80370102: la virtualización está apagada; volvé al Paso 1.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242332"/>
          <w:sz w:val="26"/>
          <w:szCs w:val="26"/>
        </w:rPr>
        <w:t xml:space="preserve">Alternativa: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Panel de control → Programas → Activar o desactivar las características de Windows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→ marcá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Plataforma de máquina virtual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y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Subsistema de Windows para Linux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→ Aceptar → reiniciá.</w:t>
      </w: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22"/>
        <w:gridCol w:w="7350"/>
      </w:tblGrid>
      <w:tr>
        <w:trPr>
          <w:cantSplit/>
        </w:trPr>
        <w:tc>
          <w:tcPr>
            <w:tcW w:type="dxa" w:w="532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6DFF5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42332"/>
                <w:sz w:val="26"/>
                <w:szCs w:val="26"/>
              </w:rPr>
              <w:t xml:space="preserve">☐ OK    ☐ Con error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B6980"/>
                <w:sz w:val="22"/>
                <w:szCs w:val="22"/>
              </w:rPr>
              <w:t xml:space="preserve">Paso 2 verificado</w:t>
            </w:r>
          </w:p>
        </w:tc>
        <w:tc>
          <w:tcPr>
            <w:tcW w:type="dxa" w:w="73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4F4F6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B6980"/>
                <w:sz w:val="22"/>
                <w:szCs w:val="22"/>
              </w:rPr>
              <w:t xml:space="preserve">Observaciones:</w:t>
            </w:r>
          </w:p>
          <w:p>
            <w:pPr>
              <w:pBdr>
                <w:bottom w:val="single" w:color="C9C7D6" w:sz="4" w:space="2"/>
              </w:pBdr>
              <w:spacing w:after="0" w:before="200"/>
            </w:pPr>
          </w:p>
        </w:tc>
      </w:tr>
    </w:tbl>
    <w:p>
      <w:pPr>
        <w:spacing w:after="80" w:before="0"/>
      </w:pPr>
    </w:p>
    <w:p>
      <w:pPr>
        <w:pStyle w:val="Heading2"/>
        <w:keepNext/>
        <w:spacing w:after="120" w:before="280"/>
      </w:pPr>
      <w:r>
        <w:rPr>
          <w:rFonts w:ascii="Arial Narrow" w:cs="Arial Narrow" w:eastAsia="Arial Narrow" w:hAnsi="Arial Narrow"/>
          <w:b/>
          <w:bCs/>
          <w:color w:val="0055A4"/>
          <w:sz w:val="44"/>
          <w:szCs w:val="44"/>
        </w:rPr>
        <w:t xml:space="preserve">Paso 3. Instalar Node.js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Para qué sirve: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es el motor que ejecuta el programa (la API, la web y el lector de fotos).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Qué hacer: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en la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Terminal (administrador)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:</w:t>
      </w: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2"/>
      </w:tblGrid>
      <w:tr>
        <w:trPr>
          <w:cantSplit/>
        </w:trPr>
        <w:tc>
          <w:tcPr>
            <w:tcW w:type="dxa" w:w="1267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42332" w:color="auto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40" w:before="0"/>
            </w:pPr>
            <w:r>
              <w:rPr>
                <w:rFonts w:ascii="Consolas" w:cs="Consolas" w:eastAsia="Consolas" w:hAnsi="Consolas"/>
                <w:color w:val="FFFFFF"/>
                <w:sz w:val="24"/>
                <w:szCs w:val="24"/>
              </w:rPr>
              <w:t xml:space="preserve">winget install --id OpenJS.NodeJS.LTS -e</w:t>
            </w:r>
          </w:p>
        </w:tc>
      </w:tr>
    </w:tbl>
    <w:p>
      <w:pPr>
        <w:spacing w:after="120" w:before="0"/>
      </w:pP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Qué tiene que salir: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al cerrar y abrir la terminal,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node -v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muestra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v22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o un número mayor.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Si falla: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242332"/>
          <w:sz w:val="26"/>
          <w:szCs w:val="26"/>
        </w:rPr>
        <w:t xml:space="preserve">«winget no se reconoce»: descargalo de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nodejs.org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→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LTS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→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Windows Installer (.msi) 64-bit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→ Next en todo, con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Add to PATH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marcado.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node -v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sigue sin reconocerse: cerrá todas las terminales y VS Code; si sigue igual, reiniciá la PC.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242332"/>
          <w:sz w:val="26"/>
          <w:szCs w:val="26"/>
        </w:rPr>
        <w:t xml:space="preserve">Muestra v18 o v20: desinstalá esa versión en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Configuración → Aplicaciones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e instalá la LTS.</w:t>
      </w: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22"/>
        <w:gridCol w:w="7350"/>
      </w:tblGrid>
      <w:tr>
        <w:trPr>
          <w:cantSplit/>
        </w:trPr>
        <w:tc>
          <w:tcPr>
            <w:tcW w:type="dxa" w:w="532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6DFF5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42332"/>
                <w:sz w:val="26"/>
                <w:szCs w:val="26"/>
              </w:rPr>
              <w:t xml:space="preserve">☐ OK    ☐ Con error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B6980"/>
                <w:sz w:val="22"/>
                <w:szCs w:val="22"/>
              </w:rPr>
              <w:t xml:space="preserve">Paso 3 verificado</w:t>
            </w:r>
          </w:p>
        </w:tc>
        <w:tc>
          <w:tcPr>
            <w:tcW w:type="dxa" w:w="73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4F4F6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B6980"/>
                <w:sz w:val="22"/>
                <w:szCs w:val="22"/>
              </w:rPr>
              <w:t xml:space="preserve">Observaciones:</w:t>
            </w:r>
          </w:p>
          <w:p>
            <w:pPr>
              <w:pBdr>
                <w:bottom w:val="single" w:color="C9C7D6" w:sz="4" w:space="2"/>
              </w:pBdr>
              <w:spacing w:after="0" w:before="200"/>
            </w:pPr>
          </w:p>
        </w:tc>
      </w:tr>
    </w:tbl>
    <w:p>
      <w:pPr>
        <w:spacing w:after="80" w:before="0"/>
      </w:pPr>
    </w:p>
    <w:p>
      <w:pPr>
        <w:pStyle w:val="Heading2"/>
        <w:keepNext/>
        <w:spacing w:after="120" w:before="280"/>
      </w:pPr>
      <w:r>
        <w:rPr>
          <w:rFonts w:ascii="Arial Narrow" w:cs="Arial Narrow" w:eastAsia="Arial Narrow" w:hAnsi="Arial Narrow"/>
          <w:b/>
          <w:bCs/>
          <w:color w:val="0055A4"/>
          <w:sz w:val="44"/>
          <w:szCs w:val="44"/>
        </w:rPr>
        <w:t xml:space="preserve">Paso 4. Instalar Docker Desktop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Para qué sirve: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corre la base de datos PostgreSQL dentro de un contenedor, sin instalarla en Windows.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Qué hacer: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en la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Terminal (administrador)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:</w:t>
      </w: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2"/>
      </w:tblGrid>
      <w:tr>
        <w:trPr>
          <w:cantSplit/>
        </w:trPr>
        <w:tc>
          <w:tcPr>
            <w:tcW w:type="dxa" w:w="1267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42332" w:color="auto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40" w:before="0"/>
            </w:pPr>
            <w:r>
              <w:rPr>
                <w:rFonts w:ascii="Consolas" w:cs="Consolas" w:eastAsia="Consolas" w:hAnsi="Consolas"/>
                <w:color w:val="FFFFFF"/>
                <w:sz w:val="24"/>
                <w:szCs w:val="24"/>
              </w:rPr>
              <w:t xml:space="preserve">winget install --id Docker.DockerDesktop -e</w:t>
            </w:r>
          </w:p>
        </w:tc>
      </w:tr>
    </w:tbl>
    <w:p>
      <w:pPr>
        <w:spacing w:after="120" w:before="0"/>
      </w:pPr>
    </w:p>
    <w:p>
      <w:pPr>
        <w:spacing w:after="160"/>
      </w:pPr>
      <w:r>
        <w:rPr>
          <w:rFonts w:ascii="Arial" w:cs="Arial" w:eastAsia="Arial" w:hAnsi="Arial"/>
          <w:color w:val="242332"/>
          <w:sz w:val="26"/>
          <w:szCs w:val="26"/>
        </w:rPr>
        <w:t xml:space="preserve">Reiniciá. Abrí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Docker Desktop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desde Inicio, aceptá los términos y, si pide cuenta, tocá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Skip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Qué tiene que salir: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abajo a la izquierda dice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Engine running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, y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docker info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no da error.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Si falla: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242332"/>
          <w:sz w:val="26"/>
          <w:szCs w:val="26"/>
        </w:rPr>
        <w:t xml:space="preserve">Sin winget: descargalo de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docker.com/products/docker-desktop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→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Download for Windows – AMD64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→ instalá con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Use WSL 2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marcado.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242332"/>
          <w:sz w:val="26"/>
          <w:szCs w:val="26"/>
        </w:rPr>
        <w:t xml:space="preserve">«WSL 2 is not installed» o «WSL update failed»: ejecutá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wsl --update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en la Terminal (administrador), o volvé al Paso 2.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242332"/>
          <w:sz w:val="26"/>
          <w:szCs w:val="26"/>
        </w:rPr>
        <w:t xml:space="preserve">Queda en «Starting…»: ícono de la ballena (abajo a la derecha) →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Quit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, y abrilo de nuevo; si sigue, reiniciá la PC.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242332"/>
          <w:sz w:val="26"/>
          <w:szCs w:val="26"/>
        </w:rPr>
        <w:t xml:space="preserve">«Virtualization support not detected»: volvé al Paso 1.</w:t>
      </w: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22"/>
        <w:gridCol w:w="7350"/>
      </w:tblGrid>
      <w:tr>
        <w:trPr>
          <w:cantSplit/>
        </w:trPr>
        <w:tc>
          <w:tcPr>
            <w:tcW w:type="dxa" w:w="532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6DFF5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42332"/>
                <w:sz w:val="26"/>
                <w:szCs w:val="26"/>
              </w:rPr>
              <w:t xml:space="preserve">☐ OK    ☐ Con error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B6980"/>
                <w:sz w:val="22"/>
                <w:szCs w:val="22"/>
              </w:rPr>
              <w:t xml:space="preserve">Paso 4 verificado</w:t>
            </w:r>
          </w:p>
        </w:tc>
        <w:tc>
          <w:tcPr>
            <w:tcW w:type="dxa" w:w="73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4F4F6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B6980"/>
                <w:sz w:val="22"/>
                <w:szCs w:val="22"/>
              </w:rPr>
              <w:t xml:space="preserve">Observaciones:</w:t>
            </w:r>
          </w:p>
          <w:p>
            <w:pPr>
              <w:pBdr>
                <w:bottom w:val="single" w:color="C9C7D6" w:sz="4" w:space="2"/>
              </w:pBdr>
              <w:spacing w:after="0" w:before="200"/>
            </w:pPr>
          </w:p>
        </w:tc>
      </w:tr>
    </w:tbl>
    <w:p>
      <w:pPr>
        <w:spacing w:after="80" w:before="0"/>
      </w:pPr>
    </w:p>
    <w:p>
      <w:pPr>
        <w:pStyle w:val="Heading2"/>
        <w:keepNext/>
        <w:spacing w:after="120" w:before="280"/>
      </w:pPr>
      <w:r>
        <w:rPr>
          <w:rFonts w:ascii="Arial Narrow" w:cs="Arial Narrow" w:eastAsia="Arial Narrow" w:hAnsi="Arial Narrow"/>
          <w:b/>
          <w:bCs/>
          <w:color w:val="0055A4"/>
          <w:sz w:val="44"/>
          <w:szCs w:val="44"/>
        </w:rPr>
        <w:t xml:space="preserve">Paso 5. Verificar Git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Para qué sirve: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descarga el proyecto desde GitHub y lo mantiene actualizado.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Qué hacer:</w:t>
      </w: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2"/>
      </w:tblGrid>
      <w:tr>
        <w:trPr>
          <w:cantSplit/>
        </w:trPr>
        <w:tc>
          <w:tcPr>
            <w:tcW w:type="dxa" w:w="1267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42332" w:color="auto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40" w:before="0"/>
            </w:pPr>
            <w:r>
              <w:rPr>
                <w:rFonts w:ascii="Consolas" w:cs="Consolas" w:eastAsia="Consolas" w:hAnsi="Consolas"/>
                <w:color w:val="FFFFFF"/>
                <w:sz w:val="24"/>
                <w:szCs w:val="24"/>
              </w:rPr>
              <w:t xml:space="preserve">git --version</w:t>
            </w:r>
          </w:p>
        </w:tc>
      </w:tr>
    </w:tbl>
    <w:p>
      <w:pPr>
        <w:spacing w:after="120" w:before="0"/>
      </w:pP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Qué tiene que salir: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git version 2.x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Si falla: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winget install --id Git.Git -e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, o descargalo de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git-scm.com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→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Download for Windows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→ Next en todo. Después cerrá y abrí la terminal.</w:t>
      </w: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22"/>
        <w:gridCol w:w="7350"/>
      </w:tblGrid>
      <w:tr>
        <w:trPr>
          <w:cantSplit/>
        </w:trPr>
        <w:tc>
          <w:tcPr>
            <w:tcW w:type="dxa" w:w="532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6DFF5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42332"/>
                <w:sz w:val="26"/>
                <w:szCs w:val="26"/>
              </w:rPr>
              <w:t xml:space="preserve">☐ OK    ☐ Con error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B6980"/>
                <w:sz w:val="22"/>
                <w:szCs w:val="22"/>
              </w:rPr>
              <w:t xml:space="preserve">Paso 5 verificado</w:t>
            </w:r>
          </w:p>
        </w:tc>
        <w:tc>
          <w:tcPr>
            <w:tcW w:type="dxa" w:w="73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4F4F6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B6980"/>
                <w:sz w:val="22"/>
                <w:szCs w:val="22"/>
              </w:rPr>
              <w:t xml:space="preserve">Observaciones:</w:t>
            </w:r>
          </w:p>
          <w:p>
            <w:pPr>
              <w:pBdr>
                <w:bottom w:val="single" w:color="C9C7D6" w:sz="4" w:space="2"/>
              </w:pBdr>
              <w:spacing w:after="0" w:before="200"/>
            </w:pPr>
          </w:p>
        </w:tc>
      </w:tr>
    </w:tbl>
    <w:p>
      <w:pPr>
        <w:spacing w:after="80" w:before="0"/>
      </w:pPr>
    </w:p>
    <w:p>
      <w:pPr>
        <w:spacing w:after="240" w:before="0"/>
      </w:pP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2"/>
      </w:tblGrid>
      <w:tr>
        <w:trPr>
          <w:cantSplit/>
        </w:trPr>
        <w:tc>
          <w:tcPr>
            <w:tcW w:type="dxa" w:w="1267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55A4" w:color="auto" w:val="clear"/>
            <w:tcMar>
              <w:top w:type="dxa" w:w="220"/>
              <w:left w:type="dxa" w:w="300"/>
              <w:bottom w:type="dxa" w:w="220"/>
              <w:right w:type="dxa" w:w="3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Con la virtualización activa, WSL 2, Node.js y Docker, la notebook queda lista.</w:t>
            </w:r>
          </w:p>
        </w:tc>
      </w:tr>
    </w:tbl>
    <w:p>
      <w:pPr>
        <w:pStyle w:val="Heading1"/>
        <w:pageBreakBefore/>
        <w:spacing w:after="280" w:before="0"/>
      </w:pPr>
      <w:r>
        <w:rPr>
          <w:rFonts w:ascii="Arial Narrow" w:cs="Arial Narrow" w:eastAsia="Arial Narrow" w:hAnsi="Arial Narrow"/>
          <w:b/>
          <w:bCs/>
          <w:color w:val="242332"/>
          <w:sz w:val="76"/>
          <w:szCs w:val="76"/>
        </w:rPr>
        <w:t xml:space="preserve">Parte B: instalar el </w:t>
      </w:r>
      <w:r>
        <w:rPr>
          <w:rFonts w:ascii="Arial Narrow" w:cs="Arial Narrow" w:eastAsia="Arial Narrow" w:hAnsi="Arial Narrow"/>
          <w:b/>
          <w:bCs/>
          <w:color w:val="0055A4"/>
          <w:sz w:val="76"/>
          <w:szCs w:val="76"/>
        </w:rPr>
        <w:t xml:space="preserve">programa</w:t>
      </w:r>
    </w:p>
    <w:p>
      <w:pPr>
        <w:spacing w:after="160"/>
      </w:pPr>
      <w:r>
        <w:rPr>
          <w:rFonts w:ascii="Arial" w:cs="Arial" w:eastAsia="Arial" w:hAnsi="Arial"/>
          <w:color w:val="242332"/>
          <w:sz w:val="26"/>
          <w:szCs w:val="26"/>
        </w:rPr>
        <w:t xml:space="preserve">Se hace una sola vez. Los pasos 8 a 13 los hace juntos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Preparar.cmd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(ver el atajo al final de esta parte).</w:t>
      </w:r>
    </w:p>
    <w:p>
      <w:pPr>
        <w:pStyle w:val="Heading2"/>
        <w:keepNext/>
        <w:spacing w:after="120" w:before="280"/>
      </w:pPr>
      <w:r>
        <w:rPr>
          <w:rFonts w:ascii="Arial Narrow" w:cs="Arial Narrow" w:eastAsia="Arial Narrow" w:hAnsi="Arial Narrow"/>
          <w:b/>
          <w:bCs/>
          <w:color w:val="0055A4"/>
          <w:sz w:val="44"/>
          <w:szCs w:val="44"/>
        </w:rPr>
        <w:t xml:space="preserve">Paso 6. Descargar el proyecto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Para qué sirve: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trae el código a la PC, en la rama donde está todo el trabajo.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Qué hacer:</w:t>
      </w: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2"/>
      </w:tblGrid>
      <w:tr>
        <w:trPr>
          <w:cantSplit/>
        </w:trPr>
        <w:tc>
          <w:tcPr>
            <w:tcW w:type="dxa" w:w="1267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42332" w:color="auto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40" w:before="0"/>
            </w:pPr>
            <w:r>
              <w:rPr>
                <w:rFonts w:ascii="Consolas" w:cs="Consolas" w:eastAsia="Consolas" w:hAnsi="Consolas"/>
                <w:color w:val="FFFFFF"/>
                <w:sz w:val="24"/>
                <w:szCs w:val="24"/>
              </w:rPr>
              <w:t xml:space="preserve">cd C:\</w:t>
            </w:r>
          </w:p>
          <w:p>
            <w:pPr>
              <w:spacing w:after="40" w:before="0"/>
            </w:pPr>
            <w:r>
              <w:rPr>
                <w:rFonts w:ascii="Consolas" w:cs="Consolas" w:eastAsia="Consolas" w:hAnsi="Consolas"/>
                <w:color w:val="FFFFFF"/>
                <w:sz w:val="24"/>
                <w:szCs w:val="24"/>
              </w:rPr>
              <w:t xml:space="preserve">mkdir Proyectos</w:t>
            </w:r>
          </w:p>
          <w:p>
            <w:pPr>
              <w:spacing w:after="40" w:before="0"/>
            </w:pPr>
            <w:r>
              <w:rPr>
                <w:rFonts w:ascii="Consolas" w:cs="Consolas" w:eastAsia="Consolas" w:hAnsi="Consolas"/>
                <w:color w:val="FFFFFF"/>
                <w:sz w:val="24"/>
                <w:szCs w:val="24"/>
              </w:rPr>
              <w:t xml:space="preserve">cd Proyectos</w:t>
            </w:r>
          </w:p>
          <w:p>
            <w:pPr>
              <w:spacing w:after="40" w:before="0"/>
            </w:pPr>
            <w:r>
              <w:rPr>
                <w:rFonts w:ascii="Consolas" w:cs="Consolas" w:eastAsia="Consolas" w:hAnsi="Consolas"/>
                <w:color w:val="FFFFFF"/>
                <w:sz w:val="24"/>
                <w:szCs w:val="24"/>
              </w:rPr>
              <w:t xml:space="preserve">git clone -b claude/serene-knuth-9f54ys https://github.com/kanamepy/comprobantepy.git</w:t>
            </w:r>
          </w:p>
          <w:p>
            <w:pPr>
              <w:spacing w:after="40" w:before="0"/>
            </w:pPr>
            <w:r>
              <w:rPr>
                <w:rFonts w:ascii="Consolas" w:cs="Consolas" w:eastAsia="Consolas" w:hAnsi="Consolas"/>
                <w:color w:val="FFFFFF"/>
                <w:sz w:val="24"/>
                <w:szCs w:val="24"/>
              </w:rPr>
              <w:t xml:space="preserve">cd comprobantepy</w:t>
            </w:r>
          </w:p>
          <w:p>
            <w:pPr>
              <w:spacing w:after="40" w:before="0"/>
            </w:pPr>
            <w:r>
              <w:rPr>
                <w:rFonts w:ascii="Consolas" w:cs="Consolas" w:eastAsia="Consolas" w:hAnsi="Consolas"/>
                <w:color w:val="FFFFFF"/>
                <w:sz w:val="24"/>
                <w:szCs w:val="24"/>
              </w:rPr>
              <w:t xml:space="preserve">code .</w:t>
            </w:r>
          </w:p>
        </w:tc>
      </w:tr>
    </w:tbl>
    <w:p>
      <w:pPr>
        <w:spacing w:after="120" w:before="0"/>
      </w:pPr>
    </w:p>
    <w:p>
      <w:pPr>
        <w:spacing w:after="0" w:before="120"/>
      </w:pPr>
      <w:r>
        <w:rPr>
          <w:rFonts w:ascii="Arial" w:cs="Arial" w:eastAsia="Arial" w:hAnsi="Arial"/>
          <w:b/>
          <w:bCs/>
          <w:color w:val="6B6980"/>
          <w:sz w:val="22"/>
          <w:szCs w:val="22"/>
        </w:rPr>
        <w:t xml:space="preserve">Qué tiene que salir:</w:t>
      </w:r>
      <w:r>
        <w:rPr>
          <w:rFonts w:ascii="Arial" w:cs="Arial" w:eastAsia="Arial" w:hAnsi="Arial"/>
          <w:color w:val="6B6980"/>
          <w:sz w:val="22"/>
          <w:szCs w:val="22"/>
        </w:rPr>
        <w:t xml:space="preserve"> se abre VS Code y en el panel izquierdo se ven </w:t>
      </w:r>
      <w:r>
        <w:rPr>
          <w:rFonts w:ascii="Consolas" w:cs="Consolas" w:eastAsia="Consolas" w:hAnsi="Consolas"/>
          <w:color w:val="6B6980"/>
          <w:sz w:val="22"/>
          <w:szCs w:val="22"/>
          <w:shd w:fill="F4F4F6" w:color="auto" w:val="clear"/>
        </w:rPr>
        <w:t xml:space="preserve">Preparar.cmd</w:t>
      </w:r>
      <w:r>
        <w:rPr>
          <w:rFonts w:ascii="Arial" w:cs="Arial" w:eastAsia="Arial" w:hAnsi="Arial"/>
          <w:color w:val="6B6980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6B6980"/>
          <w:sz w:val="22"/>
          <w:szCs w:val="22"/>
          <w:shd w:fill="F4F4F6" w:color="auto" w:val="clear"/>
        </w:rPr>
        <w:t xml:space="preserve">Iniciar.cmd</w:t>
      </w:r>
      <w:r>
        <w:rPr>
          <w:rFonts w:ascii="Arial" w:cs="Arial" w:eastAsia="Arial" w:hAnsi="Arial"/>
          <w:color w:val="6B6980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6B6980"/>
          <w:sz w:val="22"/>
          <w:szCs w:val="22"/>
          <w:shd w:fill="F4F4F6" w:color="auto" w:val="clear"/>
        </w:rPr>
        <w:t xml:space="preserve">GUIA.md</w:t>
      </w:r>
      <w:r>
        <w:rPr>
          <w:rFonts w:ascii="Arial" w:cs="Arial" w:eastAsia="Arial" w:hAnsi="Arial"/>
          <w:color w:val="6B6980"/>
          <w:sz w:val="22"/>
          <w:szCs w:val="22"/>
        </w:rPr>
        <w:t xml:space="preserve"> y </w:t>
      </w:r>
      <w:r>
        <w:rPr>
          <w:rFonts w:ascii="Consolas" w:cs="Consolas" w:eastAsia="Consolas" w:hAnsi="Consolas"/>
          <w:color w:val="6B6980"/>
          <w:sz w:val="22"/>
          <w:szCs w:val="22"/>
          <w:shd w:fill="F4F4F6" w:color="auto" w:val="clear"/>
        </w:rPr>
        <w:t xml:space="preserve">package.json</w:t>
      </w:r>
      <w:r>
        <w:rPr>
          <w:rFonts w:ascii="Arial" w:cs="Arial" w:eastAsia="Arial" w:hAnsi="Arial"/>
          <w:color w:val="6B6980"/>
          <w:sz w:val="22"/>
          <w:szCs w:val="22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Si falla: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242332"/>
          <w:sz w:val="26"/>
          <w:szCs w:val="26"/>
        </w:rPr>
        <w:t xml:space="preserve">«mkdir: ya existe»: seguí con el comando siguiente.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242332"/>
          <w:sz w:val="26"/>
          <w:szCs w:val="26"/>
        </w:rPr>
        <w:t xml:space="preserve">«Repository not found» o pide usuario: en VS Code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F1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→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Git: Clone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→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Clone from GitHub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→ iniciá sesión →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kanamepy/comprobantepy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. Después, abajo a la izquierda, clic en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main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→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origin/claude/serene-knuth-9f54ys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242332"/>
          <w:sz w:val="26"/>
          <w:szCs w:val="26"/>
        </w:rPr>
        <w:t xml:space="preserve">Ya estaba descargado y faltan esos archivos: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git fetch origin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y después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git checkout claude/serene-knuth-9f54ys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242332"/>
          <w:sz w:val="26"/>
          <w:szCs w:val="26"/>
        </w:rPr>
        <w:t xml:space="preserve">«code no se reconoce»: abrí VS Code →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Archivo → Abrir carpeta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→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C:\Proyectos\comprobantepy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242332"/>
          <w:sz w:val="26"/>
          <w:szCs w:val="26"/>
        </w:rPr>
        <w:t xml:space="preserve">Evitá carpetas sincronizadas con OneDrive (Escritorio, Documentos).</w:t>
      </w: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22"/>
        <w:gridCol w:w="7350"/>
      </w:tblGrid>
      <w:tr>
        <w:trPr>
          <w:cantSplit/>
        </w:trPr>
        <w:tc>
          <w:tcPr>
            <w:tcW w:type="dxa" w:w="532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6DFF5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42332"/>
                <w:sz w:val="26"/>
                <w:szCs w:val="26"/>
              </w:rPr>
              <w:t xml:space="preserve">☐ OK    ☐ Con error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B6980"/>
                <w:sz w:val="22"/>
                <w:szCs w:val="22"/>
              </w:rPr>
              <w:t xml:space="preserve">Paso 6 verificado</w:t>
            </w:r>
          </w:p>
        </w:tc>
        <w:tc>
          <w:tcPr>
            <w:tcW w:type="dxa" w:w="73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4F4F6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B6980"/>
                <w:sz w:val="22"/>
                <w:szCs w:val="22"/>
              </w:rPr>
              <w:t xml:space="preserve">Observaciones:</w:t>
            </w:r>
          </w:p>
          <w:p>
            <w:pPr>
              <w:pBdr>
                <w:bottom w:val="single" w:color="C9C7D6" w:sz="4" w:space="2"/>
              </w:pBdr>
              <w:spacing w:after="0" w:before="200"/>
            </w:pPr>
          </w:p>
        </w:tc>
      </w:tr>
    </w:tbl>
    <w:p>
      <w:pPr>
        <w:spacing w:after="80" w:before="0"/>
      </w:pPr>
    </w:p>
    <w:p>
      <w:pPr>
        <w:pStyle w:val="Heading2"/>
        <w:keepNext/>
        <w:spacing w:after="120" w:before="280"/>
      </w:pPr>
      <w:r>
        <w:rPr>
          <w:rFonts w:ascii="Arial Narrow" w:cs="Arial Narrow" w:eastAsia="Arial Narrow" w:hAnsi="Arial Narrow"/>
          <w:b/>
          <w:bCs/>
          <w:color w:val="0055A4"/>
          <w:sz w:val="44"/>
          <w:szCs w:val="44"/>
        </w:rPr>
        <w:t xml:space="preserve">Paso 7. Abrir la terminal en VS Code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Para qué sirve: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todos los comandos siguientes se ejecutan dentro de la carpeta del proyecto.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Qué hacer: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en VS Code, menú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Terminal → Nueva terminal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Qué tiene que salir: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abajo aparece una línea que termina en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C:\Proyectos\comprobantepy&gt;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Si falla: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escribí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cd C:\Proyectos\comprobantepy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.</w:t>
      </w: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22"/>
        <w:gridCol w:w="7350"/>
      </w:tblGrid>
      <w:tr>
        <w:trPr>
          <w:cantSplit/>
        </w:trPr>
        <w:tc>
          <w:tcPr>
            <w:tcW w:type="dxa" w:w="532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6DFF5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42332"/>
                <w:sz w:val="26"/>
                <w:szCs w:val="26"/>
              </w:rPr>
              <w:t xml:space="preserve">☐ OK    ☐ Con error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B6980"/>
                <w:sz w:val="22"/>
                <w:szCs w:val="22"/>
              </w:rPr>
              <w:t xml:space="preserve">Paso 7 verificado</w:t>
            </w:r>
          </w:p>
        </w:tc>
        <w:tc>
          <w:tcPr>
            <w:tcW w:type="dxa" w:w="73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4F4F6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B6980"/>
                <w:sz w:val="22"/>
                <w:szCs w:val="22"/>
              </w:rPr>
              <w:t xml:space="preserve">Observaciones:</w:t>
            </w:r>
          </w:p>
          <w:p>
            <w:pPr>
              <w:pBdr>
                <w:bottom w:val="single" w:color="C9C7D6" w:sz="4" w:space="2"/>
              </w:pBdr>
              <w:spacing w:after="0" w:before="200"/>
            </w:pPr>
          </w:p>
        </w:tc>
      </w:tr>
    </w:tbl>
    <w:p>
      <w:pPr>
        <w:spacing w:after="80" w:before="0"/>
      </w:pPr>
    </w:p>
    <w:p>
      <w:pPr>
        <w:pStyle w:val="Heading2"/>
        <w:keepNext/>
        <w:spacing w:after="120" w:before="280"/>
      </w:pPr>
      <w:r>
        <w:rPr>
          <w:rFonts w:ascii="Arial Narrow" w:cs="Arial Narrow" w:eastAsia="Arial Narrow" w:hAnsi="Arial Narrow"/>
          <w:b/>
          <w:bCs/>
          <w:color w:val="0055A4"/>
          <w:sz w:val="44"/>
          <w:szCs w:val="44"/>
        </w:rPr>
        <w:t xml:space="preserve">Paso 8. Crear la configuración (.env)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Para qué sirve: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el archivo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.env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guarda la conexión a la base y la clave que cifra los archivos. Es propio de la PC y no se sube a GitHub.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Qué hacer:</w:t>
      </w: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2"/>
      </w:tblGrid>
      <w:tr>
        <w:trPr>
          <w:cantSplit/>
        </w:trPr>
        <w:tc>
          <w:tcPr>
            <w:tcW w:type="dxa" w:w="1267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42332" w:color="auto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40" w:before="0"/>
            </w:pPr>
            <w:r>
              <w:rPr>
                <w:rFonts w:ascii="Consolas" w:cs="Consolas" w:eastAsia="Consolas" w:hAnsi="Consolas"/>
                <w:color w:val="FFFFFF"/>
                <w:sz w:val="24"/>
                <w:szCs w:val="24"/>
              </w:rPr>
              <w:t xml:space="preserve">Copy-Item .env.example .env</w:t>
            </w:r>
          </w:p>
          <w:p>
            <w:pPr>
              <w:spacing w:after="40" w:before="0"/>
            </w:pPr>
            <w:r>
              <w:rPr>
                <w:rFonts w:ascii="Consolas" w:cs="Consolas" w:eastAsia="Consolas" w:hAnsi="Consolas"/>
                <w:color w:val="FFFFFF"/>
                <w:sz w:val="24"/>
                <w:szCs w:val="24"/>
              </w:rPr>
              <w:t xml:space="preserve">node -e "console.log(require('crypto').randomBytes(32).toString('base64'))"</w:t>
            </w:r>
          </w:p>
        </w:tc>
      </w:tr>
    </w:tbl>
    <w:p>
      <w:pPr>
        <w:spacing w:after="120" w:before="0"/>
      </w:pPr>
    </w:p>
    <w:p>
      <w:pPr>
        <w:spacing w:after="160"/>
      </w:pPr>
      <w:r>
        <w:rPr>
          <w:rFonts w:ascii="Arial" w:cs="Arial" w:eastAsia="Arial" w:hAnsi="Arial"/>
          <w:color w:val="242332"/>
          <w:sz w:val="26"/>
          <w:szCs w:val="26"/>
        </w:rPr>
        <w:t xml:space="preserve">Copiá el texto que imprime el segundo comando. Abrí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.env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en VS Code, pegalo después de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CLAVE_CIFRADO=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y guardá con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Ctrl + S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Qué tiene que salir: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la línea queda así: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CLAVE_CIFRADO=AbC123...=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Si falla: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si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Copy-Item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da error, usá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copy .env.example .env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. Si no ves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.env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en el panel, recargalo con la flecha circular.</w:t>
      </w: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2"/>
      </w:tblGrid>
      <w:tr>
        <w:trPr>
          <w:cantSplit/>
        </w:trPr>
        <w:tc>
          <w:tcPr>
            <w:tcW w:type="dxa" w:w="12672"/>
            <w:tcBorders>
              <w:top w:val="none" w:color="auto" w:sz="0"/>
              <w:left w:val="single" w:color="0055A4" w:sz="36"/>
              <w:bottom w:val="none" w:color="auto" w:sz="0"/>
              <w:right w:val="none" w:color="auto" w:sz="0"/>
            </w:tcBorders>
            <w:shd w:fill="E6DFF5" w:color="auto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42332"/>
                <w:sz w:val="26"/>
                <w:szCs w:val="26"/>
              </w:rPr>
              <w:t xml:space="preserve">Guardá la CLAVE_CIFRADO fuera de la PC (gestor de contraseñas). Sin ella no se pueden abrir los archivos guardados ni los respaldos.</w:t>
            </w:r>
          </w:p>
        </w:tc>
      </w:tr>
    </w:tbl>
    <w:p>
      <w:pPr>
        <w:spacing w:after="120" w:before="0"/>
      </w:pP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22"/>
        <w:gridCol w:w="7350"/>
      </w:tblGrid>
      <w:tr>
        <w:trPr>
          <w:cantSplit/>
        </w:trPr>
        <w:tc>
          <w:tcPr>
            <w:tcW w:type="dxa" w:w="532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6DFF5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42332"/>
                <w:sz w:val="26"/>
                <w:szCs w:val="26"/>
              </w:rPr>
              <w:t xml:space="preserve">☐ OK    ☐ Con error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B6980"/>
                <w:sz w:val="22"/>
                <w:szCs w:val="22"/>
              </w:rPr>
              <w:t xml:space="preserve">Paso 8 verificado y clave guardada aparte</w:t>
            </w:r>
          </w:p>
        </w:tc>
        <w:tc>
          <w:tcPr>
            <w:tcW w:type="dxa" w:w="73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4F4F6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B6980"/>
                <w:sz w:val="22"/>
                <w:szCs w:val="22"/>
              </w:rPr>
              <w:t xml:space="preserve">Observaciones:</w:t>
            </w:r>
          </w:p>
          <w:p>
            <w:pPr>
              <w:pBdr>
                <w:bottom w:val="single" w:color="C9C7D6" w:sz="4" w:space="2"/>
              </w:pBdr>
              <w:spacing w:after="0" w:before="200"/>
            </w:pPr>
          </w:p>
        </w:tc>
      </w:tr>
    </w:tbl>
    <w:p>
      <w:pPr>
        <w:spacing w:after="80" w:before="0"/>
      </w:pPr>
    </w:p>
    <w:p>
      <w:pPr>
        <w:pStyle w:val="Heading2"/>
        <w:keepNext/>
        <w:spacing w:after="120" w:before="280"/>
      </w:pPr>
      <w:r>
        <w:rPr>
          <w:rFonts w:ascii="Arial Narrow" w:cs="Arial Narrow" w:eastAsia="Arial Narrow" w:hAnsi="Arial Narrow"/>
          <w:b/>
          <w:bCs/>
          <w:color w:val="0055A4"/>
          <w:sz w:val="44"/>
          <w:szCs w:val="44"/>
        </w:rPr>
        <w:t xml:space="preserve">Paso 9. Levantar la base de datos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Para qué sirve: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crea y enciende el contenedor de PostgreSQL. La primera vez descarga unos 150 MB.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Qué hacer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(con Docker Desktop abierto):</w:t>
      </w: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2"/>
      </w:tblGrid>
      <w:tr>
        <w:trPr>
          <w:cantSplit/>
        </w:trPr>
        <w:tc>
          <w:tcPr>
            <w:tcW w:type="dxa" w:w="1267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42332" w:color="auto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40" w:before="0"/>
            </w:pPr>
            <w:r>
              <w:rPr>
                <w:rFonts w:ascii="Consolas" w:cs="Consolas" w:eastAsia="Consolas" w:hAnsi="Consolas"/>
                <w:color w:val="FFFFFF"/>
                <w:sz w:val="24"/>
                <w:szCs w:val="24"/>
              </w:rPr>
              <w:t xml:space="preserve">docker compose up -d</w:t>
            </w:r>
          </w:p>
        </w:tc>
      </w:tr>
    </w:tbl>
    <w:p>
      <w:pPr>
        <w:spacing w:after="120" w:before="0"/>
      </w:pP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Qué tiene que salir: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Container comprobantepy-postgres-1 Started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Si falla: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242332"/>
          <w:sz w:val="26"/>
          <w:szCs w:val="26"/>
        </w:rPr>
        <w:t xml:space="preserve">«Cannot connect to the Docker daemon»: esperá a ver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Engine running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y repetí.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242332"/>
          <w:sz w:val="26"/>
          <w:szCs w:val="26"/>
        </w:rPr>
        <w:t xml:space="preserve">«port is already allocated» o «5432»: hay otro PostgreSQL instalado.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Windows + R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→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services.msc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→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postgresql-x64-…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→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Detener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, y repetí. Alternativa: en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docker-compose.yml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cambiá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"5432:5432"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por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"5433:5432"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y en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.env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localhost:5432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por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localhost:5433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.</w:t>
      </w: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22"/>
        <w:gridCol w:w="7350"/>
      </w:tblGrid>
      <w:tr>
        <w:trPr>
          <w:cantSplit/>
        </w:trPr>
        <w:tc>
          <w:tcPr>
            <w:tcW w:type="dxa" w:w="532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6DFF5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42332"/>
                <w:sz w:val="26"/>
                <w:szCs w:val="26"/>
              </w:rPr>
              <w:t xml:space="preserve">☐ OK    ☐ Con error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B6980"/>
                <w:sz w:val="22"/>
                <w:szCs w:val="22"/>
              </w:rPr>
              <w:t xml:space="preserve">Paso 9 verificado</w:t>
            </w:r>
          </w:p>
        </w:tc>
        <w:tc>
          <w:tcPr>
            <w:tcW w:type="dxa" w:w="73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4F4F6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B6980"/>
                <w:sz w:val="22"/>
                <w:szCs w:val="22"/>
              </w:rPr>
              <w:t xml:space="preserve">Observaciones:</w:t>
            </w:r>
          </w:p>
          <w:p>
            <w:pPr>
              <w:pBdr>
                <w:bottom w:val="single" w:color="C9C7D6" w:sz="4" w:space="2"/>
              </w:pBdr>
              <w:spacing w:after="0" w:before="200"/>
            </w:pPr>
          </w:p>
        </w:tc>
      </w:tr>
    </w:tbl>
    <w:p>
      <w:pPr>
        <w:spacing w:after="80" w:before="0"/>
      </w:pPr>
    </w:p>
    <w:p>
      <w:pPr>
        <w:pStyle w:val="Heading2"/>
        <w:keepNext/>
        <w:spacing w:after="120" w:before="280"/>
      </w:pPr>
      <w:r>
        <w:rPr>
          <w:rFonts w:ascii="Arial Narrow" w:cs="Arial Narrow" w:eastAsia="Arial Narrow" w:hAnsi="Arial Narrow"/>
          <w:b/>
          <w:bCs/>
          <w:color w:val="0055A4"/>
          <w:sz w:val="44"/>
          <w:szCs w:val="44"/>
        </w:rPr>
        <w:t xml:space="preserve">Paso 10. Instalar las dependencias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Para qué sirve: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descarga las librerías que usa el programa (unas 700) a la carpeta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node_modules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Qué hacer:</w:t>
      </w: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2"/>
      </w:tblGrid>
      <w:tr>
        <w:trPr>
          <w:cantSplit/>
        </w:trPr>
        <w:tc>
          <w:tcPr>
            <w:tcW w:type="dxa" w:w="1267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42332" w:color="auto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40" w:before="0"/>
            </w:pPr>
            <w:r>
              <w:rPr>
                <w:rFonts w:ascii="Consolas" w:cs="Consolas" w:eastAsia="Consolas" w:hAnsi="Consolas"/>
                <w:color w:val="FFFFFF"/>
                <w:sz w:val="24"/>
                <w:szCs w:val="24"/>
              </w:rPr>
              <w:t xml:space="preserve">npm.cmd install</w:t>
            </w:r>
          </w:p>
        </w:tc>
      </w:tr>
    </w:tbl>
    <w:p>
      <w:pPr>
        <w:spacing w:after="120" w:before="0"/>
      </w:pP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Qué tiene que salir: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termina con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added 7xx packages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. Los avisos «npm warn» y «vulnerabilities» son normales.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Si falla: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242332"/>
          <w:sz w:val="26"/>
          <w:szCs w:val="26"/>
        </w:rPr>
        <w:t xml:space="preserve">«ejecución de scripts deshabilitada»: escribí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npm.cmd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, no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npm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242332"/>
          <w:sz w:val="26"/>
          <w:szCs w:val="26"/>
        </w:rPr>
        <w:t xml:space="preserve">Error de red: repetí el comando.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242332"/>
          <w:sz w:val="26"/>
          <w:szCs w:val="26"/>
        </w:rPr>
        <w:t xml:space="preserve">EPERM o archivo en uso: cerrá otras terminales, mové la carpeta fuera de OneDrive y repetí.</w:t>
      </w: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22"/>
        <w:gridCol w:w="7350"/>
      </w:tblGrid>
      <w:tr>
        <w:trPr>
          <w:cantSplit/>
        </w:trPr>
        <w:tc>
          <w:tcPr>
            <w:tcW w:type="dxa" w:w="532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6DFF5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42332"/>
                <w:sz w:val="26"/>
                <w:szCs w:val="26"/>
              </w:rPr>
              <w:t xml:space="preserve">☐ OK    ☐ Con error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B6980"/>
                <w:sz w:val="22"/>
                <w:szCs w:val="22"/>
              </w:rPr>
              <w:t xml:space="preserve">Paso 10 verificado</w:t>
            </w:r>
          </w:p>
        </w:tc>
        <w:tc>
          <w:tcPr>
            <w:tcW w:type="dxa" w:w="73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4F4F6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B6980"/>
                <w:sz w:val="22"/>
                <w:szCs w:val="22"/>
              </w:rPr>
              <w:t xml:space="preserve">Observaciones:</w:t>
            </w:r>
          </w:p>
          <w:p>
            <w:pPr>
              <w:pBdr>
                <w:bottom w:val="single" w:color="C9C7D6" w:sz="4" w:space="2"/>
              </w:pBdr>
              <w:spacing w:after="0" w:before="200"/>
            </w:pPr>
          </w:p>
        </w:tc>
      </w:tr>
    </w:tbl>
    <w:p>
      <w:pPr>
        <w:spacing w:after="80" w:before="0"/>
      </w:pPr>
    </w:p>
    <w:p>
      <w:pPr>
        <w:pStyle w:val="Heading2"/>
        <w:keepNext/>
        <w:spacing w:after="120" w:before="280"/>
      </w:pPr>
      <w:r>
        <w:rPr>
          <w:rFonts w:ascii="Arial Narrow" w:cs="Arial Narrow" w:eastAsia="Arial Narrow" w:hAnsi="Arial Narrow"/>
          <w:b/>
          <w:bCs/>
          <w:color w:val="0055A4"/>
          <w:sz w:val="44"/>
          <w:szCs w:val="44"/>
        </w:rPr>
        <w:t xml:space="preserve">Paso 11. Crear las tablas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Para qué sirve: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crea la estructura de la base de datos.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Qué hacer:</w:t>
      </w: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2"/>
      </w:tblGrid>
      <w:tr>
        <w:trPr>
          <w:cantSplit/>
        </w:trPr>
        <w:tc>
          <w:tcPr>
            <w:tcW w:type="dxa" w:w="1267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42332" w:color="auto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40" w:before="0"/>
            </w:pPr>
            <w:r>
              <w:rPr>
                <w:rFonts w:ascii="Consolas" w:cs="Consolas" w:eastAsia="Consolas" w:hAnsi="Consolas"/>
                <w:color w:val="FFFFFF"/>
                <w:sz w:val="24"/>
                <w:szCs w:val="24"/>
              </w:rPr>
              <w:t xml:space="preserve">npm.cmd run db:migrate</w:t>
            </w:r>
          </w:p>
        </w:tc>
      </w:tr>
    </w:tbl>
    <w:p>
      <w:pPr>
        <w:spacing w:after="120" w:before="0"/>
      </w:pP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Qué tiene que salir: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Migraciones aplicadas.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Si falla: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242332"/>
          <w:sz w:val="26"/>
          <w:szCs w:val="26"/>
        </w:rPr>
        <w:t xml:space="preserve">«ECONNREFUSED»: la base no está encendida; repetí el Paso 9.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242332"/>
          <w:sz w:val="26"/>
          <w:szCs w:val="26"/>
        </w:rPr>
        <w:t xml:space="preserve">«password authentication failed»: si la base no tiene datos importantes,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docker compose down -v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,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docker compose up -d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y repetí.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242332"/>
          <w:sz w:val="26"/>
          <w:szCs w:val="26"/>
        </w:rPr>
        <w:t xml:space="preserve">«Falta la variable DATABASE_URL»: falta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.env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; volvé al Paso 8.</w:t>
      </w: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22"/>
        <w:gridCol w:w="7350"/>
      </w:tblGrid>
      <w:tr>
        <w:trPr>
          <w:cantSplit/>
        </w:trPr>
        <w:tc>
          <w:tcPr>
            <w:tcW w:type="dxa" w:w="532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6DFF5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42332"/>
                <w:sz w:val="26"/>
                <w:szCs w:val="26"/>
              </w:rPr>
              <w:t xml:space="preserve">☐ OK    ☐ Con error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B6980"/>
                <w:sz w:val="22"/>
                <w:szCs w:val="22"/>
              </w:rPr>
              <w:t xml:space="preserve">Paso 11 verificado</w:t>
            </w:r>
          </w:p>
        </w:tc>
        <w:tc>
          <w:tcPr>
            <w:tcW w:type="dxa" w:w="73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4F4F6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B6980"/>
                <w:sz w:val="22"/>
                <w:szCs w:val="22"/>
              </w:rPr>
              <w:t xml:space="preserve">Observaciones:</w:t>
            </w:r>
          </w:p>
          <w:p>
            <w:pPr>
              <w:pBdr>
                <w:bottom w:val="single" w:color="C9C7D6" w:sz="4" w:space="2"/>
              </w:pBdr>
              <w:spacing w:after="0" w:before="200"/>
            </w:pPr>
          </w:p>
        </w:tc>
      </w:tr>
    </w:tbl>
    <w:p>
      <w:pPr>
        <w:spacing w:after="80" w:before="0"/>
      </w:pPr>
    </w:p>
    <w:p>
      <w:pPr>
        <w:pStyle w:val="Heading2"/>
        <w:keepNext/>
        <w:spacing w:after="120" w:before="280"/>
      </w:pPr>
      <w:r>
        <w:rPr>
          <w:rFonts w:ascii="Arial Narrow" w:cs="Arial Narrow" w:eastAsia="Arial Narrow" w:hAnsi="Arial Narrow"/>
          <w:b/>
          <w:bCs/>
          <w:color w:val="0055A4"/>
          <w:sz w:val="44"/>
          <w:szCs w:val="44"/>
        </w:rPr>
        <w:t xml:space="preserve">Paso 12. Crear la base de pruebas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Para qué sirve: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una base aparte para las pruebas automáticas; se borra en cada prueba.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Qué hacer:</w:t>
      </w: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2"/>
      </w:tblGrid>
      <w:tr>
        <w:trPr>
          <w:cantSplit/>
        </w:trPr>
        <w:tc>
          <w:tcPr>
            <w:tcW w:type="dxa" w:w="1267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42332" w:color="auto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40" w:before="0"/>
            </w:pPr>
            <w:r>
              <w:rPr>
                <w:rFonts w:ascii="Consolas" w:cs="Consolas" w:eastAsia="Consolas" w:hAnsi="Consolas"/>
                <w:color w:val="FFFFFF"/>
                <w:sz w:val="24"/>
                <w:szCs w:val="24"/>
              </w:rPr>
              <w:t xml:space="preserve">docker compose exec postgres createdb -U comprobantepy comprobantepy_test</w:t>
            </w:r>
          </w:p>
        </w:tc>
      </w:tr>
    </w:tbl>
    <w:p>
      <w:pPr>
        <w:spacing w:after="120" w:before="0"/>
      </w:pP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Qué tiene que salir: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no muestra nada (salió bien). Si dice «already exists», ya estaba creada.</w:t>
      </w: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22"/>
        <w:gridCol w:w="7350"/>
      </w:tblGrid>
      <w:tr>
        <w:trPr>
          <w:cantSplit/>
        </w:trPr>
        <w:tc>
          <w:tcPr>
            <w:tcW w:type="dxa" w:w="532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6DFF5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42332"/>
                <w:sz w:val="26"/>
                <w:szCs w:val="26"/>
              </w:rPr>
              <w:t xml:space="preserve">☐ OK    ☐ Con error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B6980"/>
                <w:sz w:val="22"/>
                <w:szCs w:val="22"/>
              </w:rPr>
              <w:t xml:space="preserve">Paso 12 verificado</w:t>
            </w:r>
          </w:p>
        </w:tc>
        <w:tc>
          <w:tcPr>
            <w:tcW w:type="dxa" w:w="73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4F4F6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B6980"/>
                <w:sz w:val="22"/>
                <w:szCs w:val="22"/>
              </w:rPr>
              <w:t xml:space="preserve">Observaciones:</w:t>
            </w:r>
          </w:p>
          <w:p>
            <w:pPr>
              <w:pBdr>
                <w:bottom w:val="single" w:color="C9C7D6" w:sz="4" w:space="2"/>
              </w:pBdr>
              <w:spacing w:after="0" w:before="200"/>
            </w:pPr>
          </w:p>
        </w:tc>
      </w:tr>
    </w:tbl>
    <w:p>
      <w:pPr>
        <w:spacing w:after="80" w:before="0"/>
      </w:pPr>
    </w:p>
    <w:p>
      <w:pPr>
        <w:pStyle w:val="Heading2"/>
        <w:keepNext/>
        <w:spacing w:after="120" w:before="280"/>
      </w:pPr>
      <w:r>
        <w:rPr>
          <w:rFonts w:ascii="Arial Narrow" w:cs="Arial Narrow" w:eastAsia="Arial Narrow" w:hAnsi="Arial Narrow"/>
          <w:b/>
          <w:bCs/>
          <w:color w:val="0055A4"/>
          <w:sz w:val="44"/>
          <w:szCs w:val="44"/>
        </w:rPr>
        <w:t xml:space="preserve">Paso 13. Crear el usuario administrador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Para qué sirve: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el primer usuario para entrar a la aplicación.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Qué hacer:</w:t>
      </w: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2"/>
      </w:tblGrid>
      <w:tr>
        <w:trPr>
          <w:cantSplit/>
        </w:trPr>
        <w:tc>
          <w:tcPr>
            <w:tcW w:type="dxa" w:w="1267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42332" w:color="auto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40" w:before="0"/>
            </w:pPr>
            <w:r>
              <w:rPr>
                <w:rFonts w:ascii="Consolas" w:cs="Consolas" w:eastAsia="Consolas" w:hAnsi="Consolas"/>
                <w:color w:val="FFFFFF"/>
                <w:sz w:val="24"/>
                <w:szCs w:val="24"/>
              </w:rPr>
              <w:t xml:space="preserve">npm.cmd run crear-usuario -- --email tu@correo.com --nombre "Tu nombre" --admin</w:t>
            </w:r>
          </w:p>
        </w:tc>
      </w:tr>
    </w:tbl>
    <w:p>
      <w:pPr>
        <w:spacing w:after="120" w:before="0"/>
      </w:pPr>
    </w:p>
    <w:p>
      <w:pPr>
        <w:spacing w:after="160"/>
      </w:pPr>
      <w:r>
        <w:rPr>
          <w:rFonts w:ascii="Arial" w:cs="Arial" w:eastAsia="Arial" w:hAnsi="Arial"/>
          <w:color w:val="242332"/>
          <w:sz w:val="26"/>
          <w:szCs w:val="26"/>
        </w:rPr>
        <w:t xml:space="preserve">Pide una contraseña de 10 caracteres o más; mientras se escribe no se ve nada.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Qué tiene que salir: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confirma la creación y avisa que al iniciar sesión se configura el segundo factor.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Si falla: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«Ya existe un usuario»: usá ese. «La contraseña debe tener…»: usá una más larga.</w:t>
      </w: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22"/>
        <w:gridCol w:w="7350"/>
      </w:tblGrid>
      <w:tr>
        <w:trPr>
          <w:cantSplit/>
        </w:trPr>
        <w:tc>
          <w:tcPr>
            <w:tcW w:type="dxa" w:w="532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6DFF5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42332"/>
                <w:sz w:val="26"/>
                <w:szCs w:val="26"/>
              </w:rPr>
              <w:t xml:space="preserve">☐ OK    ☐ Con error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B6980"/>
                <w:sz w:val="22"/>
                <w:szCs w:val="22"/>
              </w:rPr>
              <w:t xml:space="preserve">Paso 13 verificado</w:t>
            </w:r>
          </w:p>
        </w:tc>
        <w:tc>
          <w:tcPr>
            <w:tcW w:type="dxa" w:w="73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4F4F6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B6980"/>
                <w:sz w:val="22"/>
                <w:szCs w:val="22"/>
              </w:rPr>
              <w:t xml:space="preserve">Observaciones:</w:t>
            </w:r>
          </w:p>
          <w:p>
            <w:pPr>
              <w:pBdr>
                <w:bottom w:val="single" w:color="C9C7D6" w:sz="4" w:space="2"/>
              </w:pBdr>
              <w:spacing w:after="0" w:before="200"/>
            </w:pPr>
          </w:p>
        </w:tc>
      </w:tr>
    </w:tbl>
    <w:p>
      <w:pPr>
        <w:spacing w:after="80" w:before="0"/>
      </w:pPr>
    </w:p>
    <w:p>
      <w:pPr>
        <w:pStyle w:val="Heading2"/>
        <w:keepNext/>
        <w:spacing w:after="120" w:before="280"/>
      </w:pPr>
      <w:r>
        <w:rPr>
          <w:rFonts w:ascii="Arial Narrow" w:cs="Arial Narrow" w:eastAsia="Arial Narrow" w:hAnsi="Arial Narrow"/>
          <w:b/>
          <w:bCs/>
          <w:color w:val="0055A4"/>
          <w:sz w:val="44"/>
          <w:szCs w:val="44"/>
        </w:rPr>
        <w:t xml:space="preserve">Atajo: Preparar.cmd</w:t>
      </w:r>
    </w:p>
    <w:p>
      <w:pPr>
        <w:spacing w:after="160"/>
      </w:pPr>
      <w:r>
        <w:rPr>
          <w:rFonts w:ascii="Arial" w:cs="Arial" w:eastAsia="Arial" w:hAnsi="Arial"/>
          <w:color w:val="242332"/>
          <w:sz w:val="26"/>
          <w:szCs w:val="26"/>
        </w:rPr>
        <w:t xml:space="preserve">Hace los pasos 8 a 13 de una vez. En la terminal de VS Code:</w:t>
      </w: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2"/>
      </w:tblGrid>
      <w:tr>
        <w:trPr>
          <w:cantSplit/>
        </w:trPr>
        <w:tc>
          <w:tcPr>
            <w:tcW w:type="dxa" w:w="1267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42332" w:color="auto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40" w:before="0"/>
            </w:pPr>
            <w:r>
              <w:rPr>
                <w:rFonts w:ascii="Consolas" w:cs="Consolas" w:eastAsia="Consolas" w:hAnsi="Consolas"/>
                <w:color w:val="FFFFFF"/>
                <w:sz w:val="24"/>
                <w:szCs w:val="24"/>
              </w:rPr>
              <w:t xml:space="preserve">.\Preparar.cmd</w:t>
            </w:r>
          </w:p>
        </w:tc>
      </w:tr>
    </w:tbl>
    <w:p>
      <w:pPr>
        <w:spacing w:after="120" w:before="0"/>
      </w:pPr>
    </w:p>
    <w:p>
      <w:pPr>
        <w:spacing w:after="160"/>
      </w:pPr>
      <w:r>
        <w:rPr>
          <w:rFonts w:ascii="Arial" w:cs="Arial" w:eastAsia="Arial" w:hAnsi="Arial"/>
          <w:color w:val="242332"/>
          <w:sz w:val="26"/>
          <w:szCs w:val="26"/>
        </w:rPr>
        <w:t xml:space="preserve">O doble clic en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Preparar.cmd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desde el Explorador de archivos. Si aparece «Windows protegió su PC»: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Más información → Ejecutar de todas formas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. Al terminar dice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Todo listo.</w:t>
      </w:r>
    </w:p>
    <w:p>
      <w:pPr>
        <w:spacing w:after="240" w:before="0"/>
      </w:pP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2"/>
      </w:tblGrid>
      <w:tr>
        <w:trPr>
          <w:cantSplit/>
        </w:trPr>
        <w:tc>
          <w:tcPr>
            <w:tcW w:type="dxa" w:w="1267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42332" w:color="auto" w:val="clear"/>
            <w:tcMar>
              <w:top w:type="dxa" w:w="220"/>
              <w:left w:type="dxa" w:w="300"/>
              <w:bottom w:type="dxa" w:w="220"/>
              <w:right w:type="dxa" w:w="3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Preparar.cmd hace los pasos 8 a 13 de una sola vez.</w:t>
            </w:r>
          </w:p>
        </w:tc>
      </w:tr>
    </w:tbl>
    <w:p>
      <w:pPr>
        <w:pStyle w:val="Heading1"/>
        <w:pageBreakBefore/>
        <w:spacing w:after="280" w:before="0"/>
      </w:pPr>
      <w:r>
        <w:rPr>
          <w:rFonts w:ascii="Arial Narrow" w:cs="Arial Narrow" w:eastAsia="Arial Narrow" w:hAnsi="Arial Narrow"/>
          <w:b/>
          <w:bCs/>
          <w:color w:val="242332"/>
          <w:sz w:val="76"/>
          <w:szCs w:val="76"/>
        </w:rPr>
        <w:t xml:space="preserve">Parte C: usar el </w:t>
      </w:r>
      <w:r>
        <w:rPr>
          <w:rFonts w:ascii="Arial Narrow" w:cs="Arial Narrow" w:eastAsia="Arial Narrow" w:hAnsi="Arial Narrow"/>
          <w:b/>
          <w:bCs/>
          <w:color w:val="0055A4"/>
          <w:sz w:val="76"/>
          <w:szCs w:val="76"/>
        </w:rPr>
        <w:t xml:space="preserve">programa</w:t>
      </w:r>
    </w:p>
    <w:p>
      <w:pPr>
        <w:spacing w:after="160"/>
      </w:pPr>
      <w:r>
        <w:rPr>
          <w:rFonts w:ascii="Arial" w:cs="Arial" w:eastAsia="Arial" w:hAnsi="Arial"/>
          <w:color w:val="242332"/>
          <w:sz w:val="26"/>
          <w:szCs w:val="26"/>
        </w:rPr>
        <w:t xml:space="preserve">Se repite cada vez que se usa ComprobantePy.</w:t>
      </w:r>
    </w:p>
    <w:p>
      <w:pPr>
        <w:pStyle w:val="Heading2"/>
        <w:keepNext/>
        <w:spacing w:after="120" w:before="280"/>
      </w:pPr>
      <w:r>
        <w:rPr>
          <w:rFonts w:ascii="Arial Narrow" w:cs="Arial Narrow" w:eastAsia="Arial Narrow" w:hAnsi="Arial Narrow"/>
          <w:b/>
          <w:bCs/>
          <w:color w:val="0055A4"/>
          <w:sz w:val="44"/>
          <w:szCs w:val="44"/>
        </w:rPr>
        <w:t xml:space="preserve">Paso 14. Iniciar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Para qué sirve: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enciende la API, la web y el lector de fotos y correo.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Qué hacer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(con Docker Desktop abierto):</w:t>
      </w: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2"/>
      </w:tblGrid>
      <w:tr>
        <w:trPr>
          <w:cantSplit/>
        </w:trPr>
        <w:tc>
          <w:tcPr>
            <w:tcW w:type="dxa" w:w="1267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42332" w:color="auto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40" w:before="0"/>
            </w:pPr>
            <w:r>
              <w:rPr>
                <w:rFonts w:ascii="Consolas" w:cs="Consolas" w:eastAsia="Consolas" w:hAnsi="Consolas"/>
                <w:color w:val="FFFFFF"/>
                <w:sz w:val="24"/>
                <w:szCs w:val="24"/>
              </w:rPr>
              <w:t xml:space="preserve">.\Iniciar.cmd</w:t>
            </w:r>
          </w:p>
        </w:tc>
      </w:tr>
    </w:tbl>
    <w:p>
      <w:pPr>
        <w:spacing w:after="120" w:before="0"/>
      </w:pPr>
    </w:p>
    <w:p>
      <w:pPr>
        <w:spacing w:after="160"/>
      </w:pPr>
      <w:r>
        <w:rPr>
          <w:rFonts w:ascii="Arial" w:cs="Arial" w:eastAsia="Arial" w:hAnsi="Arial"/>
          <w:color w:val="242332"/>
          <w:sz w:val="26"/>
          <w:szCs w:val="26"/>
        </w:rPr>
        <w:t xml:space="preserve">O bien, comando por comando:</w:t>
      </w: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2"/>
      </w:tblGrid>
      <w:tr>
        <w:trPr>
          <w:cantSplit/>
        </w:trPr>
        <w:tc>
          <w:tcPr>
            <w:tcW w:type="dxa" w:w="1267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42332" w:color="auto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40" w:before="0"/>
            </w:pPr>
            <w:r>
              <w:rPr>
                <w:rFonts w:ascii="Consolas" w:cs="Consolas" w:eastAsia="Consolas" w:hAnsi="Consolas"/>
                <w:color w:val="FFFFFF"/>
                <w:sz w:val="24"/>
                <w:szCs w:val="24"/>
              </w:rPr>
              <w:t xml:space="preserve">docker compose up -d</w:t>
            </w:r>
          </w:p>
          <w:p>
            <w:pPr>
              <w:spacing w:after="40" w:before="0"/>
            </w:pPr>
            <w:r>
              <w:rPr>
                <w:rFonts w:ascii="Consolas" w:cs="Consolas" w:eastAsia="Consolas" w:hAnsi="Consolas"/>
                <w:color w:val="FFFFFF"/>
                <w:sz w:val="24"/>
                <w:szCs w:val="24"/>
              </w:rPr>
              <w:t xml:space="preserve">npm.cmd run dev</w:t>
            </w:r>
          </w:p>
        </w:tc>
      </w:tr>
    </w:tbl>
    <w:p>
      <w:pPr>
        <w:spacing w:after="120" w:before="0"/>
      </w:pP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Qué tiene que salir: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se abre el navegador en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http://localhost:5173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. La terminal queda ocupada mostrando mensajes: es normal.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Si falla: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242332"/>
          <w:sz w:val="26"/>
          <w:szCs w:val="26"/>
        </w:rPr>
        <w:t xml:space="preserve">«port 3000/5173 already in use»: cerrá las otras terminales (ícono del tacho) o reiniciá VS Code.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Arial" w:cs="Arial" w:eastAsia="Arial" w:hAnsi="Arial"/>
          <w:color w:val="242332"/>
          <w:sz w:val="26"/>
          <w:szCs w:val="26"/>
        </w:rPr>
        <w:t xml:space="preserve">La página no abre: esperá 20 segundos y presioná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F5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.</w:t>
      </w: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22"/>
        <w:gridCol w:w="7350"/>
      </w:tblGrid>
      <w:tr>
        <w:trPr>
          <w:cantSplit/>
        </w:trPr>
        <w:tc>
          <w:tcPr>
            <w:tcW w:type="dxa" w:w="532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6DFF5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42332"/>
                <w:sz w:val="26"/>
                <w:szCs w:val="26"/>
              </w:rPr>
              <w:t xml:space="preserve">☐ OK    ☐ Con error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B6980"/>
                <w:sz w:val="22"/>
                <w:szCs w:val="22"/>
              </w:rPr>
              <w:t xml:space="preserve">Paso 14 verificado</w:t>
            </w:r>
          </w:p>
        </w:tc>
        <w:tc>
          <w:tcPr>
            <w:tcW w:type="dxa" w:w="73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4F4F6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B6980"/>
                <w:sz w:val="22"/>
                <w:szCs w:val="22"/>
              </w:rPr>
              <w:t xml:space="preserve">Observaciones:</w:t>
            </w:r>
          </w:p>
          <w:p>
            <w:pPr>
              <w:pBdr>
                <w:bottom w:val="single" w:color="C9C7D6" w:sz="4" w:space="2"/>
              </w:pBdr>
              <w:spacing w:after="0" w:before="200"/>
            </w:pPr>
          </w:p>
        </w:tc>
      </w:tr>
    </w:tbl>
    <w:p>
      <w:pPr>
        <w:spacing w:after="80" w:before="0"/>
      </w:pPr>
    </w:p>
    <w:p>
      <w:pPr>
        <w:pStyle w:val="Heading2"/>
        <w:keepNext/>
        <w:spacing w:after="120" w:before="280"/>
      </w:pPr>
      <w:r>
        <w:rPr>
          <w:rFonts w:ascii="Arial Narrow" w:cs="Arial Narrow" w:eastAsia="Arial Narrow" w:hAnsi="Arial Narrow"/>
          <w:b/>
          <w:bCs/>
          <w:color w:val="0055A4"/>
          <w:sz w:val="44"/>
          <w:szCs w:val="44"/>
        </w:rPr>
        <w:t xml:space="preserve">Paso 15. Entrar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Para qué sirve: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ingresar y activar el segundo factor de seguridad.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Qué hacer: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correo y contraseña del Paso 13 → escaneá el QR con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Google Authenticator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en el celular → escribí los 6 números →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Confirmar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Qué tiene que salir: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la pantalla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Inicio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con el menú arriba y «Hola, …».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Si falla: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«Código inválido»: la hora del celular tiene que ser automática (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Ajustes → Fecha y hora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).</w:t>
      </w: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22"/>
        <w:gridCol w:w="7350"/>
      </w:tblGrid>
      <w:tr>
        <w:trPr>
          <w:cantSplit/>
        </w:trPr>
        <w:tc>
          <w:tcPr>
            <w:tcW w:type="dxa" w:w="532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6DFF5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42332"/>
                <w:sz w:val="26"/>
                <w:szCs w:val="26"/>
              </w:rPr>
              <w:t xml:space="preserve">☐ OK    ☐ Con error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B6980"/>
                <w:sz w:val="22"/>
                <w:szCs w:val="22"/>
              </w:rPr>
              <w:t xml:space="preserve">Paso 15 verificado</w:t>
            </w:r>
          </w:p>
        </w:tc>
        <w:tc>
          <w:tcPr>
            <w:tcW w:type="dxa" w:w="73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4F4F6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B6980"/>
                <w:sz w:val="22"/>
                <w:szCs w:val="22"/>
              </w:rPr>
              <w:t xml:space="preserve">Observaciones:</w:t>
            </w:r>
          </w:p>
          <w:p>
            <w:pPr>
              <w:pBdr>
                <w:bottom w:val="single" w:color="C9C7D6" w:sz="4" w:space="2"/>
              </w:pBdr>
              <w:spacing w:after="0" w:before="200"/>
            </w:pPr>
          </w:p>
        </w:tc>
      </w:tr>
    </w:tbl>
    <w:p>
      <w:pPr>
        <w:spacing w:after="80" w:before="0"/>
      </w:pPr>
    </w:p>
    <w:p>
      <w:pPr>
        <w:pStyle w:val="Heading2"/>
        <w:keepNext/>
        <w:spacing w:after="120" w:before="280"/>
      </w:pPr>
      <w:r>
        <w:rPr>
          <w:rFonts w:ascii="Arial Narrow" w:cs="Arial Narrow" w:eastAsia="Arial Narrow" w:hAnsi="Arial Narrow"/>
          <w:b/>
          <w:bCs/>
          <w:color w:val="0055A4"/>
          <w:sz w:val="44"/>
          <w:szCs w:val="44"/>
        </w:rPr>
        <w:t xml:space="preserve">Paso 16. Apagar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Qué hacer: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Ctrl + C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en la terminal, o cerrá la ventana de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Iniciar.cmd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. Para apagar también la base: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docker compose down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(los datos se conservan).</w:t>
      </w: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2"/>
      </w:tblGrid>
      <w:tr>
        <w:trPr>
          <w:cantSplit/>
        </w:trPr>
        <w:tc>
          <w:tcPr>
            <w:tcW w:type="dxa" w:w="12672"/>
            <w:tcBorders>
              <w:top w:val="none" w:color="auto" w:sz="0"/>
              <w:left w:val="single" w:color="0055A4" w:sz="36"/>
              <w:bottom w:val="none" w:color="auto" w:sz="0"/>
              <w:right w:val="none" w:color="auto" w:sz="0"/>
            </w:tcBorders>
            <w:shd w:fill="E6DFF5" w:color="auto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42332"/>
                <w:sz w:val="26"/>
                <w:szCs w:val="26"/>
              </w:rPr>
              <w:t xml:space="preserve">Nunca uses </w:t>
            </w:r>
            <w:r>
              <w:rPr>
                <w:rFonts w:ascii="Consolas" w:cs="Consolas" w:eastAsia="Consolas" w:hAnsi="Consolas"/>
                <w:b/>
                <w:bCs/>
                <w:color w:val="242332"/>
                <w:sz w:val="26"/>
                <w:szCs w:val="26"/>
                <w:shd w:fill="F4F4F6" w:color="auto" w:val="clear"/>
              </w:rPr>
              <w:t xml:space="preserve">docker compose down -v</w:t>
            </w:r>
            <w:r>
              <w:rPr>
                <w:rFonts w:ascii="Arial" w:cs="Arial" w:eastAsia="Arial" w:hAnsi="Arial"/>
                <w:b/>
                <w:bCs/>
                <w:color w:val="242332"/>
                <w:sz w:val="26"/>
                <w:szCs w:val="26"/>
              </w:rPr>
              <w:t xml:space="preserve">: borra la base de datos.</w:t>
            </w:r>
          </w:p>
        </w:tc>
      </w:tr>
    </w:tbl>
    <w:p>
      <w:pPr>
        <w:spacing w:after="120" w:before="0"/>
      </w:pP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22"/>
        <w:gridCol w:w="7350"/>
      </w:tblGrid>
      <w:tr>
        <w:trPr>
          <w:cantSplit/>
        </w:trPr>
        <w:tc>
          <w:tcPr>
            <w:tcW w:type="dxa" w:w="532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6DFF5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42332"/>
                <w:sz w:val="26"/>
                <w:szCs w:val="26"/>
              </w:rPr>
              <w:t xml:space="preserve">☐ OK    ☐ Con error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B6980"/>
                <w:sz w:val="22"/>
                <w:szCs w:val="22"/>
              </w:rPr>
              <w:t xml:space="preserve">Paso 16 verificado</w:t>
            </w:r>
          </w:p>
        </w:tc>
        <w:tc>
          <w:tcPr>
            <w:tcW w:type="dxa" w:w="73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4F4F6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B6980"/>
                <w:sz w:val="22"/>
                <w:szCs w:val="22"/>
              </w:rPr>
              <w:t xml:space="preserve">Observaciones:</w:t>
            </w:r>
          </w:p>
          <w:p>
            <w:pPr>
              <w:pBdr>
                <w:bottom w:val="single" w:color="C9C7D6" w:sz="4" w:space="2"/>
              </w:pBdr>
              <w:spacing w:after="0" w:before="200"/>
            </w:pPr>
          </w:p>
        </w:tc>
      </w:tr>
    </w:tbl>
    <w:p>
      <w:pPr>
        <w:spacing w:after="80" w:before="0"/>
      </w:pPr>
    </w:p>
    <w:p>
      <w:pPr>
        <w:spacing w:after="240" w:before="0"/>
      </w:pP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2"/>
      </w:tblGrid>
      <w:tr>
        <w:trPr>
          <w:cantSplit/>
        </w:trPr>
        <w:tc>
          <w:tcPr>
            <w:tcW w:type="dxa" w:w="1267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B8ED9C" w:color="auto" w:val="clear"/>
            <w:tcMar>
              <w:top w:type="dxa" w:w="220"/>
              <w:left w:type="dxa" w:w="300"/>
              <w:bottom w:type="dxa" w:w="220"/>
              <w:right w:type="dxa" w:w="3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42332"/>
                <w:sz w:val="30"/>
                <w:szCs w:val="30"/>
              </w:rPr>
              <w:t xml:space="preserve">Cada día: Docker Desktop abierto y doble clic en Iniciar.cmd.</w:t>
            </w:r>
          </w:p>
        </w:tc>
      </w:tr>
    </w:tbl>
    <w:p>
      <w:pPr>
        <w:pStyle w:val="Heading1"/>
        <w:pageBreakBefore/>
        <w:spacing w:after="280" w:before="0"/>
      </w:pPr>
      <w:r>
        <w:rPr>
          <w:rFonts w:ascii="Arial Narrow" w:cs="Arial Narrow" w:eastAsia="Arial Narrow" w:hAnsi="Arial Narrow"/>
          <w:b/>
          <w:bCs/>
          <w:color w:val="242332"/>
          <w:sz w:val="76"/>
          <w:szCs w:val="76"/>
        </w:rPr>
        <w:t xml:space="preserve">Parte D: verificar que </w:t>
      </w:r>
      <w:r>
        <w:rPr>
          <w:rFonts w:ascii="Arial Narrow" w:cs="Arial Narrow" w:eastAsia="Arial Narrow" w:hAnsi="Arial Narrow"/>
          <w:b/>
          <w:bCs/>
          <w:color w:val="0055A4"/>
          <w:sz w:val="76"/>
          <w:szCs w:val="76"/>
        </w:rPr>
        <w:t xml:space="preserve">funciona</w:t>
      </w:r>
    </w:p>
    <w:p>
      <w:pPr>
        <w:pStyle w:val="Heading2"/>
        <w:keepNext/>
        <w:spacing w:after="120" w:before="280"/>
      </w:pPr>
      <w:r>
        <w:rPr>
          <w:rFonts w:ascii="Arial Narrow" w:cs="Arial Narrow" w:eastAsia="Arial Narrow" w:hAnsi="Arial Narrow"/>
          <w:b/>
          <w:bCs/>
          <w:color w:val="0055A4"/>
          <w:sz w:val="44"/>
          <w:szCs w:val="44"/>
        </w:rPr>
        <w:t xml:space="preserve">Paso 17. Pruebas automáticas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Para qué sirve: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unas 177 pruebas que comprueban que todo el programa funciona.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Qué hacer:</w:t>
      </w: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2"/>
      </w:tblGrid>
      <w:tr>
        <w:trPr>
          <w:cantSplit/>
        </w:trPr>
        <w:tc>
          <w:tcPr>
            <w:tcW w:type="dxa" w:w="1267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42332" w:color="auto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40" w:before="0"/>
            </w:pPr>
            <w:r>
              <w:rPr>
                <w:rFonts w:ascii="Consolas" w:cs="Consolas" w:eastAsia="Consolas" w:hAnsi="Consolas"/>
                <w:color w:val="FFFFFF"/>
                <w:sz w:val="24"/>
                <w:szCs w:val="24"/>
              </w:rPr>
              <w:t xml:space="preserve">.\Pruebas.cmd</w:t>
            </w:r>
          </w:p>
        </w:tc>
      </w:tr>
    </w:tbl>
    <w:p>
      <w:pPr>
        <w:spacing w:after="120" w:before="0"/>
      </w:pP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Qué tiene que salir: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al final,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Tests 85 passed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y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Tests 92 passed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Si falla: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copiá las líneas que tienen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×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o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FAIL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.</w:t>
      </w: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22"/>
        <w:gridCol w:w="7350"/>
      </w:tblGrid>
      <w:tr>
        <w:trPr>
          <w:cantSplit/>
        </w:trPr>
        <w:tc>
          <w:tcPr>
            <w:tcW w:type="dxa" w:w="532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6DFF5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42332"/>
                <w:sz w:val="26"/>
                <w:szCs w:val="26"/>
              </w:rPr>
              <w:t xml:space="preserve">☐ OK    ☐ Con error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B6980"/>
                <w:sz w:val="22"/>
                <w:szCs w:val="22"/>
              </w:rPr>
              <w:t xml:space="preserve">Paso 17 verificado</w:t>
            </w:r>
          </w:p>
        </w:tc>
        <w:tc>
          <w:tcPr>
            <w:tcW w:type="dxa" w:w="73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4F4F6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B6980"/>
                <w:sz w:val="22"/>
                <w:szCs w:val="22"/>
              </w:rPr>
              <w:t xml:space="preserve">Observaciones:</w:t>
            </w:r>
          </w:p>
          <w:p>
            <w:pPr>
              <w:pBdr>
                <w:bottom w:val="single" w:color="C9C7D6" w:sz="4" w:space="2"/>
              </w:pBdr>
              <w:spacing w:after="0" w:before="200"/>
            </w:pPr>
          </w:p>
        </w:tc>
      </w:tr>
    </w:tbl>
    <w:p>
      <w:pPr>
        <w:spacing w:after="80" w:before="0"/>
      </w:pPr>
    </w:p>
    <w:p>
      <w:pPr>
        <w:pStyle w:val="Heading2"/>
        <w:keepNext/>
        <w:spacing w:after="120" w:before="280"/>
      </w:pPr>
      <w:r>
        <w:rPr>
          <w:rFonts w:ascii="Arial Narrow" w:cs="Arial Narrow" w:eastAsia="Arial Narrow" w:hAnsi="Arial Narrow"/>
          <w:b/>
          <w:bCs/>
          <w:color w:val="0055A4"/>
          <w:sz w:val="44"/>
          <w:szCs w:val="44"/>
        </w:rPr>
        <w:t xml:space="preserve">Paso 18. Pruebas con facturas reales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Para qué sirve: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comprobar que el programa sirve en el caso real.</w:t>
      </w: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10"/>
        <w:gridCol w:w="4919"/>
        <w:gridCol w:w="2992"/>
        <w:gridCol w:w="1050"/>
        <w:gridCol w:w="2601"/>
      </w:tblGrid>
      <w:tr>
        <w:trPr>
          <w:cantSplit/>
          <w:tblHeader/>
        </w:trPr>
        <w:tc>
          <w:tcPr>
            <w:tcW w:type="dxa" w:w="111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0055A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N.°</w:t>
            </w:r>
          </w:p>
        </w:tc>
        <w:tc>
          <w:tcPr>
            <w:tcW w:type="dxa" w:w="4919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0055A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Qué hacer</w:t>
            </w:r>
          </w:p>
        </w:tc>
        <w:tc>
          <w:tcPr>
            <w:tcW w:type="dxa" w:w="2992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0055A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Resultado esperado</w:t>
            </w:r>
          </w:p>
        </w:tc>
        <w:tc>
          <w:tcPr>
            <w:tcW w:type="dxa" w:w="105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0055A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OK</w:t>
            </w:r>
          </w:p>
        </w:tc>
        <w:tc>
          <w:tcPr>
            <w:tcW w:type="dxa" w:w="2601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0055A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Observaciones</w:t>
            </w:r>
          </w:p>
        </w:tc>
      </w:tr>
      <w:tr>
        <w:trPr>
          <w:cantSplit/>
          <w:tblHeader w:val="false"/>
        </w:trPr>
        <w:tc>
          <w:tcPr>
            <w:tcW w:type="dxa" w:w="111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55A4"/>
                <w:sz w:val="25"/>
                <w:szCs w:val="25"/>
              </w:rPr>
              <w:t xml:space="preserve">18.1</w:t>
            </w:r>
          </w:p>
        </w:tc>
        <w:tc>
          <w:tcPr>
            <w:tcW w:type="dxa" w:w="4919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242332"/>
                <w:sz w:val="25"/>
                <w:szCs w:val="25"/>
              </w:rPr>
              <w:t xml:space="preserve">Contribuyentes → ＋ Agregar</w:t>
            </w:r>
            <w:r>
              <w:rPr>
                <w:rFonts w:ascii="Arial" w:cs="Arial" w:eastAsia="Arial" w:hAnsi="Arial"/>
                <w:color w:val="242332"/>
                <w:sz w:val="25"/>
                <w:szCs w:val="25"/>
              </w:rPr>
              <w:t xml:space="preserve">: nombre, RUC con DV, obligación 955/956 y obligaciones con fecha desde</w:t>
            </w:r>
          </w:p>
        </w:tc>
        <w:tc>
          <w:tcPr>
            <w:tcW w:type="dxa" w:w="2992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242332"/>
                <w:sz w:val="25"/>
                <w:szCs w:val="25"/>
              </w:rPr>
              <w:t xml:space="preserve">El contribuyente aparece en la lista</w:t>
            </w:r>
          </w:p>
        </w:tc>
        <w:tc>
          <w:tcPr>
            <w:tcW w:type="dxa" w:w="105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55A4"/>
                <w:sz w:val="32"/>
                <w:szCs w:val="32"/>
              </w:rPr>
              <w:t xml:space="preserve">☐</w:t>
            </w:r>
          </w:p>
        </w:tc>
        <w:tc>
          <w:tcPr>
            <w:tcW w:type="dxa" w:w="2601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111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55A4"/>
                <w:sz w:val="25"/>
                <w:szCs w:val="25"/>
              </w:rPr>
              <w:t xml:space="preserve">18.2</w:t>
            </w:r>
          </w:p>
        </w:tc>
        <w:tc>
          <w:tcPr>
            <w:tcW w:type="dxa" w:w="4919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242332"/>
                <w:sz w:val="25"/>
                <w:szCs w:val="25"/>
              </w:rPr>
              <w:t xml:space="preserve">Cargar</w:t>
            </w:r>
            <w:r>
              <w:rPr>
                <w:rFonts w:ascii="Arial" w:cs="Arial" w:eastAsia="Arial" w:hAnsi="Arial"/>
                <w:color w:val="242332"/>
                <w:sz w:val="25"/>
                <w:szCs w:val="25"/>
              </w:rPr>
              <w:t xml:space="preserve">: un XML de factura electrónica y su PDF</w:t>
            </w:r>
          </w:p>
        </w:tc>
        <w:tc>
          <w:tcPr>
            <w:tcW w:type="dxa" w:w="2992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242332"/>
                <w:sz w:val="25"/>
                <w:szCs w:val="25"/>
              </w:rPr>
              <w:t xml:space="preserve">Queda un solo comprobante con los dos archivos</w:t>
            </w:r>
          </w:p>
        </w:tc>
        <w:tc>
          <w:tcPr>
            <w:tcW w:type="dxa" w:w="105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55A4"/>
                <w:sz w:val="32"/>
                <w:szCs w:val="32"/>
              </w:rPr>
              <w:t xml:space="preserve">☐</w:t>
            </w:r>
          </w:p>
        </w:tc>
        <w:tc>
          <w:tcPr>
            <w:tcW w:type="dxa" w:w="2601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111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55A4"/>
                <w:sz w:val="25"/>
                <w:szCs w:val="25"/>
              </w:rPr>
              <w:t xml:space="preserve">18.3</w:t>
            </w:r>
          </w:p>
        </w:tc>
        <w:tc>
          <w:tcPr>
            <w:tcW w:type="dxa" w:w="4919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242332"/>
                <w:sz w:val="25"/>
                <w:szCs w:val="25"/>
              </w:rPr>
              <w:t xml:space="preserve">Cargar</w:t>
            </w:r>
            <w:r>
              <w:rPr>
                <w:rFonts w:ascii="Arial" w:cs="Arial" w:eastAsia="Arial" w:hAnsi="Arial"/>
                <w:color w:val="242332"/>
                <w:sz w:val="25"/>
                <w:szCs w:val="25"/>
              </w:rPr>
              <w:t xml:space="preserve">: una factura física en PDF y una foto con el celular</w:t>
            </w:r>
          </w:p>
        </w:tc>
        <w:tc>
          <w:tcPr>
            <w:tcW w:type="dxa" w:w="2992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242332"/>
                <w:sz w:val="25"/>
                <w:szCs w:val="25"/>
              </w:rPr>
              <w:t xml:space="preserve">La foto muestra «Leyendo…» y en segundos completa los datos</w:t>
            </w:r>
          </w:p>
        </w:tc>
        <w:tc>
          <w:tcPr>
            <w:tcW w:type="dxa" w:w="105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55A4"/>
                <w:sz w:val="32"/>
                <w:szCs w:val="32"/>
              </w:rPr>
              <w:t xml:space="preserve">☐</w:t>
            </w:r>
          </w:p>
        </w:tc>
        <w:tc>
          <w:tcPr>
            <w:tcW w:type="dxa" w:w="2601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111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55A4"/>
                <w:sz w:val="25"/>
                <w:szCs w:val="25"/>
              </w:rPr>
              <w:t xml:space="preserve">18.4</w:t>
            </w:r>
          </w:p>
        </w:tc>
        <w:tc>
          <w:tcPr>
            <w:tcW w:type="dxa" w:w="4919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242332"/>
                <w:sz w:val="25"/>
                <w:szCs w:val="25"/>
              </w:rPr>
              <w:t xml:space="preserve">Cargar otra vez el mismo archivo</w:t>
            </w:r>
          </w:p>
        </w:tc>
        <w:tc>
          <w:tcPr>
            <w:tcW w:type="dxa" w:w="2992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242332"/>
                <w:sz w:val="25"/>
                <w:szCs w:val="25"/>
              </w:rPr>
              <w:t xml:space="preserve">Responde «Ya estaba cargado» y no duplica</w:t>
            </w:r>
          </w:p>
        </w:tc>
        <w:tc>
          <w:tcPr>
            <w:tcW w:type="dxa" w:w="105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55A4"/>
                <w:sz w:val="32"/>
                <w:szCs w:val="32"/>
              </w:rPr>
              <w:t xml:space="preserve">☐</w:t>
            </w:r>
          </w:p>
        </w:tc>
        <w:tc>
          <w:tcPr>
            <w:tcW w:type="dxa" w:w="2601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111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55A4"/>
                <w:sz w:val="25"/>
                <w:szCs w:val="25"/>
              </w:rPr>
              <w:t xml:space="preserve">18.5</w:t>
            </w:r>
          </w:p>
        </w:tc>
        <w:tc>
          <w:tcPr>
            <w:tcW w:type="dxa" w:w="4919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242332"/>
                <w:sz w:val="25"/>
                <w:szCs w:val="25"/>
              </w:rPr>
              <w:t xml:space="preserve">Bandeja</w:t>
            </w:r>
            <w:r>
              <w:rPr>
                <w:rFonts w:ascii="Arial" w:cs="Arial" w:eastAsia="Arial" w:hAnsi="Arial"/>
                <w:color w:val="242332"/>
                <w:sz w:val="25"/>
                <w:szCs w:val="25"/>
              </w:rPr>
              <w:t xml:space="preserve">: abrir cada comprobante y corregir lo marcado en amarillo</w:t>
            </w:r>
          </w:p>
        </w:tc>
        <w:tc>
          <w:tcPr>
            <w:tcW w:type="dxa" w:w="2992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242332"/>
                <w:sz w:val="25"/>
                <w:szCs w:val="25"/>
              </w:rPr>
              <w:t xml:space="preserve">Los cambios se guardan</w:t>
            </w:r>
          </w:p>
        </w:tc>
        <w:tc>
          <w:tcPr>
            <w:tcW w:type="dxa" w:w="105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55A4"/>
                <w:sz w:val="32"/>
                <w:szCs w:val="32"/>
              </w:rPr>
              <w:t xml:space="preserve">☐</w:t>
            </w:r>
          </w:p>
        </w:tc>
        <w:tc>
          <w:tcPr>
            <w:tcW w:type="dxa" w:w="2601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111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55A4"/>
                <w:sz w:val="25"/>
                <w:szCs w:val="25"/>
              </w:rPr>
              <w:t xml:space="preserve">18.6</w:t>
            </w:r>
          </w:p>
        </w:tc>
        <w:tc>
          <w:tcPr>
            <w:tcW w:type="dxa" w:w="4919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242332"/>
                <w:sz w:val="25"/>
                <w:szCs w:val="25"/>
              </w:rPr>
              <w:t xml:space="preserve">Proveedores</w:t>
            </w:r>
            <w:r>
              <w:rPr>
                <w:rFonts w:ascii="Arial" w:cs="Arial" w:eastAsia="Arial" w:hAnsi="Arial"/>
                <w:color w:val="242332"/>
                <w:sz w:val="25"/>
                <w:szCs w:val="25"/>
              </w:rPr>
              <w:t xml:space="preserve">: confirmar el proveedor nuevo</w:t>
            </w:r>
          </w:p>
        </w:tc>
        <w:tc>
          <w:tcPr>
            <w:tcW w:type="dxa" w:w="2992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242332"/>
                <w:sz w:val="25"/>
                <w:szCs w:val="25"/>
              </w:rPr>
              <w:t xml:space="preserve">Deja de figurar «A confirmar»</w:t>
            </w:r>
          </w:p>
        </w:tc>
        <w:tc>
          <w:tcPr>
            <w:tcW w:type="dxa" w:w="105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55A4"/>
                <w:sz w:val="32"/>
                <w:szCs w:val="32"/>
              </w:rPr>
              <w:t xml:space="preserve">☐</w:t>
            </w:r>
          </w:p>
        </w:tc>
        <w:tc>
          <w:tcPr>
            <w:tcW w:type="dxa" w:w="2601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111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55A4"/>
                <w:sz w:val="25"/>
                <w:szCs w:val="25"/>
              </w:rPr>
              <w:t xml:space="preserve">18.7</w:t>
            </w:r>
          </w:p>
        </w:tc>
        <w:tc>
          <w:tcPr>
            <w:tcW w:type="dxa" w:w="4919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242332"/>
                <w:sz w:val="25"/>
                <w:szCs w:val="25"/>
              </w:rPr>
              <w:t xml:space="preserve">Imputar (por ejemplo, 100 % IVA) → </w:t>
            </w:r>
            <w:r>
              <w:rPr>
                <w:rFonts w:ascii="Arial" w:cs="Arial" w:eastAsia="Arial" w:hAnsi="Arial"/>
                <w:b/>
                <w:bCs/>
                <w:color w:val="242332"/>
                <w:sz w:val="25"/>
                <w:szCs w:val="25"/>
              </w:rPr>
              <w:t xml:space="preserve">Confirmar</w:t>
            </w:r>
            <w:r>
              <w:rPr>
                <w:rFonts w:ascii="Arial" w:cs="Arial" w:eastAsia="Arial" w:hAnsi="Arial"/>
                <w:color w:val="242332"/>
                <w:sz w:val="25"/>
                <w:szCs w:val="25"/>
              </w:rPr>
              <w:t xml:space="preserve"> → </w:t>
            </w:r>
            <w:r>
              <w:rPr>
                <w:rFonts w:ascii="Arial" w:cs="Arial" w:eastAsia="Arial" w:hAnsi="Arial"/>
                <w:b/>
                <w:bCs/>
                <w:color w:val="242332"/>
                <w:sz w:val="25"/>
                <w:szCs w:val="25"/>
              </w:rPr>
              <w:t xml:space="preserve">Aprobar</w:t>
            </w:r>
          </w:p>
        </w:tc>
        <w:tc>
          <w:tcPr>
            <w:tcW w:type="dxa" w:w="2992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242332"/>
                <w:sz w:val="25"/>
                <w:szCs w:val="25"/>
              </w:rPr>
              <w:t xml:space="preserve">Estado </w:t>
            </w:r>
            <w:r>
              <w:rPr>
                <w:rFonts w:ascii="Arial" w:cs="Arial" w:eastAsia="Arial" w:hAnsi="Arial"/>
                <w:b/>
                <w:bCs/>
                <w:color w:val="242332"/>
                <w:sz w:val="25"/>
                <w:szCs w:val="25"/>
              </w:rPr>
              <w:t xml:space="preserve">Aprobado</w:t>
            </w:r>
            <w:r>
              <w:rPr>
                <w:rFonts w:ascii="Arial" w:cs="Arial" w:eastAsia="Arial" w:hAnsi="Arial"/>
                <w:color w:val="242332"/>
                <w:sz w:val="25"/>
                <w:szCs w:val="25"/>
              </w:rPr>
              <w:t xml:space="preserve"> y «Listo para exportar» si es físico</w:t>
            </w:r>
          </w:p>
        </w:tc>
        <w:tc>
          <w:tcPr>
            <w:tcW w:type="dxa" w:w="105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55A4"/>
                <w:sz w:val="32"/>
                <w:szCs w:val="32"/>
              </w:rPr>
              <w:t xml:space="preserve">☐</w:t>
            </w:r>
          </w:p>
        </w:tc>
        <w:tc>
          <w:tcPr>
            <w:tcW w:type="dxa" w:w="2601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111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55A4"/>
                <w:sz w:val="25"/>
                <w:szCs w:val="25"/>
              </w:rPr>
              <w:t xml:space="preserve">18.8</w:t>
            </w:r>
          </w:p>
        </w:tc>
        <w:tc>
          <w:tcPr>
            <w:tcW w:type="dxa" w:w="4919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242332"/>
                <w:sz w:val="25"/>
                <w:szCs w:val="25"/>
              </w:rPr>
              <w:t xml:space="preserve">Exportar</w:t>
            </w:r>
            <w:r>
              <w:rPr>
                <w:rFonts w:ascii="Arial" w:cs="Arial" w:eastAsia="Arial" w:hAnsi="Arial"/>
                <w:color w:val="242332"/>
                <w:sz w:val="25"/>
                <w:szCs w:val="25"/>
              </w:rPr>
              <w:t xml:space="preserve">: período → </w:t>
            </w:r>
            <w:r>
              <w:rPr>
                <w:rFonts w:ascii="Arial" w:cs="Arial" w:eastAsia="Arial" w:hAnsi="Arial"/>
                <w:b/>
                <w:bCs/>
                <w:color w:val="242332"/>
                <w:sz w:val="25"/>
                <w:szCs w:val="25"/>
              </w:rPr>
              <w:t xml:space="preserve">Generar</w:t>
            </w:r>
            <w:r>
              <w:rPr>
                <w:rFonts w:ascii="Arial" w:cs="Arial" w:eastAsia="Arial" w:hAnsi="Arial"/>
                <w:color w:val="242332"/>
                <w:sz w:val="25"/>
                <w:szCs w:val="25"/>
              </w:rPr>
              <w:t xml:space="preserve"> → descargar el ZIP</w:t>
            </w:r>
          </w:p>
        </w:tc>
        <w:tc>
          <w:tcPr>
            <w:tcW w:type="dxa" w:w="2992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242332"/>
                <w:sz w:val="25"/>
                <w:szCs w:val="25"/>
              </w:rPr>
              <w:t xml:space="preserve">Se descarga el ZIP del lote</w:t>
            </w:r>
          </w:p>
        </w:tc>
        <w:tc>
          <w:tcPr>
            <w:tcW w:type="dxa" w:w="105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55A4"/>
                <w:sz w:val="32"/>
                <w:szCs w:val="32"/>
              </w:rPr>
              <w:t xml:space="preserve">☐</w:t>
            </w:r>
          </w:p>
        </w:tc>
        <w:tc>
          <w:tcPr>
            <w:tcW w:type="dxa" w:w="2601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111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55A4"/>
                <w:sz w:val="25"/>
                <w:szCs w:val="25"/>
              </w:rPr>
              <w:t xml:space="preserve">18.9</w:t>
            </w:r>
          </w:p>
        </w:tc>
        <w:tc>
          <w:tcPr>
            <w:tcW w:type="dxa" w:w="4919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242332"/>
                <w:sz w:val="25"/>
                <w:szCs w:val="25"/>
              </w:rPr>
              <w:t xml:space="preserve">Importar el ZIP en Marangatu con 2 o 3 comprobantes</w:t>
            </w:r>
          </w:p>
        </w:tc>
        <w:tc>
          <w:tcPr>
            <w:tcW w:type="dxa" w:w="2992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242332"/>
                <w:sz w:val="25"/>
                <w:szCs w:val="25"/>
              </w:rPr>
              <w:t xml:space="preserve">Marangatu acepta el archivo</w:t>
            </w:r>
          </w:p>
        </w:tc>
        <w:tc>
          <w:tcPr>
            <w:tcW w:type="dxa" w:w="105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55A4"/>
                <w:sz w:val="32"/>
                <w:szCs w:val="32"/>
              </w:rPr>
              <w:t xml:space="preserve">☐</w:t>
            </w:r>
          </w:p>
        </w:tc>
        <w:tc>
          <w:tcPr>
            <w:tcW w:type="dxa" w:w="2601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111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55A4"/>
                <w:sz w:val="25"/>
                <w:szCs w:val="25"/>
              </w:rPr>
              <w:t xml:space="preserve">18.10</w:t>
            </w:r>
          </w:p>
        </w:tc>
        <w:tc>
          <w:tcPr>
            <w:tcW w:type="dxa" w:w="4919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242332"/>
                <w:sz w:val="25"/>
                <w:szCs w:val="25"/>
              </w:rPr>
              <w:t xml:space="preserve">Registrar en el lote el resultado de la DNIT</w:t>
            </w:r>
          </w:p>
        </w:tc>
        <w:tc>
          <w:tcPr>
            <w:tcW w:type="dxa" w:w="2992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242332"/>
                <w:sz w:val="25"/>
                <w:szCs w:val="25"/>
              </w:rPr>
              <w:t xml:space="preserve">Aceptados quedan «Aceptado por la DNIT»</w:t>
            </w:r>
          </w:p>
        </w:tc>
        <w:tc>
          <w:tcPr>
            <w:tcW w:type="dxa" w:w="105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55A4"/>
                <w:sz w:val="32"/>
                <w:szCs w:val="32"/>
              </w:rPr>
              <w:t xml:space="preserve">☐</w:t>
            </w:r>
          </w:p>
        </w:tc>
        <w:tc>
          <w:tcPr>
            <w:tcW w:type="dxa" w:w="2601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111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55A4"/>
                <w:sz w:val="25"/>
                <w:szCs w:val="25"/>
              </w:rPr>
              <w:t xml:space="preserve">18.11</w:t>
            </w:r>
          </w:p>
        </w:tc>
        <w:tc>
          <w:tcPr>
            <w:tcW w:type="dxa" w:w="4919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242332"/>
                <w:sz w:val="25"/>
                <w:szCs w:val="25"/>
              </w:rPr>
              <w:t xml:space="preserve">Reporte</w:t>
            </w:r>
            <w:r>
              <w:rPr>
                <w:rFonts w:ascii="Arial" w:cs="Arial" w:eastAsia="Arial" w:hAnsi="Arial"/>
                <w:color w:val="242332"/>
                <w:sz w:val="25"/>
                <w:szCs w:val="25"/>
              </w:rPr>
              <w:t xml:space="preserve">: período del contribuyente → descargar Excel</w:t>
            </w:r>
          </w:p>
        </w:tc>
        <w:tc>
          <w:tcPr>
            <w:tcW w:type="dxa" w:w="2992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242332"/>
                <w:sz w:val="25"/>
                <w:szCs w:val="25"/>
              </w:rPr>
              <w:t xml:space="preserve">Totales coinciden con lo aprobado</w:t>
            </w:r>
          </w:p>
        </w:tc>
        <w:tc>
          <w:tcPr>
            <w:tcW w:type="dxa" w:w="105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55A4"/>
                <w:sz w:val="32"/>
                <w:szCs w:val="32"/>
              </w:rPr>
              <w:t xml:space="preserve">☐</w:t>
            </w:r>
          </w:p>
        </w:tc>
        <w:tc>
          <w:tcPr>
            <w:tcW w:type="dxa" w:w="2601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111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55A4"/>
                <w:sz w:val="25"/>
                <w:szCs w:val="25"/>
              </w:rPr>
              <w:t xml:space="preserve">18.12</w:t>
            </w:r>
          </w:p>
        </w:tc>
        <w:tc>
          <w:tcPr>
            <w:tcW w:type="dxa" w:w="4919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242332"/>
                <w:sz w:val="25"/>
                <w:szCs w:val="25"/>
              </w:rPr>
              <w:t xml:space="preserve">IRP-RSP</w:t>
            </w:r>
            <w:r>
              <w:rPr>
                <w:rFonts w:ascii="Arial" w:cs="Arial" w:eastAsia="Arial" w:hAnsi="Arial"/>
                <w:color w:val="242332"/>
                <w:sz w:val="25"/>
                <w:szCs w:val="25"/>
              </w:rPr>
              <w:t xml:space="preserve">: cargar un ingreso y revisar el Resumen</w:t>
            </w:r>
          </w:p>
        </w:tc>
        <w:tc>
          <w:tcPr>
            <w:tcW w:type="dxa" w:w="2992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242332"/>
                <w:sz w:val="25"/>
                <w:szCs w:val="25"/>
              </w:rPr>
              <w:t xml:space="preserve">Muestra los escenarios confirmado y proyectado</w:t>
            </w:r>
          </w:p>
        </w:tc>
        <w:tc>
          <w:tcPr>
            <w:tcW w:type="dxa" w:w="105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55A4"/>
                <w:sz w:val="32"/>
                <w:szCs w:val="32"/>
              </w:rPr>
              <w:t xml:space="preserve">☐</w:t>
            </w:r>
          </w:p>
        </w:tc>
        <w:tc>
          <w:tcPr>
            <w:tcW w:type="dxa" w:w="2601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111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55A4"/>
                <w:sz w:val="25"/>
                <w:szCs w:val="25"/>
              </w:rPr>
              <w:t xml:space="preserve">18.13</w:t>
            </w:r>
          </w:p>
        </w:tc>
        <w:tc>
          <w:tcPr>
            <w:tcW w:type="dxa" w:w="4919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242332"/>
                <w:sz w:val="25"/>
                <w:szCs w:val="25"/>
              </w:rPr>
              <w:t xml:space="preserve">Usuarios</w:t>
            </w:r>
            <w:r>
              <w:rPr>
                <w:rFonts w:ascii="Arial" w:cs="Arial" w:eastAsia="Arial" w:hAnsi="Arial"/>
                <w:color w:val="242332"/>
                <w:sz w:val="25"/>
                <w:szCs w:val="25"/>
              </w:rPr>
              <w:t xml:space="preserve">: crear un usuario Consulta y entrar con él</w:t>
            </w:r>
          </w:p>
        </w:tc>
        <w:tc>
          <w:tcPr>
            <w:tcW w:type="dxa" w:w="2992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242332"/>
                <w:sz w:val="25"/>
                <w:szCs w:val="25"/>
              </w:rPr>
              <w:t xml:space="preserve">Solo ve su contribuyente y no puede modificar</w:t>
            </w:r>
          </w:p>
        </w:tc>
        <w:tc>
          <w:tcPr>
            <w:tcW w:type="dxa" w:w="105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55A4"/>
                <w:sz w:val="32"/>
                <w:szCs w:val="32"/>
              </w:rPr>
              <w:t xml:space="preserve">☐</w:t>
            </w:r>
          </w:p>
        </w:tc>
        <w:tc>
          <w:tcPr>
            <w:tcW w:type="dxa" w:w="2601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spacing w:after="160" w:before="0"/>
      </w:pP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Si Marangatu rechaza el archivo: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copiá el mensaje exacto; es un ajuste de formato (delimitador o fin de línea).</w:t>
      </w: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22"/>
        <w:gridCol w:w="7350"/>
      </w:tblGrid>
      <w:tr>
        <w:trPr>
          <w:cantSplit/>
        </w:trPr>
        <w:tc>
          <w:tcPr>
            <w:tcW w:type="dxa" w:w="532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6DFF5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42332"/>
                <w:sz w:val="26"/>
                <w:szCs w:val="26"/>
              </w:rPr>
              <w:t xml:space="preserve">☐ OK    ☐ Con error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B6980"/>
                <w:sz w:val="22"/>
                <w:szCs w:val="22"/>
              </w:rPr>
              <w:t xml:space="preserve">Paso 18 verificado</w:t>
            </w:r>
          </w:p>
        </w:tc>
        <w:tc>
          <w:tcPr>
            <w:tcW w:type="dxa" w:w="73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4F4F6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B6980"/>
                <w:sz w:val="22"/>
                <w:szCs w:val="22"/>
              </w:rPr>
              <w:t xml:space="preserve">Observaciones:</w:t>
            </w:r>
          </w:p>
          <w:p>
            <w:pPr>
              <w:pBdr>
                <w:bottom w:val="single" w:color="C9C7D6" w:sz="4" w:space="2"/>
              </w:pBdr>
              <w:spacing w:after="0" w:before="200"/>
            </w:pPr>
          </w:p>
        </w:tc>
      </w:tr>
    </w:tbl>
    <w:p>
      <w:pPr>
        <w:spacing w:after="80" w:before="0"/>
      </w:pPr>
    </w:p>
    <w:p>
      <w:pPr>
        <w:pStyle w:val="Heading2"/>
        <w:keepNext/>
        <w:spacing w:after="120" w:before="280"/>
      </w:pPr>
      <w:r>
        <w:rPr>
          <w:rFonts w:ascii="Arial Narrow" w:cs="Arial Narrow" w:eastAsia="Arial Narrow" w:hAnsi="Arial Narrow"/>
          <w:b/>
          <w:bCs/>
          <w:color w:val="0055A4"/>
          <w:sz w:val="44"/>
          <w:szCs w:val="44"/>
        </w:rPr>
        <w:t xml:space="preserve">Paso 19. Respaldo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Para qué sirve: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copia la base y los archivos, y comprueba que se puedan recuperar.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Qué hacer:</w:t>
      </w: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2"/>
      </w:tblGrid>
      <w:tr>
        <w:trPr>
          <w:cantSplit/>
        </w:trPr>
        <w:tc>
          <w:tcPr>
            <w:tcW w:type="dxa" w:w="1267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42332" w:color="auto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40" w:before="0"/>
            </w:pPr>
            <w:r>
              <w:rPr>
                <w:rFonts w:ascii="Consolas" w:cs="Consolas" w:eastAsia="Consolas" w:hAnsi="Consolas"/>
                <w:color w:val="FFFFFF"/>
                <w:sz w:val="24"/>
                <w:szCs w:val="24"/>
              </w:rPr>
              <w:t xml:space="preserve">.\Respaldar.cmd</w:t>
            </w:r>
          </w:p>
        </w:tc>
      </w:tr>
    </w:tbl>
    <w:p>
      <w:pPr>
        <w:spacing w:after="120" w:before="0"/>
      </w:pP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Qué tiene que salir: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</w:t>
      </w: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El respaldo se puede restaurar.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Los respaldos quedan en </w:t>
      </w:r>
      <w:r>
        <w:rPr>
          <w:rFonts w:ascii="Consolas" w:cs="Consolas" w:eastAsia="Consolas" w:hAnsi="Consolas"/>
          <w:color w:val="242332"/>
          <w:sz w:val="26"/>
          <w:szCs w:val="26"/>
          <w:shd w:fill="F4F4F6" w:color="auto" w:val="clear"/>
        </w:rPr>
        <w:t xml:space="preserve">datos\respaldos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242332"/>
          <w:sz w:val="26"/>
          <w:szCs w:val="26"/>
        </w:rPr>
        <w:t xml:space="preserve">Si falla:</w:t>
      </w:r>
      <w:r>
        <w:rPr>
          <w:rFonts w:ascii="Arial" w:cs="Arial" w:eastAsia="Arial" w:hAnsi="Arial"/>
          <w:color w:val="242332"/>
          <w:sz w:val="26"/>
          <w:szCs w:val="26"/>
        </w:rPr>
        <w:t xml:space="preserve"> revisá que Docker esté abierto y copiá el mensaje de error.</w:t>
      </w: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22"/>
        <w:gridCol w:w="7350"/>
      </w:tblGrid>
      <w:tr>
        <w:trPr>
          <w:cantSplit/>
        </w:trPr>
        <w:tc>
          <w:tcPr>
            <w:tcW w:type="dxa" w:w="532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E6DFF5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42332"/>
                <w:sz w:val="26"/>
                <w:szCs w:val="26"/>
              </w:rPr>
              <w:t xml:space="preserve">☐ OK    ☐ Con error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color w:val="6B6980"/>
                <w:sz w:val="22"/>
                <w:szCs w:val="22"/>
              </w:rPr>
              <w:t xml:space="preserve">Paso 19 verificado</w:t>
            </w:r>
          </w:p>
        </w:tc>
        <w:tc>
          <w:tcPr>
            <w:tcW w:type="dxa" w:w="735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4F4F6" w:color="auto" w:val="clear"/>
            <w:tcMar>
              <w:top w:type="dxa" w:w="120"/>
              <w:left w:type="dxa" w:w="220"/>
              <w:bottom w:type="dxa" w:w="120"/>
              <w:right w:type="dxa" w:w="2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6B6980"/>
                <w:sz w:val="22"/>
                <w:szCs w:val="22"/>
              </w:rPr>
              <w:t xml:space="preserve">Observaciones:</w:t>
            </w:r>
          </w:p>
          <w:p>
            <w:pPr>
              <w:pBdr>
                <w:bottom w:val="single" w:color="C9C7D6" w:sz="4" w:space="2"/>
              </w:pBdr>
              <w:spacing w:after="0" w:before="200"/>
            </w:pPr>
          </w:p>
        </w:tc>
      </w:tr>
    </w:tbl>
    <w:p>
      <w:pPr>
        <w:spacing w:after="80" w:before="0"/>
      </w:pPr>
    </w:p>
    <w:p>
      <w:pPr>
        <w:spacing w:after="240" w:before="0"/>
      </w:pP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2"/>
      </w:tblGrid>
      <w:tr>
        <w:trPr>
          <w:cantSplit/>
        </w:trPr>
        <w:tc>
          <w:tcPr>
            <w:tcW w:type="dxa" w:w="1267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55A4" w:color="auto" w:val="clear"/>
            <w:tcMar>
              <w:top w:type="dxa" w:w="220"/>
              <w:left w:type="dxa" w:w="300"/>
              <w:bottom w:type="dxa" w:w="220"/>
              <w:right w:type="dxa" w:w="3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La prueba clave es que Marangatu acepte el archivo exportado.</w:t>
            </w:r>
          </w:p>
        </w:tc>
      </w:tr>
    </w:tbl>
    <w:p>
      <w:pPr>
        <w:pStyle w:val="Heading1"/>
        <w:pageBreakBefore/>
        <w:spacing w:after="280" w:before="0"/>
      </w:pPr>
      <w:r>
        <w:rPr>
          <w:rFonts w:ascii="Arial Narrow" w:cs="Arial Narrow" w:eastAsia="Arial Narrow" w:hAnsi="Arial Narrow"/>
          <w:b/>
          <w:bCs/>
          <w:color w:val="242332"/>
          <w:sz w:val="76"/>
          <w:szCs w:val="76"/>
        </w:rPr>
        <w:t xml:space="preserve">Puesta en marcha </w:t>
      </w:r>
      <w:r>
        <w:rPr>
          <w:rFonts w:ascii="Arial Narrow" w:cs="Arial Narrow" w:eastAsia="Arial Narrow" w:hAnsi="Arial Narrow"/>
          <w:b/>
          <w:bCs/>
          <w:color w:val="0055A4"/>
          <w:sz w:val="76"/>
          <w:szCs w:val="76"/>
        </w:rPr>
        <w:t xml:space="preserve">segura</w:t>
      </w:r>
    </w:p>
    <w:p>
      <w:pPr>
        <w:spacing w:after="160"/>
      </w:pPr>
      <w:r>
        <w:rPr>
          <w:rFonts w:ascii="Arial" w:cs="Arial" w:eastAsia="Arial" w:hAnsi="Arial"/>
          <w:color w:val="242332"/>
          <w:sz w:val="26"/>
          <w:szCs w:val="26"/>
        </w:rPr>
        <w:t xml:space="preserve">Antes de usarlo con datos reales, confirmá cada punto.</w:t>
      </w: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2"/>
        <w:gridCol w:w="1050"/>
        <w:gridCol w:w="2600"/>
      </w:tblGrid>
      <w:tr>
        <w:trPr>
          <w:cantSplit/>
          <w:tblHeader/>
        </w:trPr>
        <w:tc>
          <w:tcPr>
            <w:tcW w:type="dxa" w:w="9022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0055A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Punto</w:t>
            </w:r>
          </w:p>
        </w:tc>
        <w:tc>
          <w:tcPr>
            <w:tcW w:type="dxa" w:w="105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0055A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OK</w:t>
            </w:r>
          </w:p>
        </w:tc>
        <w:tc>
          <w:tcPr>
            <w:tcW w:type="dxa" w:w="260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0055A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Observaciones</w:t>
            </w:r>
          </w:p>
        </w:tc>
      </w:tr>
      <w:tr>
        <w:trPr>
          <w:cantSplit/>
          <w:tblHeader w:val="false"/>
        </w:trPr>
        <w:tc>
          <w:tcPr>
            <w:tcW w:type="dxa" w:w="9022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55A4"/>
                <w:sz w:val="25"/>
                <w:szCs w:val="25"/>
              </w:rPr>
              <w:t xml:space="preserve">CLAVE_CIFRADO guardada fuera de la PC</w:t>
            </w:r>
          </w:p>
        </w:tc>
        <w:tc>
          <w:tcPr>
            <w:tcW w:type="dxa" w:w="105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55A4"/>
                <w:sz w:val="32"/>
                <w:szCs w:val="32"/>
              </w:rPr>
              <w:t xml:space="preserve">☐</w:t>
            </w:r>
          </w:p>
        </w:tc>
        <w:tc>
          <w:tcPr>
            <w:tcW w:type="dxa" w:w="260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9022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55A4"/>
                <w:sz w:val="25"/>
                <w:szCs w:val="25"/>
              </w:rPr>
              <w:t xml:space="preserve">Administrador y Financieros con segundo factor activo</w:t>
            </w:r>
          </w:p>
        </w:tc>
        <w:tc>
          <w:tcPr>
            <w:tcW w:type="dxa" w:w="105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55A4"/>
                <w:sz w:val="32"/>
                <w:szCs w:val="32"/>
              </w:rPr>
              <w:t xml:space="preserve">☐</w:t>
            </w:r>
          </w:p>
        </w:tc>
        <w:tc>
          <w:tcPr>
            <w:tcW w:type="dxa" w:w="260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9022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55A4"/>
                <w:sz w:val="25"/>
                <w:szCs w:val="25"/>
              </w:rPr>
              <w:t xml:space="preserve">Respaldo semanal copiado a disco externo o nube</w:t>
            </w:r>
          </w:p>
        </w:tc>
        <w:tc>
          <w:tcPr>
            <w:tcW w:type="dxa" w:w="105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55A4"/>
                <w:sz w:val="32"/>
                <w:szCs w:val="32"/>
              </w:rPr>
              <w:t xml:space="preserve">☐</w:t>
            </w:r>
          </w:p>
        </w:tc>
        <w:tc>
          <w:tcPr>
            <w:tcW w:type="dxa" w:w="260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9022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55A4"/>
                <w:sz w:val="25"/>
                <w:szCs w:val="25"/>
              </w:rPr>
              <w:t xml:space="preserve">Cada persona de la familia con su propio usuario y perfil</w:t>
            </w:r>
          </w:p>
        </w:tc>
        <w:tc>
          <w:tcPr>
            <w:tcW w:type="dxa" w:w="105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55A4"/>
                <w:sz w:val="32"/>
                <w:szCs w:val="32"/>
              </w:rPr>
              <w:t xml:space="preserve">☐</w:t>
            </w:r>
          </w:p>
        </w:tc>
        <w:tc>
          <w:tcPr>
            <w:tcW w:type="dxa" w:w="260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9022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55A4"/>
                <w:sz w:val="25"/>
                <w:szCs w:val="25"/>
              </w:rPr>
              <w:t xml:space="preserve">Importación de prueba en Marangatu aceptada</w:t>
            </w:r>
          </w:p>
        </w:tc>
        <w:tc>
          <w:tcPr>
            <w:tcW w:type="dxa" w:w="105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55A4"/>
                <w:sz w:val="32"/>
                <w:szCs w:val="32"/>
              </w:rPr>
              <w:t xml:space="preserve">☐</w:t>
            </w:r>
          </w:p>
        </w:tc>
        <w:tc>
          <w:tcPr>
            <w:tcW w:type="dxa" w:w="260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  <w:tr>
        <w:trPr>
          <w:cantSplit/>
          <w:tblHeader w:val="false"/>
        </w:trPr>
        <w:tc>
          <w:tcPr>
            <w:tcW w:type="dxa" w:w="9022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55A4"/>
                <w:sz w:val="25"/>
                <w:szCs w:val="25"/>
              </w:rPr>
              <w:t xml:space="preserve">Obligación 955/956 y tasas del IRP-RSP confirmadas con el contador</w:t>
            </w:r>
          </w:p>
        </w:tc>
        <w:tc>
          <w:tcPr>
            <w:tcW w:type="dxa" w:w="105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55A4"/>
                <w:sz w:val="32"/>
                <w:szCs w:val="32"/>
              </w:rPr>
              <w:t xml:space="preserve">☐</w:t>
            </w:r>
          </w:p>
        </w:tc>
        <w:tc>
          <w:tcPr>
            <w:tcW w:type="dxa" w:w="260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spacing w:after="160" w:before="0"/>
      </w:pPr>
    </w:p>
    <w:p>
      <w:pPr>
        <w:spacing w:after="240" w:before="0"/>
      </w:pP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2"/>
      </w:tblGrid>
      <w:tr>
        <w:trPr>
          <w:cantSplit/>
        </w:trPr>
        <w:tc>
          <w:tcPr>
            <w:tcW w:type="dxa" w:w="1267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42332" w:color="auto" w:val="clear"/>
            <w:tcMar>
              <w:top w:type="dxa" w:w="220"/>
              <w:left w:type="dxa" w:w="300"/>
              <w:bottom w:type="dxa" w:w="220"/>
              <w:right w:type="dxa" w:w="3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0"/>
                <w:szCs w:val="30"/>
              </w:rPr>
              <w:t xml:space="preserve">Sin la clave de cifrado guardada aparte, ningún respaldo sirve.</w:t>
            </w:r>
          </w:p>
        </w:tc>
      </w:tr>
    </w:tbl>
    <w:p>
      <w:pPr>
        <w:pStyle w:val="Heading1"/>
        <w:pageBreakBefore/>
        <w:spacing w:after="280" w:before="0"/>
      </w:pPr>
      <w:r>
        <w:rPr>
          <w:rFonts w:ascii="Arial Narrow" w:cs="Arial Narrow" w:eastAsia="Arial Narrow" w:hAnsi="Arial Narrow"/>
          <w:b/>
          <w:bCs/>
          <w:color w:val="242332"/>
          <w:sz w:val="76"/>
          <w:szCs w:val="76"/>
        </w:rPr>
        <w:t xml:space="preserve">Si algo </w:t>
      </w:r>
      <w:r>
        <w:rPr>
          <w:rFonts w:ascii="Arial Narrow" w:cs="Arial Narrow" w:eastAsia="Arial Narrow" w:hAnsi="Arial Narrow"/>
          <w:b/>
          <w:bCs/>
          <w:color w:val="0055A4"/>
          <w:sz w:val="76"/>
          <w:szCs w:val="76"/>
        </w:rPr>
        <w:t xml:space="preserve">falla</w:t>
      </w: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24"/>
        <w:gridCol w:w="8448"/>
      </w:tblGrid>
      <w:tr>
        <w:trPr>
          <w:cantSplit/>
          <w:tblHeader/>
        </w:trPr>
        <w:tc>
          <w:tcPr>
            <w:tcW w:type="dxa" w:w="4224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0055A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Mensaje o síntoma</w:t>
            </w:r>
          </w:p>
        </w:tc>
        <w:tc>
          <w:tcPr>
            <w:tcW w:type="dxa" w:w="8448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0055A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Qué hacer</w:t>
            </w:r>
          </w:p>
        </w:tc>
      </w:tr>
      <w:tr>
        <w:trPr>
          <w:cantSplit/>
          <w:tblHeader w:val="false"/>
        </w:trPr>
        <w:tc>
          <w:tcPr>
            <w:tcW w:type="dxa" w:w="4224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55A4"/>
                <w:sz w:val="25"/>
                <w:szCs w:val="25"/>
              </w:rPr>
              <w:t xml:space="preserve">node no se reconoce</w:t>
            </w:r>
          </w:p>
        </w:tc>
        <w:tc>
          <w:tcPr>
            <w:tcW w:type="dxa" w:w="8448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242332"/>
                <w:sz w:val="25"/>
                <w:szCs w:val="25"/>
              </w:rPr>
              <w:t xml:space="preserve">Cerrá y abrí VS Code; si sigue, reiniciá la PC</w:t>
            </w:r>
          </w:p>
        </w:tc>
      </w:tr>
      <w:tr>
        <w:trPr>
          <w:cantSplit/>
          <w:tblHeader w:val="false"/>
        </w:trPr>
        <w:tc>
          <w:tcPr>
            <w:tcW w:type="dxa" w:w="4224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55A4"/>
                <w:sz w:val="25"/>
                <w:szCs w:val="25"/>
              </w:rPr>
              <w:t xml:space="preserve">ejecución de scripts deshabilitada</w:t>
            </w:r>
          </w:p>
        </w:tc>
        <w:tc>
          <w:tcPr>
            <w:tcW w:type="dxa" w:w="8448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242332"/>
                <w:sz w:val="25"/>
                <w:szCs w:val="25"/>
              </w:rPr>
              <w:t xml:space="preserve">Usá </w:t>
            </w:r>
            <w:r>
              <w:rPr>
                <w:rFonts w:ascii="Consolas" w:cs="Consolas" w:eastAsia="Consolas" w:hAnsi="Consolas"/>
                <w:color w:val="242332"/>
                <w:sz w:val="25"/>
                <w:szCs w:val="25"/>
                <w:shd w:fill="F4F4F6" w:color="auto" w:val="clear"/>
              </w:rPr>
              <w:t xml:space="preserve">npm.cmd</w:t>
            </w:r>
            <w:r>
              <w:rPr>
                <w:rFonts w:ascii="Arial" w:cs="Arial" w:eastAsia="Arial" w:hAnsi="Arial"/>
                <w:color w:val="242332"/>
                <w:sz w:val="25"/>
                <w:szCs w:val="25"/>
              </w:rPr>
              <w:t xml:space="preserve"> en vez de </w:t>
            </w:r>
            <w:r>
              <w:rPr>
                <w:rFonts w:ascii="Consolas" w:cs="Consolas" w:eastAsia="Consolas" w:hAnsi="Consolas"/>
                <w:color w:val="242332"/>
                <w:sz w:val="25"/>
                <w:szCs w:val="25"/>
                <w:shd w:fill="F4F4F6" w:color="auto" w:val="clear"/>
              </w:rPr>
              <w:t xml:space="preserve">npm</w:t>
            </w:r>
          </w:p>
        </w:tc>
      </w:tr>
      <w:tr>
        <w:trPr>
          <w:cantSplit/>
          <w:tblHeader w:val="false"/>
        </w:trPr>
        <w:tc>
          <w:tcPr>
            <w:tcW w:type="dxa" w:w="4224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55A4"/>
                <w:sz w:val="25"/>
                <w:szCs w:val="25"/>
              </w:rPr>
              <w:t xml:space="preserve">Cannot connect to the Docker daemon</w:t>
            </w:r>
          </w:p>
        </w:tc>
        <w:tc>
          <w:tcPr>
            <w:tcW w:type="dxa" w:w="8448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242332"/>
                <w:sz w:val="25"/>
                <w:szCs w:val="25"/>
              </w:rPr>
              <w:t xml:space="preserve">Abrí Docker Desktop y esperá </w:t>
            </w:r>
            <w:r>
              <w:rPr>
                <w:rFonts w:ascii="Arial" w:cs="Arial" w:eastAsia="Arial" w:hAnsi="Arial"/>
                <w:b/>
                <w:bCs/>
                <w:color w:val="242332"/>
                <w:sz w:val="25"/>
                <w:szCs w:val="25"/>
              </w:rPr>
              <w:t xml:space="preserve">Engine running</w:t>
            </w:r>
          </w:p>
        </w:tc>
      </w:tr>
      <w:tr>
        <w:trPr>
          <w:cantSplit/>
          <w:tblHeader w:val="false"/>
        </w:trPr>
        <w:tc>
          <w:tcPr>
            <w:tcW w:type="dxa" w:w="4224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55A4"/>
                <w:sz w:val="25"/>
                <w:szCs w:val="25"/>
              </w:rPr>
              <w:t xml:space="preserve">Virtualization support not detected</w:t>
            </w:r>
          </w:p>
        </w:tc>
        <w:tc>
          <w:tcPr>
            <w:tcW w:type="dxa" w:w="8448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242332"/>
                <w:sz w:val="25"/>
                <w:szCs w:val="25"/>
              </w:rPr>
              <w:t xml:space="preserve">Volvé al Paso 1</w:t>
            </w:r>
          </w:p>
        </w:tc>
      </w:tr>
      <w:tr>
        <w:trPr>
          <w:cantSplit/>
          <w:tblHeader w:val="false"/>
        </w:trPr>
        <w:tc>
          <w:tcPr>
            <w:tcW w:type="dxa" w:w="4224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55A4"/>
                <w:sz w:val="25"/>
                <w:szCs w:val="25"/>
              </w:rPr>
              <w:t xml:space="preserve">port is already allocated / 5432</w:t>
            </w:r>
          </w:p>
        </w:tc>
        <w:tc>
          <w:tcPr>
            <w:tcW w:type="dxa" w:w="8448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242332"/>
                <w:sz w:val="25"/>
                <w:szCs w:val="25"/>
              </w:rPr>
              <w:t xml:space="preserve">Detené el otro PostgreSQL en </w:t>
            </w:r>
            <w:r>
              <w:rPr>
                <w:rFonts w:ascii="Consolas" w:cs="Consolas" w:eastAsia="Consolas" w:hAnsi="Consolas"/>
                <w:color w:val="242332"/>
                <w:sz w:val="25"/>
                <w:szCs w:val="25"/>
                <w:shd w:fill="F4F4F6" w:color="auto" w:val="clear"/>
              </w:rPr>
              <w:t xml:space="preserve">services.msc</w:t>
            </w:r>
          </w:p>
        </w:tc>
      </w:tr>
      <w:tr>
        <w:trPr>
          <w:cantSplit/>
          <w:tblHeader w:val="false"/>
        </w:trPr>
        <w:tc>
          <w:tcPr>
            <w:tcW w:type="dxa" w:w="4224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55A4"/>
                <w:sz w:val="25"/>
                <w:szCs w:val="25"/>
              </w:rPr>
              <w:t xml:space="preserve">password authentication failed</w:t>
            </w:r>
          </w:p>
        </w:tc>
        <w:tc>
          <w:tcPr>
            <w:tcW w:type="dxa" w:w="8448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242332"/>
                <w:sz w:val="25"/>
                <w:szCs w:val="25"/>
              </w:rPr>
              <w:t xml:space="preserve">Sin datos importantes: </w:t>
            </w:r>
            <w:r>
              <w:rPr>
                <w:rFonts w:ascii="Consolas" w:cs="Consolas" w:eastAsia="Consolas" w:hAnsi="Consolas"/>
                <w:color w:val="242332"/>
                <w:sz w:val="25"/>
                <w:szCs w:val="25"/>
                <w:shd w:fill="F4F4F6" w:color="auto" w:val="clear"/>
              </w:rPr>
              <w:t xml:space="preserve">docker compose down -v</w:t>
            </w:r>
            <w:r>
              <w:rPr>
                <w:rFonts w:ascii="Arial" w:cs="Arial" w:eastAsia="Arial" w:hAnsi="Arial"/>
                <w:color w:val="242332"/>
                <w:sz w:val="25"/>
                <w:szCs w:val="25"/>
              </w:rPr>
              <w:t xml:space="preserve"> y repetí desde el Paso 9</w:t>
            </w:r>
          </w:p>
        </w:tc>
      </w:tr>
      <w:tr>
        <w:trPr>
          <w:cantSplit/>
          <w:tblHeader w:val="false"/>
        </w:trPr>
        <w:tc>
          <w:tcPr>
            <w:tcW w:type="dxa" w:w="4224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55A4"/>
                <w:sz w:val="25"/>
                <w:szCs w:val="25"/>
              </w:rPr>
              <w:t xml:space="preserve">La foto queda «Leyendo…»</w:t>
            </w:r>
          </w:p>
        </w:tc>
        <w:tc>
          <w:tcPr>
            <w:tcW w:type="dxa" w:w="8448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242332"/>
                <w:sz w:val="25"/>
                <w:szCs w:val="25"/>
              </w:rPr>
              <w:t xml:space="preserve">El lector se inicia con </w:t>
            </w:r>
            <w:r>
              <w:rPr>
                <w:rFonts w:ascii="Consolas" w:cs="Consolas" w:eastAsia="Consolas" w:hAnsi="Consolas"/>
                <w:color w:val="242332"/>
                <w:sz w:val="25"/>
                <w:szCs w:val="25"/>
                <w:shd w:fill="F4F4F6" w:color="auto" w:val="clear"/>
              </w:rPr>
              <w:t xml:space="preserve">Iniciar.cmd</w:t>
            </w:r>
            <w:r>
              <w:rPr>
                <w:rFonts w:ascii="Arial" w:cs="Arial" w:eastAsia="Arial" w:hAnsi="Arial"/>
                <w:color w:val="242332"/>
                <w:sz w:val="25"/>
                <w:szCs w:val="25"/>
              </w:rPr>
              <w:t xml:space="preserve">; cerralo y abrilo de nuevo</w:t>
            </w:r>
          </w:p>
        </w:tc>
      </w:tr>
      <w:tr>
        <w:trPr>
          <w:cantSplit/>
          <w:tblHeader w:val="false"/>
        </w:trPr>
        <w:tc>
          <w:tcPr>
            <w:tcW w:type="dxa" w:w="4224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55A4"/>
                <w:sz w:val="25"/>
                <w:szCs w:val="25"/>
              </w:rPr>
              <w:t xml:space="preserve">La página no abre</w:t>
            </w:r>
          </w:p>
        </w:tc>
        <w:tc>
          <w:tcPr>
            <w:tcW w:type="dxa" w:w="8448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color w:val="242332"/>
                <w:sz w:val="25"/>
                <w:szCs w:val="25"/>
              </w:rPr>
              <w:t xml:space="preserve">Esperá 20 segundos y presioná F5</w:t>
            </w:r>
          </w:p>
        </w:tc>
      </w:tr>
    </w:tbl>
    <w:p>
      <w:pPr>
        <w:spacing w:after="160" w:before="0"/>
      </w:pPr>
    </w:p>
    <w:p>
      <w:pPr>
        <w:spacing w:after="0" w:before="120"/>
      </w:pPr>
      <w:r>
        <w:rPr>
          <w:rFonts w:ascii="Arial" w:cs="Arial" w:eastAsia="Arial" w:hAnsi="Arial"/>
          <w:color w:val="6B6980"/>
          <w:sz w:val="22"/>
          <w:szCs w:val="22"/>
        </w:rPr>
        <w:t xml:space="preserve">Más casos: sección 12 de </w:t>
      </w:r>
      <w:r>
        <w:rPr>
          <w:rFonts w:ascii="Consolas" w:cs="Consolas" w:eastAsia="Consolas" w:hAnsi="Consolas"/>
          <w:color w:val="6B6980"/>
          <w:sz w:val="22"/>
          <w:szCs w:val="22"/>
          <w:shd w:fill="F4F4F6" w:color="auto" w:val="clear"/>
        </w:rPr>
        <w:t xml:space="preserve">GUIA.md</w:t>
      </w:r>
      <w:r>
        <w:rPr>
          <w:rFonts w:ascii="Arial" w:cs="Arial" w:eastAsia="Arial" w:hAnsi="Arial"/>
          <w:color w:val="6B6980"/>
          <w:sz w:val="22"/>
          <w:szCs w:val="22"/>
        </w:rPr>
        <w:t xml:space="preserve">.</w:t>
      </w:r>
    </w:p>
    <w:p>
      <w:pPr>
        <w:spacing w:after="240" w:before="0"/>
      </w:pP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2"/>
      </w:tblGrid>
      <w:tr>
        <w:trPr>
          <w:cantSplit/>
        </w:trPr>
        <w:tc>
          <w:tcPr>
            <w:tcW w:type="dxa" w:w="1267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B8ED9C" w:color="auto" w:val="clear"/>
            <w:tcMar>
              <w:top w:type="dxa" w:w="220"/>
              <w:left w:type="dxa" w:w="300"/>
              <w:bottom w:type="dxa" w:w="220"/>
              <w:right w:type="dxa" w:w="30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242332"/>
                <w:sz w:val="30"/>
                <w:szCs w:val="30"/>
              </w:rPr>
              <w:t xml:space="preserve">Anotá el número de paso y copiá el mensaje completo de la terminal.</w:t>
            </w:r>
          </w:p>
        </w:tc>
      </w:tr>
    </w:tbl>
    <w:p>
      <w:pPr>
        <w:pStyle w:val="Heading1"/>
        <w:pageBreakBefore/>
        <w:spacing w:after="280" w:before="0"/>
      </w:pPr>
      <w:r>
        <w:rPr>
          <w:rFonts w:ascii="Arial Narrow" w:cs="Arial Narrow" w:eastAsia="Arial Narrow" w:hAnsi="Arial Narrow"/>
          <w:b/>
          <w:bCs/>
          <w:color w:val="242332"/>
          <w:sz w:val="76"/>
          <w:szCs w:val="76"/>
        </w:rPr>
        <w:t xml:space="preserve">Resultado de la </w:t>
      </w:r>
      <w:r>
        <w:rPr>
          <w:rFonts w:ascii="Arial Narrow" w:cs="Arial Narrow" w:eastAsia="Arial Narrow" w:hAnsi="Arial Narrow"/>
          <w:b/>
          <w:bCs/>
          <w:color w:val="0055A4"/>
          <w:sz w:val="76"/>
          <w:szCs w:val="76"/>
        </w:rPr>
        <w:t xml:space="preserve">implementación</w:t>
      </w: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622"/>
        <w:gridCol w:w="1050"/>
      </w:tblGrid>
      <w:tr>
        <w:trPr>
          <w:cantSplit/>
          <w:tblHeader/>
        </w:trPr>
        <w:tc>
          <w:tcPr>
            <w:tcW w:type="dxa" w:w="11622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0055A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Resultado</w:t>
            </w:r>
          </w:p>
        </w:tc>
        <w:tc>
          <w:tcPr>
            <w:tcW w:type="dxa" w:w="105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0055A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OK</w:t>
            </w:r>
          </w:p>
        </w:tc>
      </w:tr>
      <w:tr>
        <w:trPr>
          <w:cantSplit/>
          <w:tblHeader w:val="false"/>
        </w:trPr>
        <w:tc>
          <w:tcPr>
            <w:tcW w:type="dxa" w:w="11622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55A4"/>
                <w:sz w:val="25"/>
                <w:szCs w:val="25"/>
              </w:rPr>
              <w:t xml:space="preserve">Implementación completa, sin observaciones</w:t>
            </w:r>
          </w:p>
        </w:tc>
        <w:tc>
          <w:tcPr>
            <w:tcW w:type="dxa" w:w="105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55A4"/>
                <w:sz w:val="32"/>
                <w:szCs w:val="32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11622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55A4"/>
                <w:sz w:val="25"/>
                <w:szCs w:val="25"/>
              </w:rPr>
              <w:t xml:space="preserve">Implementación completa, con observaciones anotadas</w:t>
            </w:r>
          </w:p>
        </w:tc>
        <w:tc>
          <w:tcPr>
            <w:tcW w:type="dxa" w:w="105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4F4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55A4"/>
                <w:sz w:val="32"/>
                <w:szCs w:val="32"/>
              </w:rPr>
              <w:t xml:space="preserve">☐</w:t>
            </w:r>
          </w:p>
        </w:tc>
      </w:tr>
      <w:tr>
        <w:trPr>
          <w:cantSplit/>
          <w:tblHeader w:val="false"/>
        </w:trPr>
        <w:tc>
          <w:tcPr>
            <w:tcW w:type="dxa" w:w="11622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0055A4"/>
                <w:sz w:val="25"/>
                <w:szCs w:val="25"/>
              </w:rPr>
              <w:t xml:space="preserve">Implementación incompleta: pasos pendientes anotados</w:t>
            </w:r>
          </w:p>
        </w:tc>
        <w:tc>
          <w:tcPr>
            <w:tcW w:type="dxa" w:w="1050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0055A4"/>
                <w:sz w:val="32"/>
                <w:szCs w:val="32"/>
              </w:rPr>
              <w:t xml:space="preserve">☐</w:t>
            </w:r>
          </w:p>
        </w:tc>
      </w:tr>
    </w:tbl>
    <w:p>
      <w:pPr>
        <w:spacing w:after="160" w:before="0"/>
      </w:pPr>
    </w:p>
    <w:tbl>
      <w:tblPr>
        <w:tblW w:type="dxa" w:w="126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336"/>
        <w:gridCol w:w="6336"/>
      </w:tblGrid>
      <w:tr>
        <w:trPr>
          <w:cantSplit/>
          <w:tblHeader/>
        </w:trPr>
        <w:tc>
          <w:tcPr>
            <w:tcW w:type="dxa" w:w="6336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0055A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Firma</w:t>
            </w:r>
          </w:p>
        </w:tc>
        <w:tc>
          <w:tcPr>
            <w:tcW w:type="dxa" w:w="6336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0055A4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Fecha</w:t>
            </w:r>
          </w:p>
        </w:tc>
      </w:tr>
      <w:tr>
        <w:trPr>
          <w:cantSplit/>
          <w:tblHeader w:val="false"/>
        </w:trPr>
        <w:tc>
          <w:tcPr>
            <w:tcW w:type="dxa" w:w="6336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</w:p>
        </w:tc>
        <w:tc>
          <w:tcPr>
            <w:tcW w:type="dxa" w:w="6336"/>
            <w:tcBorders>
              <w:top w:val="single" w:color="C9C7D6" w:sz="4"/>
              <w:left w:val="single" w:color="C9C7D6" w:sz="4"/>
              <w:bottom w:val="single" w:color="C9C7D6" w:sz="4"/>
              <w:right w:val="single" w:color="C9C7D6" w:sz="4"/>
            </w:tcBorders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 w:before="0"/>
              <w:jc w:val="left"/>
            </w:pPr>
          </w:p>
        </w:tc>
      </w:tr>
    </w:tbl>
    <w:p>
      <w:pPr>
        <w:spacing w:after="160" w:before="0"/>
      </w:pPr>
    </w:p>
    <w:p>
      <w:r>
        <w:br w:type="page"/>
      </w:r>
    </w:p>
    <w:p>
      <w:pPr>
        <w:spacing w:after="0" w:before="0"/>
      </w:pPr>
      <w:r>
        <w:drawing>
          <wp:anchor distT="0" distB="0" distL="0" distR="0" simplePos="0" allowOverlap="1" behindDoc="1" locked="0" layoutInCell="1" relativeHeight="91440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9144000" cy="9144000"/>
            <wp:effectExtent t="0" r="0" b="0" l="0"/>
            <wp:wrapNone/>
            <wp:docPr id="1" name="cierre.png" descr="Fondo decorativo con círculos" title="Fondo decorativ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0" cy="914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240" w:before="3400"/>
        <w:jc w:val="center"/>
      </w:pPr>
      <w:r>
        <w:rPr>
          <w:rFonts w:ascii="Arial Narrow" w:cs="Arial Narrow" w:eastAsia="Arial Narrow" w:hAnsi="Arial Narrow"/>
          <w:b/>
          <w:bCs/>
          <w:color w:val="242332"/>
          <w:sz w:val="108"/>
          <w:szCs w:val="108"/>
        </w:rPr>
        <w:t xml:space="preserve">Implementación </w:t>
      </w:r>
      <w:r>
        <w:rPr>
          <w:rFonts w:ascii="Arial Narrow" w:cs="Arial Narrow" w:eastAsia="Arial Narrow" w:hAnsi="Arial Narrow"/>
          <w:b/>
          <w:bCs/>
          <w:color w:val="0055A4"/>
          <w:sz w:val="108"/>
          <w:szCs w:val="108"/>
        </w:rPr>
        <w:t xml:space="preserve">verificada</w:t>
      </w:r>
    </w:p>
    <w:p>
      <w:pPr>
        <w:spacing w:after="360"/>
        <w:jc w:val="center"/>
      </w:pPr>
      <w:r>
        <w:rPr>
          <w:rFonts w:ascii="Arial" w:cs="Arial" w:eastAsia="Arial" w:hAnsi="Arial"/>
          <w:color w:val="242332"/>
          <w:sz w:val="30"/>
          <w:szCs w:val="30"/>
        </w:rPr>
        <w:t xml:space="preserve">Guardá este documento completo junto con la clave de cifrado y los respaldos.</w:t>
      </w:r>
    </w:p>
    <w:p>
      <w:pPr>
        <w:jc w:val="center"/>
      </w:pPr>
      <w:r>
        <w:rPr>
          <w:rFonts w:ascii="Arial" w:cs="Arial" w:eastAsia="Arial" w:hAnsi="Arial"/>
          <w:b/>
          <w:bCs/>
          <w:color w:val="242332"/>
          <w:sz w:val="26"/>
          <w:szCs w:val="26"/>
          <w:shd w:fill="B8ED9C" w:color="auto" w:val="clear"/>
        </w:rPr>
        <w:t xml:space="preserve">  Ante cualquier error, anotá el número de paso y el mensaje completo.  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4400" w:h="14400" w:orient="portrait"/>
      <w:pgMar w:top="1224" w:right="864" w:bottom="1368" w:left="864" w:header="288" w:footer="59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Arial" w:cs="Arial" w:eastAsia="Arial" w:hAnsi="Arial"/>
        <w:color w:val="6B6980"/>
        <w:sz w:val="20"/>
        <w:szCs w:val="20"/>
      </w:rPr>
      <w:t xml:space="preserve">ComprobantePy · Implementación y verificación</w:t>
    </w:r>
    <w:r>
      <w:ptab w:alignment="right" w:relativeTo="margin" w:leader="none"/>
    </w:r>
    <w:r>
      <w:rPr>
        <w:rFonts w:ascii="Arial" w:cs="Arial" w:eastAsia="Arial" w:hAnsi="Arial"/>
        <w:color w:val="6B6980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b/>
        <w:bCs/>
        <w:color w:val="242332"/>
        <w:sz w:val="20"/>
        <w:szCs w:val="20"/>
        <w:shd w:fill="B8ED9C" w:color="auto" w:val="clear"/>
      </w:rPr>
      <w:t xml:space="preserve">  Implementación y verificación  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60" w:hanging="300"/>
      </w:pPr>
      <w:rPr>
        <w:color w:val="0055A4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42332"/>
        <w:sz w:val="26"/>
        <w:szCs w:val="26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Arial Narrow" w:cs="Arial Narrow" w:eastAsia="Arial Narrow" w:hAnsi="Arial Narrow"/>
      <w:b/>
      <w:bCs/>
      <w:color w:val="242332"/>
      <w:sz w:val="76"/>
      <w:szCs w:val="76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 Narrow" w:cs="Arial Narrow" w:eastAsia="Arial Narrow" w:hAnsi="Arial Narrow"/>
      <w:b/>
      <w:bCs/>
      <w:color w:val="0055A4"/>
      <w:sz w:val="44"/>
      <w:szCs w:val="4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2258a2e89f993d6284a782d4483a0b4efb6e1804.png"/><Relationship Id="rId12" Type="http://schemas.openxmlformats.org/officeDocument/2006/relationships/image" Target="media/3fb987891fcd9c2c58a8f26afc7383820385413e.png"/><Relationship Id="rId13" Type="http://schemas.openxmlformats.org/officeDocument/2006/relationships/image" Target="media/2e77344da84b28a2a3c4935054dcb7d5eb23d1b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ComprobantePy – Implementación y verificación</dc:title>
  <dc:creator>ComprobantePy</dc:creator>
  <cp:lastModifiedBy>Un-named</cp:lastModifiedBy>
  <cp:revision>1</cp:revision>
  <dcterms:created xsi:type="dcterms:W3CDTF">2026-10-10T03:00:44.234Z</dcterms:created>
  <dcterms:modified xsi:type="dcterms:W3CDTF">2026-10-10T03:00:44.235Z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