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C274B">
      <w:pPr>
        <w:spacing w:before="200" w:after="100"/>
        <w:jc w:val="center"/>
      </w:pPr>
      <w:r>
        <w:rPr>
          <w:b/>
          <w:bCs/>
          <w:caps/>
          <w:sz w:val="22"/>
          <w:szCs w:val="22"/>
        </w:rPr>
        <w:t>ГКП НА ПХВ «ВЫСШИЙ КОЛЛЕДЖ «ASTANA POLYTECHNIC»</w:t>
      </w:r>
    </w:p>
    <w:p w14:paraId="612C45AE">
      <w:pPr>
        <w:spacing w:after="80"/>
        <w:jc w:val="center"/>
      </w:pPr>
      <w:r>
        <w:rPr>
          <w:b/>
          <w:bCs/>
          <w:caps/>
          <w:sz w:val="22"/>
          <w:szCs w:val="22"/>
        </w:rPr>
        <w:t>АКИМАТА ГОРОДА АСТАНА</w:t>
      </w:r>
    </w:p>
    <w:p w14:paraId="7A7A1174">
      <w:pPr>
        <w:pBdr>
          <w:bottom w:val="single" w:color="2C5282" w:sz="6" w:space="1"/>
        </w:pBdr>
        <w:spacing w:before="60" w:after="60"/>
        <w:jc w:val="center"/>
      </w:pPr>
    </w:p>
    <w:p w14:paraId="320AD3D2">
      <w:pPr>
        <w:jc w:val="center"/>
      </w:pPr>
      <w:bookmarkStart w:id="6" w:name="_GoBack"/>
      <w:bookmarkEnd w:id="6"/>
    </w:p>
    <w:p w14:paraId="6E1CBFD6">
      <w:pPr>
        <w:jc w:val="center"/>
      </w:pPr>
      <w:r>
        <w:drawing>
          <wp:inline distT="0" distB="0" distL="0" distR="0">
            <wp:extent cx="11430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5E3D">
      <w:pPr>
        <w:spacing w:before="400" w:after="100"/>
      </w:pPr>
    </w:p>
    <w:p w14:paraId="564440C5">
      <w:pPr>
        <w:spacing w:after="80"/>
        <w:jc w:val="center"/>
      </w:pPr>
      <w:r>
        <w:rPr>
          <w:b/>
          <w:bCs/>
          <w:caps/>
          <w:sz w:val="36"/>
          <w:szCs w:val="36"/>
        </w:rPr>
        <w:t>ОТЧЁТ</w:t>
      </w:r>
    </w:p>
    <w:p w14:paraId="2587A6E4">
      <w:pPr>
        <w:spacing w:after="80"/>
        <w:jc w:val="center"/>
        <w:rPr>
          <w:lang w:val="ru-RU"/>
        </w:rPr>
      </w:pPr>
      <w:r>
        <w:rPr>
          <w:sz w:val="28"/>
          <w:szCs w:val="28"/>
        </w:rPr>
        <w:t>по практической работе</w:t>
      </w:r>
    </w:p>
    <w:p w14:paraId="601A3D76">
      <w:pPr>
        <w:spacing w:after="6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</w:t>
      </w:r>
    </w:p>
    <w:p w14:paraId="69B4C064">
      <w:pPr>
        <w:spacing w:after="60"/>
        <w:jc w:val="center"/>
      </w:pPr>
      <w:r>
        <w:rPr>
          <w:b/>
          <w:bCs/>
          <w:sz w:val="26"/>
          <w:szCs w:val="26"/>
        </w:rPr>
        <w:t>«</w:t>
      </w:r>
      <w:r>
        <w:rPr>
          <w:b/>
          <w:bCs/>
          <w:sz w:val="26"/>
          <w:szCs w:val="26"/>
          <w:lang w:val="ru-RU"/>
        </w:rPr>
        <w:t>УП по АИП</w:t>
      </w:r>
      <w:r>
        <w:rPr>
          <w:b/>
          <w:bCs/>
          <w:sz w:val="26"/>
          <w:szCs w:val="26"/>
        </w:rPr>
        <w:t>»</w:t>
      </w:r>
    </w:p>
    <w:p w14:paraId="48DAC78F">
      <w:pPr>
        <w:spacing w:before="40" w:after="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Тема: «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Альфа-тестирование, бета-тестирование, верификация и валидация программного обеспечения</w:t>
      </w:r>
      <w:r>
        <w:rPr>
          <w:b/>
          <w:bCs/>
          <w:sz w:val="24"/>
          <w:szCs w:val="24"/>
        </w:rPr>
        <w:t>»</w:t>
      </w:r>
    </w:p>
    <w:p w14:paraId="5D8ED523">
      <w:pPr>
        <w:spacing w:before="40" w:after="60"/>
        <w:jc w:val="center"/>
        <w:rPr>
          <w:b/>
          <w:bCs/>
          <w:sz w:val="26"/>
          <w:szCs w:val="26"/>
        </w:rPr>
      </w:pP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3"/>
        <w:gridCol w:w="4403"/>
      </w:tblGrid>
      <w:tr w14:paraId="0AD10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3" w:type="dxa"/>
          </w:tcPr>
          <w:p w14:paraId="0C2683E2"/>
        </w:tc>
        <w:tc>
          <w:tcPr>
            <w:tcW w:w="4403" w:type="dxa"/>
          </w:tcPr>
          <w:p w14:paraId="3C9E1ACB">
            <w:pPr>
              <w:spacing w:before="60" w:after="60"/>
              <w:rPr>
                <w:lang w:val="ru-RU"/>
              </w:rPr>
            </w:pPr>
            <w:r>
              <w:rPr>
                <w:sz w:val="22"/>
                <w:szCs w:val="22"/>
              </w:rPr>
              <w:t>Выполнил(а)</w:t>
            </w:r>
          </w:p>
          <w:p w14:paraId="18769F3C">
            <w:pPr>
              <w:spacing w:before="20" w:after="60"/>
              <w:rPr>
                <w:rFonts w:hint="default"/>
                <w:lang w:val="ru-RU"/>
              </w:rPr>
            </w:pPr>
            <w:r>
              <w:rPr>
                <w:sz w:val="22"/>
                <w:szCs w:val="22"/>
              </w:rPr>
              <w:t xml:space="preserve">студент(ка) группы: </w:t>
            </w:r>
            <w:r>
              <w:rPr>
                <w:sz w:val="22"/>
                <w:szCs w:val="22"/>
                <w:lang w:val="ru-RU"/>
              </w:rPr>
              <w:t>П</w:t>
            </w:r>
            <w:r>
              <w:rPr>
                <w:rFonts w:hint="default"/>
                <w:sz w:val="22"/>
                <w:szCs w:val="22"/>
                <w:lang w:val="ru-RU"/>
              </w:rPr>
              <w:t>-24-67б</w:t>
            </w:r>
          </w:p>
          <w:p w14:paraId="19C79133">
            <w:pPr>
              <w:spacing w:before="20" w:after="60"/>
              <w:rPr>
                <w:rFonts w:hint="default"/>
                <w:lang w:val="ru-RU"/>
              </w:rPr>
            </w:pPr>
            <w:r>
              <w:rPr>
                <w:sz w:val="22"/>
                <w:szCs w:val="22"/>
              </w:rPr>
              <w:t>ФИО:</w:t>
            </w:r>
            <w:r>
              <w:rPr>
                <w:sz w:val="22"/>
                <w:szCs w:val="22"/>
                <w:lang w:val="ru-RU"/>
              </w:rPr>
              <w:t>Канат</w:t>
            </w:r>
            <w:r>
              <w:rPr>
                <w:rFonts w:hint="default"/>
                <w:sz w:val="22"/>
                <w:szCs w:val="22"/>
                <w:lang w:val="ru-RU"/>
              </w:rPr>
              <w:t xml:space="preserve"> Батырхан</w:t>
            </w:r>
          </w:p>
          <w:p w14:paraId="181A012F">
            <w:pPr>
              <w:spacing w:before="60" w:after="100"/>
            </w:pPr>
          </w:p>
          <w:p w14:paraId="38AC2FA2">
            <w:pPr>
              <w:spacing w:before="60" w:after="60"/>
              <w:rPr>
                <w:lang w:val="ru-RU"/>
              </w:rPr>
            </w:pPr>
            <w:r>
              <w:rPr>
                <w:sz w:val="22"/>
                <w:szCs w:val="22"/>
              </w:rPr>
              <w:t>Проверил(а)</w:t>
            </w:r>
          </w:p>
          <w:p w14:paraId="40AC1F3C">
            <w:pPr>
              <w:spacing w:before="20" w:after="60"/>
            </w:pPr>
            <w:r>
              <w:rPr>
                <w:sz w:val="22"/>
                <w:szCs w:val="22"/>
              </w:rPr>
              <w:t>преподаватель:</w:t>
            </w:r>
          </w:p>
          <w:p w14:paraId="26372248">
            <w:pPr>
              <w:spacing w:before="20" w:after="60"/>
            </w:pPr>
            <w:r>
              <w:rPr>
                <w:sz w:val="22"/>
                <w:szCs w:val="22"/>
              </w:rPr>
              <w:t>ФИО: ______________________</w:t>
            </w:r>
          </w:p>
          <w:p w14:paraId="2C2AE3B2">
            <w:pPr>
              <w:spacing w:before="20" w:after="60"/>
            </w:pPr>
            <w:r>
              <w:rPr>
                <w:sz w:val="22"/>
                <w:szCs w:val="22"/>
              </w:rPr>
              <w:t>Оценка: ___________________</w:t>
            </w:r>
          </w:p>
          <w:p w14:paraId="046DFEB5">
            <w:pPr>
              <w:spacing w:before="20" w:after="60"/>
            </w:pPr>
            <w:r>
              <w:rPr>
                <w:sz w:val="22"/>
                <w:szCs w:val="22"/>
              </w:rPr>
              <w:t>Дата: _____________________</w:t>
            </w:r>
          </w:p>
        </w:tc>
      </w:tr>
    </w:tbl>
    <w:p w14:paraId="6EFD0D35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</w:p>
    <w:p w14:paraId="6EC92FFF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</w:p>
    <w:p w14:paraId="7B0200EA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</w:p>
    <w:p w14:paraId="2AB1377A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</w:p>
    <w:p w14:paraId="09E179E5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</w:p>
    <w:p w14:paraId="46D45F01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</w:p>
    <w:p w14:paraId="3434F205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r>
        <w:t>Астана, 2026</w:t>
      </w:r>
      <w:r>
        <w:tab/>
      </w:r>
      <w:r>
        <w:tab/>
      </w:r>
      <w:r>
        <w:br w:type="page"/>
      </w:r>
    </w:p>
    <w:sdt>
      <w:sdtPr>
        <w:rPr>
          <w:rFonts w:ascii="SimSun" w:hAnsi="SimSun" w:eastAsia="SimSun" w:cs="Times New Roman"/>
          <w:sz w:val="21"/>
          <w:szCs w:val="24"/>
          <w:u w:val="none"/>
          <w:lang w:val="en-US" w:eastAsia="en-US" w:bidi="ar-SA"/>
        </w:rPr>
        <w:id w:val="147452275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EastAsia"/>
          <w:sz w:val="24"/>
          <w:szCs w:val="24"/>
          <w:u w:val="none"/>
          <w:lang w:val="en-US" w:eastAsia="en-US" w:bidi="ar-SA"/>
        </w:rPr>
      </w:sdtEndPr>
      <w:sdtContent>
        <w:p w14:paraId="012E9FA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sz w:val="24"/>
              <w:szCs w:val="24"/>
            </w:rPr>
            <w:t>Оглавление</w:t>
          </w:r>
        </w:p>
        <w:p w14:paraId="39F50B13">
          <w:pPr>
            <w:pStyle w:val="164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_Toc24141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1. Цель работы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_Toc24141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73826EA5">
          <w:pPr>
            <w:pStyle w:val="164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_Toc27736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 Описание проекта и функций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_Toc27736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5A86EE22">
          <w:pPr>
            <w:pStyle w:val="164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_Toc15320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 xml:space="preserve">3.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Задание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_Toc15320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730195D2">
          <w:pPr>
            <w:pStyle w:val="164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_Toc11360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 Теоретическая часть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_Toc11360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42289B08">
          <w:pPr>
            <w:pStyle w:val="164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_Toc6622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5. Ход выполнения работы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_Toc6622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6DF4ABC1">
          <w:pPr>
            <w:pStyle w:val="164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_Toc16278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6. Результат и вывод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_Toc16278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441967F4">
          <w:pPr>
            <w:rPr>
              <w:rFonts w:ascii="Times New Roman" w:hAnsi="Times New Roman" w:cs="Times New Roman" w:eastAsiaTheme="minorEastAsia"/>
              <w:sz w:val="24"/>
              <w:szCs w:val="24"/>
              <w:u w:val="none"/>
              <w:lang w:val="en-US" w:eastAsia="en-US" w:bidi="ar-SA"/>
            </w:rPr>
            <w:sectPr>
              <w:footerReference r:id="rId5" w:type="default"/>
              <w:pgSz w:w="11906" w:h="16838"/>
              <w:pgMar w:top="1134" w:right="850" w:bottom="1134" w:left="1701" w:header="720" w:footer="720" w:gutter="0"/>
              <w:cols w:space="720" w:num="1"/>
              <w:titlePg/>
              <w:docGrid w:linePitch="360" w:charSpace="0"/>
            </w:sect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2502C14C">
      <w:pPr>
        <w:pStyle w:val="2"/>
        <w:numPr>
          <w:ilvl w:val="0"/>
          <w:numId w:val="1"/>
        </w:numPr>
        <w:bidi w:val="0"/>
        <w:rPr>
          <w:rFonts w:hint="default"/>
        </w:rPr>
      </w:pPr>
      <w:bookmarkStart w:id="0" w:name="_Toc24141"/>
      <w:r>
        <w:rPr>
          <w:rFonts w:hint="default"/>
        </w:rPr>
        <w:t>Цель работы</w:t>
      </w:r>
      <w:bookmarkEnd w:id="0"/>
    </w:p>
    <w:p w14:paraId="57C2C442">
      <w:pPr>
        <w:bidi w:val="0"/>
        <w:rPr>
          <w:rFonts w:hint="default"/>
        </w:rPr>
      </w:pPr>
      <w:r>
        <w:rPr>
          <w:rFonts w:hint="default"/>
        </w:rPr>
        <w:t>Целью данной практической работы является освоение процессов верификации и валидации программного обеспечения, получение практических навыков проведения альфа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и бета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тестирования информационной системы «Student Portal», выполнение детального интеграционного тестирования взаимосвязанных функциональных модулей системы, а также документирование выявленных </w:t>
      </w:r>
      <w:r>
        <w:rPr>
          <w:rFonts w:hint="default"/>
          <w:lang w:val="ru-RU"/>
        </w:rPr>
        <w:t xml:space="preserve">багов </w:t>
      </w:r>
      <w:r>
        <w:rPr>
          <w:rFonts w:hint="default"/>
        </w:rPr>
        <w:t xml:space="preserve">и составление обоснованного </w:t>
      </w:r>
      <w:r>
        <w:rPr>
          <w:rFonts w:hint="default"/>
          <w:lang w:val="ru-RU"/>
        </w:rPr>
        <w:t xml:space="preserve">вывода </w:t>
      </w:r>
      <w:r>
        <w:rPr>
          <w:rFonts w:hint="default"/>
        </w:rPr>
        <w:t xml:space="preserve">о качестве </w:t>
      </w:r>
      <w:r>
        <w:rPr>
          <w:rFonts w:hint="default"/>
          <w:lang w:val="ru-RU"/>
        </w:rPr>
        <w:t>ПО</w:t>
      </w:r>
      <w:r>
        <w:rPr>
          <w:rFonts w:hint="default"/>
        </w:rPr>
        <w:t>.</w:t>
      </w:r>
    </w:p>
    <w:p w14:paraId="78666DB5">
      <w:pPr>
        <w:pStyle w:val="2"/>
        <w:bidi w:val="0"/>
      </w:pPr>
      <w:bookmarkStart w:id="1" w:name="_Toc27736"/>
      <w:r>
        <w:t>Описание проекта и функций</w:t>
      </w:r>
      <w:bookmarkEnd w:id="1"/>
    </w:p>
    <w:p w14:paraId="5D9BA954"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рамках работы исследуется информационная система «Student Portal», спроектированная для автоматизации учебного процесса. Система построена на базе микросервисной или модульной архитектуры и состоит из четырех основных функциональных компонентов:</w:t>
      </w:r>
    </w:p>
    <w:p w14:paraId="7F7C9194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bCs w:val="0"/>
          <w:sz w:val="24"/>
        </w:rPr>
        <w:t>М1.</w:t>
      </w:r>
      <w:r>
        <w:rPr>
          <w:rFonts w:ascii="Times New Roman" w:hAnsi="Times New Roman"/>
          <w:sz w:val="24"/>
        </w:rPr>
        <w:t xml:space="preserve"> Авторизация и управление пользователями</w:t>
      </w:r>
      <w:r>
        <w:rPr>
          <w:rFonts w:hint="default"/>
          <w:sz w:val="24"/>
          <w:lang w:val="ru-RU"/>
        </w:rPr>
        <w:t>, то бишь</w:t>
      </w:r>
      <w:r>
        <w:rPr>
          <w:rFonts w:ascii="Times New Roman" w:hAnsi="Times New Roman"/>
          <w:sz w:val="24"/>
        </w:rPr>
        <w:t xml:space="preserve"> регистрация, вход в систему и ролево</w:t>
      </w:r>
      <w:r>
        <w:rPr>
          <w:sz w:val="24"/>
          <w:lang w:val="ru-RU"/>
        </w:rPr>
        <w:t>й</w:t>
      </w:r>
      <w:r>
        <w:rPr>
          <w:rFonts w:hint="default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доступ (Студент, Преподаватель, Администратор).</w:t>
      </w:r>
    </w:p>
    <w:p w14:paraId="083E379C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М2. Учебные курсы</w:t>
      </w:r>
      <w:r>
        <w:rPr>
          <w:rFonts w:hint="default"/>
          <w:sz w:val="24"/>
          <w:lang w:val="ru-RU"/>
        </w:rPr>
        <w:t>, то бишь</w:t>
      </w:r>
      <w:r>
        <w:rPr>
          <w:rFonts w:ascii="Times New Roman" w:hAnsi="Times New Roman"/>
          <w:sz w:val="24"/>
        </w:rPr>
        <w:t xml:space="preserve"> просмотр списка доступных дисциплин, запись на курсы и доступ к учебным материалам.</w:t>
      </w:r>
    </w:p>
    <w:p w14:paraId="357014B9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М3. Электронный журнал</w:t>
      </w:r>
      <w:r>
        <w:rPr>
          <w:rFonts w:hint="default"/>
          <w:sz w:val="24"/>
          <w:lang w:val="ru-RU"/>
        </w:rPr>
        <w:t xml:space="preserve">, то бишь </w:t>
      </w:r>
      <w:r>
        <w:rPr>
          <w:rFonts w:ascii="Times New Roman" w:hAnsi="Times New Roman"/>
          <w:sz w:val="24"/>
        </w:rPr>
        <w:t>ведение журнала оценок, автоматический расчет среднего балл</w:t>
      </w:r>
      <w:r>
        <w:rPr>
          <w:sz w:val="24"/>
          <w:lang w:val="ru-RU"/>
        </w:rPr>
        <w:t>а</w:t>
      </w:r>
      <w:r>
        <w:rPr>
          <w:rFonts w:ascii="Times New Roman" w:hAnsi="Times New Roman"/>
          <w:sz w:val="24"/>
        </w:rPr>
        <w:t xml:space="preserve"> студента.</w:t>
      </w:r>
    </w:p>
    <w:p w14:paraId="15B96307">
      <w:pPr>
        <w:numPr>
          <w:ilvl w:val="0"/>
          <w:numId w:val="9"/>
        </w:numPr>
        <w:spacing w:line="360" w:lineRule="auto"/>
        <w:ind w:left="420" w:leftChars="0" w:hanging="420" w:firstLineChars="0"/>
      </w:pPr>
      <w:r>
        <w:rPr>
          <w:rFonts w:ascii="Times New Roman" w:hAnsi="Times New Roman"/>
          <w:sz w:val="24"/>
        </w:rPr>
        <w:t>М4. Отчётность</w:t>
      </w:r>
      <w:r>
        <w:rPr>
          <w:rFonts w:hint="default"/>
          <w:sz w:val="24"/>
          <w:lang w:val="ru-RU"/>
        </w:rPr>
        <w:t>, то бишь</w:t>
      </w:r>
      <w:r>
        <w:rPr>
          <w:rFonts w:ascii="Times New Roman" w:hAnsi="Times New Roman"/>
          <w:sz w:val="24"/>
        </w:rPr>
        <w:t xml:space="preserve"> формирование академических выписок, рейтинговых листов и экспорт сводных отчетов.</w:t>
      </w:r>
    </w:p>
    <w:p w14:paraId="0F8DFD08">
      <w:pPr>
        <w:pStyle w:val="2"/>
        <w:bidi w:val="0"/>
        <w:rPr>
          <w:rFonts w:hint="default"/>
          <w:lang w:val="ru-RU"/>
        </w:rPr>
      </w:pPr>
      <w:bookmarkStart w:id="2" w:name="_Toc15320"/>
      <w:r>
        <w:t>Задание</w:t>
      </w:r>
      <w:bookmarkEnd w:id="2"/>
    </w:p>
    <w:p w14:paraId="56427FB5">
      <w:pPr>
        <w:numPr>
          <w:ilvl w:val="0"/>
          <w:numId w:val="10"/>
        </w:numPr>
        <w:spacing w:line="360" w:lineRule="auto"/>
      </w:pPr>
      <w:r>
        <w:rPr>
          <w:sz w:val="24"/>
          <w:lang w:val="ru-RU"/>
        </w:rPr>
        <w:t>П</w:t>
      </w:r>
      <w:r>
        <w:rPr>
          <w:rFonts w:ascii="Times New Roman" w:hAnsi="Times New Roman"/>
          <w:sz w:val="24"/>
        </w:rPr>
        <w:t>роанализировать требования, составить зависимости модулей, построить UML-диаграмму деятельности, подготовить не менее 8 функциональных и 5 интеграционных тест-кейсов.</w:t>
      </w:r>
    </w:p>
    <w:p w14:paraId="5B39276D">
      <w:pPr>
        <w:numPr>
          <w:ilvl w:val="0"/>
          <w:numId w:val="10"/>
        </w:numPr>
        <w:spacing w:line="360" w:lineRule="auto"/>
      </w:pPr>
      <w:r>
        <w:rPr>
          <w:sz w:val="24"/>
          <w:lang w:val="ru-RU"/>
        </w:rPr>
        <w:t>В</w:t>
      </w:r>
      <w:r>
        <w:rPr>
          <w:rFonts w:ascii="Times New Roman" w:hAnsi="Times New Roman"/>
          <w:sz w:val="24"/>
        </w:rPr>
        <w:t>ыполнить все</w:t>
      </w:r>
      <w:r>
        <w:rPr>
          <w:rFonts w:hint="default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 xml:space="preserve">тесты, зафиксировать результаты со скриншотами, оформить не менее 3 </w:t>
      </w:r>
      <w:r>
        <w:rPr>
          <w:sz w:val="24"/>
          <w:lang w:val="ru-RU"/>
        </w:rPr>
        <w:t>баг</w:t>
      </w:r>
      <w:r>
        <w:rPr>
          <w:rFonts w:hint="default"/>
          <w:sz w:val="24"/>
          <w:lang w:val="ru-RU"/>
        </w:rPr>
        <w:t>-репортов</w:t>
      </w:r>
      <w:r>
        <w:rPr>
          <w:rFonts w:ascii="Times New Roman" w:hAnsi="Times New Roman"/>
          <w:sz w:val="24"/>
        </w:rPr>
        <w:t xml:space="preserve"> и ответить на контрольные вопросы для анализа.</w:t>
      </w:r>
    </w:p>
    <w:p w14:paraId="46D32A62">
      <w:pPr>
        <w:numPr>
          <w:ilvl w:val="0"/>
          <w:numId w:val="10"/>
        </w:numPr>
        <w:spacing w:line="360" w:lineRule="auto"/>
      </w:pPr>
      <w:r>
        <w:rPr>
          <w:sz w:val="24"/>
          <w:lang w:val="ru-RU"/>
        </w:rPr>
        <w:t>О</w:t>
      </w:r>
      <w:r>
        <w:rPr>
          <w:rFonts w:ascii="Times New Roman" w:hAnsi="Times New Roman"/>
          <w:sz w:val="24"/>
        </w:rPr>
        <w:t>пределить сценарии использования системы ролями, сформировать таблицу обратной связи (не менее 10 отзывов), провести валидацию системы и подготовить итоговое подтверждение качества ПО.</w:t>
      </w:r>
    </w:p>
    <w:p w14:paraId="0EF28714">
      <w:pPr>
        <w:pStyle w:val="2"/>
        <w:bidi w:val="0"/>
      </w:pPr>
      <w:bookmarkStart w:id="3" w:name="_Toc11360"/>
      <w:r>
        <w:t>Теоретическая часть</w:t>
      </w:r>
      <w:bookmarkEnd w:id="3"/>
    </w:p>
    <w:p w14:paraId="28F72535">
      <w:pPr>
        <w:spacing w:before="0" w:after="120" w:line="360" w:lineRule="auto"/>
        <w:jc w:val="both"/>
        <w:rPr>
          <w:rFonts w:ascii="Times New Roman" w:hAnsi="Times New Roman"/>
          <w:b w:val="0"/>
          <w:bCs/>
          <w:i w:val="0"/>
          <w:sz w:val="24"/>
        </w:rPr>
      </w:pPr>
      <w:r>
        <w:rPr>
          <w:rFonts w:ascii="Times New Roman" w:hAnsi="Times New Roman"/>
          <w:b w:val="0"/>
          <w:bCs/>
          <w:i w:val="0"/>
          <w:sz w:val="24"/>
        </w:rPr>
        <w:t>Верификация ПО — это процесс оценки программного продукта</w:t>
      </w:r>
      <w:r>
        <w:rPr>
          <w:rFonts w:hint="default"/>
          <w:b w:val="0"/>
          <w:bCs/>
          <w:i w:val="0"/>
          <w:sz w:val="24"/>
          <w:lang w:val="ru-RU"/>
        </w:rPr>
        <w:t xml:space="preserve"> для </w:t>
      </w:r>
      <w:r>
        <w:rPr>
          <w:rFonts w:ascii="Times New Roman" w:hAnsi="Times New Roman"/>
          <w:b w:val="0"/>
          <w:bCs/>
          <w:i w:val="0"/>
          <w:sz w:val="24"/>
        </w:rPr>
        <w:t xml:space="preserve">определения, соответствуют ли результаты текущего этапа разработки условиям, </w:t>
      </w:r>
      <w:r>
        <w:rPr>
          <w:b w:val="0"/>
          <w:bCs/>
          <w:i w:val="0"/>
          <w:sz w:val="24"/>
          <w:lang w:val="ru-RU"/>
        </w:rPr>
        <w:t>которые</w:t>
      </w:r>
      <w:r>
        <w:rPr>
          <w:rFonts w:hint="default"/>
          <w:b w:val="0"/>
          <w:bCs/>
          <w:i w:val="0"/>
          <w:sz w:val="24"/>
          <w:lang w:val="ru-RU"/>
        </w:rPr>
        <w:t xml:space="preserve"> были сформированы</w:t>
      </w:r>
      <w:r>
        <w:rPr>
          <w:rFonts w:ascii="Times New Roman" w:hAnsi="Times New Roman"/>
          <w:b w:val="0"/>
          <w:bCs/>
          <w:i w:val="0"/>
          <w:sz w:val="24"/>
        </w:rPr>
        <w:t xml:space="preserve"> в начале этого этапа.</w:t>
      </w:r>
    </w:p>
    <w:p w14:paraId="6645105F">
      <w:pPr>
        <w:spacing w:before="0" w:after="120" w:line="360" w:lineRule="auto"/>
        <w:jc w:val="both"/>
        <w:rPr>
          <w:rFonts w:ascii="Times New Roman" w:hAnsi="Times New Roman"/>
          <w:b w:val="0"/>
          <w:bCs/>
          <w:i w:val="0"/>
          <w:sz w:val="24"/>
        </w:rPr>
      </w:pPr>
      <w:r>
        <w:rPr>
          <w:rFonts w:ascii="Times New Roman" w:hAnsi="Times New Roman"/>
          <w:b w:val="0"/>
          <w:bCs/>
          <w:i w:val="0"/>
          <w:sz w:val="24"/>
        </w:rPr>
        <w:t xml:space="preserve">Валидация ПО — это процесс оценки соответствия разработанного </w:t>
      </w:r>
      <w:r>
        <w:rPr>
          <w:b w:val="0"/>
          <w:bCs/>
          <w:i w:val="0"/>
          <w:sz w:val="24"/>
          <w:lang w:val="ru-RU"/>
        </w:rPr>
        <w:t>ПО</w:t>
      </w:r>
      <w:r>
        <w:rPr>
          <w:rFonts w:ascii="Times New Roman" w:hAnsi="Times New Roman"/>
          <w:b w:val="0"/>
          <w:bCs/>
          <w:i w:val="0"/>
          <w:sz w:val="24"/>
        </w:rPr>
        <w:t xml:space="preserve"> требованиям и ожиданиям заказчиков и конечных пользователей.</w:t>
      </w:r>
    </w:p>
    <w:p w14:paraId="7E4F591F">
      <w:pPr>
        <w:spacing w:before="0" w:after="120" w:line="360" w:lineRule="auto"/>
        <w:jc w:val="both"/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ascii="Times New Roman" w:hAnsi="Times New Roman"/>
          <w:b w:val="0"/>
          <w:bCs/>
          <w:i w:val="0"/>
          <w:sz w:val="24"/>
        </w:rPr>
        <w:t xml:space="preserve">Альфа-тестирование — </w:t>
      </w:r>
      <w:r>
        <w:rPr>
          <w:b w:val="0"/>
          <w:bCs/>
          <w:i w:val="0"/>
          <w:sz w:val="24"/>
          <w:lang w:val="ru-RU"/>
        </w:rPr>
        <w:t>это</w:t>
      </w:r>
      <w:r>
        <w:rPr>
          <w:rFonts w:hint="default"/>
          <w:b w:val="0"/>
          <w:bCs/>
          <w:i w:val="0"/>
          <w:sz w:val="24"/>
          <w:lang w:val="ru-RU"/>
        </w:rPr>
        <w:t xml:space="preserve"> </w:t>
      </w:r>
      <w:r>
        <w:t>самый ранний этап внутреннего тестирования нового продукта, проводимый еще до публичного релиза</w:t>
      </w:r>
      <w:r>
        <w:rPr>
          <w:rFonts w:hint="default"/>
          <w:lang w:val="ru-RU"/>
        </w:rPr>
        <w:t>.</w:t>
      </w:r>
    </w:p>
    <w:p w14:paraId="236E02AA">
      <w:pPr>
        <w:spacing w:before="0" w:after="120" w:line="360" w:lineRule="auto"/>
        <w:jc w:val="both"/>
        <w:rPr>
          <w:rFonts w:hint="default" w:ascii="Times New Roman" w:hAnsi="Times New Roman"/>
          <w:b w:val="0"/>
          <w:bCs/>
          <w:i w:val="0"/>
          <w:sz w:val="24"/>
          <w:lang w:val="ru-RU"/>
        </w:rPr>
      </w:pPr>
      <w:r>
        <w:rPr>
          <w:rFonts w:ascii="Times New Roman" w:hAnsi="Times New Roman"/>
          <w:b w:val="0"/>
          <w:bCs/>
          <w:i w:val="0"/>
          <w:sz w:val="24"/>
        </w:rPr>
        <w:t xml:space="preserve">Бета-тестирование — это </w:t>
      </w:r>
      <w:r>
        <w:t xml:space="preserve">стадия разработки </w:t>
      </w:r>
      <w:r>
        <w:rPr>
          <w:lang w:val="ru-RU"/>
        </w:rPr>
        <w:t>ПО</w:t>
      </w:r>
      <w:r>
        <w:t>, на которой почти готовый продукт передается реальным пользователям для поиска скрытых ошибок и получения отзывов перед официальным релизом</w:t>
      </w:r>
      <w:r>
        <w:rPr>
          <w:rFonts w:hint="default"/>
          <w:lang w:val="ru-RU"/>
        </w:rPr>
        <w:t>.</w:t>
      </w:r>
    </w:p>
    <w:p w14:paraId="3B1BBE84">
      <w:pPr>
        <w:spacing w:before="0" w:after="120" w:line="360" w:lineRule="auto"/>
        <w:jc w:val="both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 w:val="0"/>
          <w:bCs/>
          <w:i w:val="0"/>
          <w:sz w:val="24"/>
        </w:rPr>
        <w:t xml:space="preserve">Интеграционное тестирование — </w:t>
      </w:r>
      <w:r>
        <w:rPr>
          <w:b w:val="0"/>
          <w:bCs/>
          <w:i w:val="0"/>
          <w:sz w:val="24"/>
          <w:lang w:val="ru-RU"/>
        </w:rPr>
        <w:t>это</w:t>
      </w:r>
      <w:r>
        <w:rPr>
          <w:rFonts w:hint="default"/>
          <w:b w:val="0"/>
          <w:bCs/>
          <w:i w:val="0"/>
          <w:sz w:val="24"/>
          <w:lang w:val="ru-RU"/>
        </w:rPr>
        <w:t xml:space="preserve"> </w:t>
      </w:r>
      <w:r>
        <w:t>проверка того, как различные модули, сервисы или компоненты программного обеспечения взаимодействуют друг с другом</w:t>
      </w:r>
      <w:r>
        <w:rPr>
          <w:rFonts w:hint="default"/>
          <w:lang w:val="ru-RU"/>
        </w:rPr>
        <w:t>.</w:t>
      </w:r>
      <w:r>
        <w:rPr>
          <w:rFonts w:ascii="Times New Roman" w:hAnsi="Times New Roman"/>
          <w:b/>
          <w:color w:val="000000"/>
          <w:sz w:val="28"/>
        </w:rPr>
        <w:br w:type="textWrapping"/>
      </w:r>
    </w:p>
    <w:p w14:paraId="4D767783">
      <w:pPr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br w:type="page"/>
      </w:r>
    </w:p>
    <w:p w14:paraId="7CE15E39">
      <w:pPr>
        <w:pStyle w:val="2"/>
        <w:bidi w:val="0"/>
      </w:pPr>
      <w:bookmarkStart w:id="4" w:name="_Toc6622"/>
      <w:r>
        <w:t>Ход выполнения работы</w:t>
      </w:r>
      <w:bookmarkEnd w:id="4"/>
    </w:p>
    <w:p w14:paraId="7A385080">
      <w:pPr>
        <w:pStyle w:val="3"/>
        <w:bidi w:val="0"/>
        <w:rPr>
          <w:rFonts w:hint="default"/>
        </w:rPr>
      </w:pPr>
      <w:r>
        <w:rPr>
          <w:rFonts w:hint="default"/>
        </w:rPr>
        <w:t>Верификация системы и подготовка тестирования</w:t>
      </w:r>
    </w:p>
    <w:p w14:paraId="17DA7FD7">
      <w:pPr>
        <w:pStyle w:val="4"/>
        <w:bidi w:val="0"/>
        <w:rPr>
          <w:rFonts w:hint="default"/>
        </w:rPr>
      </w:pPr>
      <w:r>
        <w:rPr>
          <w:rFonts w:hint="default"/>
          <w:lang w:val="ru-RU"/>
        </w:rPr>
        <w:t>Шаг 1.</w:t>
      </w:r>
      <w:r>
        <w:rPr>
          <w:rFonts w:hint="default"/>
        </w:rPr>
        <w:t xml:space="preserve"> Анализ требований</w:t>
      </w:r>
    </w:p>
    <w:p w14:paraId="2E1C81FA">
      <w:pPr>
        <w:spacing w:before="0" w:after="120" w:line="360" w:lineRule="auto"/>
        <w:ind w:firstLine="709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Функциональные требования: вход</w:t>
      </w:r>
      <w:r>
        <w:rPr>
          <w:rFonts w:hint="default"/>
          <w:b w:val="0"/>
          <w:i w:val="0"/>
          <w:sz w:val="24"/>
          <w:lang w:val="en-US"/>
        </w:rPr>
        <w:t>;</w:t>
      </w:r>
      <w:r>
        <w:rPr>
          <w:rFonts w:ascii="Times New Roman" w:hAnsi="Times New Roman"/>
          <w:b w:val="0"/>
          <w:i w:val="0"/>
          <w:sz w:val="24"/>
        </w:rPr>
        <w:t xml:space="preserve"> регистраци</w:t>
      </w:r>
      <w:r>
        <w:rPr>
          <w:rFonts w:hint="default"/>
          <w:b w:val="0"/>
          <w:i w:val="0"/>
          <w:sz w:val="24"/>
          <w:lang w:val="ru-RU"/>
        </w:rPr>
        <w:t>я</w:t>
      </w:r>
      <w:r>
        <w:rPr>
          <w:rFonts w:hint="default"/>
          <w:b w:val="0"/>
          <w:i w:val="0"/>
          <w:sz w:val="24"/>
          <w:lang w:val="en-US"/>
        </w:rPr>
        <w:t>;</w:t>
      </w:r>
      <w:r>
        <w:rPr>
          <w:rFonts w:ascii="Times New Roman" w:hAnsi="Times New Roman"/>
          <w:b w:val="0"/>
          <w:i w:val="0"/>
          <w:sz w:val="24"/>
        </w:rPr>
        <w:t xml:space="preserve"> разграничение ролей (Студент, Преподаватель, Администратор); просмотр курсов, запись; ведение электронного журнала с расчетом </w:t>
      </w:r>
      <w:r>
        <w:rPr>
          <w:b w:val="0"/>
          <w:i w:val="0"/>
          <w:sz w:val="24"/>
          <w:lang w:val="ru-RU"/>
        </w:rPr>
        <w:t>среднего</w:t>
      </w:r>
      <w:r>
        <w:rPr>
          <w:rFonts w:hint="default"/>
          <w:b w:val="0"/>
          <w:i w:val="0"/>
          <w:sz w:val="24"/>
          <w:lang w:val="ru-RU"/>
        </w:rPr>
        <w:t xml:space="preserve"> балла</w:t>
      </w:r>
      <w:r>
        <w:rPr>
          <w:rFonts w:ascii="Times New Roman" w:hAnsi="Times New Roman"/>
          <w:b w:val="0"/>
          <w:i w:val="0"/>
          <w:sz w:val="24"/>
        </w:rPr>
        <w:t>; формирование отчетов.</w:t>
      </w:r>
    </w:p>
    <w:p w14:paraId="42745CFC">
      <w:pPr>
        <w:spacing w:before="0" w:after="120" w:line="360" w:lineRule="auto"/>
        <w:ind w:firstLine="709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Потоки данных: пользователь вводит учетные данные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hint="default"/>
          <w:b w:val="0"/>
          <w:i w:val="0"/>
          <w:sz w:val="24"/>
          <w:lang w:val="en-US"/>
        </w:rPr>
        <w:t>&gt;</w:t>
      </w:r>
      <w:r>
        <w:rPr>
          <w:rFonts w:ascii="Times New Roman" w:hAnsi="Times New Roman"/>
          <w:b w:val="0"/>
          <w:i w:val="0"/>
          <w:sz w:val="24"/>
        </w:rPr>
        <w:t xml:space="preserve"> М1 генерирует сессию; М2 запрашивает сессию и предоставляет список курсов; выбор курсов сохраняется в базе </w:t>
      </w:r>
      <w:r>
        <w:rPr>
          <w:rFonts w:hint="default"/>
          <w:b w:val="0"/>
          <w:i w:val="0"/>
          <w:sz w:val="24"/>
          <w:lang w:val="en-US"/>
        </w:rPr>
        <w:t>&gt;</w:t>
      </w:r>
      <w:r>
        <w:rPr>
          <w:rFonts w:ascii="Times New Roman" w:hAnsi="Times New Roman"/>
          <w:b w:val="0"/>
          <w:i w:val="0"/>
          <w:sz w:val="24"/>
        </w:rPr>
        <w:t xml:space="preserve"> М3 генерирует журнал оценок; оценки передаются &gt; М4 рассчитывает </w:t>
      </w:r>
      <w:r>
        <w:rPr>
          <w:b w:val="0"/>
          <w:i w:val="0"/>
          <w:sz w:val="24"/>
          <w:lang w:val="ru-RU"/>
        </w:rPr>
        <w:t>средний</w:t>
      </w:r>
      <w:r>
        <w:rPr>
          <w:rFonts w:hint="default"/>
          <w:b w:val="0"/>
          <w:i w:val="0"/>
          <w:sz w:val="24"/>
          <w:lang w:val="ru-RU"/>
        </w:rPr>
        <w:t xml:space="preserve"> балл </w:t>
      </w:r>
      <w:r>
        <w:rPr>
          <w:rFonts w:ascii="Times New Roman" w:hAnsi="Times New Roman"/>
          <w:b w:val="0"/>
          <w:i w:val="0"/>
          <w:sz w:val="24"/>
        </w:rPr>
        <w:t>и строит рейтинг.</w:t>
      </w:r>
    </w:p>
    <w:p w14:paraId="186F138C"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Потенциальные риски нарушения зависимостей: сбои при авторизации блокируют доступ к записи на курсы; удаление или изменение курса может очистить оценки в журнале и исказить GPA; пустые оценки в журнале могут вызвать ошибки деления на ноль в Модуле отчетности.</w:t>
      </w:r>
    </w:p>
    <w:p w14:paraId="0587432A">
      <w:pPr>
        <w:pStyle w:val="4"/>
        <w:bidi w:val="0"/>
      </w:pPr>
      <w:r>
        <w:rPr>
          <w:lang w:val="ru-RU"/>
        </w:rPr>
        <w:t>Шаг</w:t>
      </w:r>
      <w:r>
        <w:rPr>
          <w:rFonts w:hint="default"/>
          <w:lang w:val="ru-RU"/>
        </w:rPr>
        <w:t xml:space="preserve"> 2.</w:t>
      </w:r>
      <w:r>
        <w:t xml:space="preserve"> Построение диаграммы взаимодействия</w:t>
      </w:r>
    </w:p>
    <w:p w14:paraId="51B8267F">
      <w:pPr>
        <w:spacing w:before="200" w:after="80"/>
        <w:ind w:firstLine="0"/>
        <w:jc w:val="center"/>
      </w:pPr>
      <w:r>
        <w:drawing>
          <wp:inline distT="0" distB="0" distL="114300" distR="114300">
            <wp:extent cx="5931535" cy="3318510"/>
            <wp:effectExtent l="0" t="0" r="12065" b="3810"/>
            <wp:docPr id="1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AFFB5"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1 — UML Activity Diagram взаимодействия модулей ИС «Student Portal»</w:t>
      </w:r>
    </w:p>
    <w:p w14:paraId="33122B66">
      <w:r>
        <w:rPr>
          <w:rFonts w:ascii="Times New Roman" w:hAnsi="Times New Roman"/>
          <w:b w:val="0"/>
          <w:i w:val="0"/>
          <w:sz w:val="24"/>
        </w:rPr>
        <w:br w:type="page"/>
      </w:r>
      <w:r>
        <w:rPr>
          <w:b w:val="0"/>
          <w:i w:val="0"/>
          <w:sz w:val="24"/>
          <w:lang w:val="ru-RU"/>
        </w:rPr>
        <w:t>Д</w:t>
      </w:r>
      <w:r>
        <w:rPr>
          <w:rFonts w:ascii="Times New Roman" w:hAnsi="Times New Roman"/>
          <w:b w:val="0"/>
          <w:i w:val="0"/>
          <w:sz w:val="24"/>
        </w:rPr>
        <w:t>иаграмма начинается со стартового узла и переходит в блок авторизации. Решение о верности данных проверяется условным переходом. В случае успешной авторизации управление переходит к Панели управления</w:t>
      </w:r>
      <w:r>
        <w:rPr>
          <w:rFonts w:hint="default"/>
          <w:b w:val="0"/>
          <w:i w:val="0"/>
          <w:sz w:val="24"/>
          <w:lang w:val="ru-RU"/>
        </w:rPr>
        <w:t xml:space="preserve">, иначе пользователя снова отправляет на Авторизацию </w:t>
      </w:r>
      <w:r>
        <w:rPr>
          <w:rFonts w:hint="default"/>
          <w:b w:val="0"/>
          <w:i w:val="0"/>
          <w:sz w:val="24"/>
          <w:lang w:val="en-US"/>
        </w:rPr>
        <w:t xml:space="preserve"> /  </w:t>
      </w:r>
      <w:r>
        <w:rPr>
          <w:rFonts w:hint="default"/>
          <w:b w:val="0"/>
          <w:i w:val="0"/>
          <w:sz w:val="24"/>
          <w:lang w:val="ru-RU"/>
        </w:rPr>
        <w:t>Регистрацию</w:t>
      </w:r>
      <w:r>
        <w:rPr>
          <w:rFonts w:ascii="Times New Roman" w:hAnsi="Times New Roman"/>
          <w:b w:val="0"/>
          <w:i w:val="0"/>
          <w:sz w:val="24"/>
        </w:rPr>
        <w:t>. Линия ветвления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разделяет поток управления на три параллельные ветви, что отражает независимую и одновременную работу пользователя с курсами, журналом и отчетами. Слияние потоков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объединяет процессы перед переходом к завершающему действию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и финальной точке.</w:t>
      </w:r>
    </w:p>
    <w:p w14:paraId="5EBBB542">
      <w:pPr>
        <w:pStyle w:val="4"/>
        <w:bidi w:val="0"/>
      </w:pPr>
      <w:r>
        <w:rPr>
          <w:lang w:val="ru-RU"/>
        </w:rPr>
        <w:t>Шаг</w:t>
      </w:r>
      <w:r>
        <w:rPr>
          <w:rFonts w:hint="default"/>
          <w:lang w:val="ru-RU"/>
        </w:rPr>
        <w:t xml:space="preserve"> 3. </w:t>
      </w:r>
      <w:r>
        <w:t>Подготовка тестовой документации</w:t>
      </w:r>
    </w:p>
    <w:tbl>
      <w:tblPr>
        <w:tblStyle w:val="12"/>
        <w:tblW w:w="0" w:type="auto"/>
        <w:jc w:val="center"/>
        <w:tblBorders>
          <w:top w:val="single" w:color="CBD5E1" w:sz="4" w:space="0"/>
          <w:left w:val="none" w:color="auto" w:sz="0" w:space="0"/>
          <w:bottom w:val="single" w:color="94A3B8" w:sz="6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76EFC8DC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</w:tblPrEx>
        <w:trPr>
          <w:jc w:val="center"/>
        </w:trPr>
        <w:tc>
          <w:tcPr>
            <w:tcW w:w="1871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ED629C"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ID</w:t>
            </w:r>
          </w:p>
        </w:tc>
        <w:tc>
          <w:tcPr>
            <w:tcW w:w="1871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CCE38E"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Модуль</w:t>
            </w:r>
          </w:p>
        </w:tc>
        <w:tc>
          <w:tcPr>
            <w:tcW w:w="1871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7F93B4"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Сценарий тестирования</w:t>
            </w:r>
          </w:p>
        </w:tc>
        <w:tc>
          <w:tcPr>
            <w:tcW w:w="1871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03F3CA"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Входные данные</w:t>
            </w:r>
          </w:p>
        </w:tc>
        <w:tc>
          <w:tcPr>
            <w:tcW w:w="1871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588710"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Ожидаемый результат</w:t>
            </w:r>
          </w:p>
        </w:tc>
      </w:tr>
      <w:tr w14:paraId="7CC58BA7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49592">
            <w:pPr>
              <w:jc w:val="left"/>
            </w:pPr>
            <w:r>
              <w:rPr>
                <w:rFonts w:ascii="Times New Roman" w:hAnsi="Times New Roman"/>
                <w:sz w:val="20"/>
              </w:rPr>
              <w:t>FT-01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6585C">
            <w:pPr>
              <w:jc w:val="left"/>
            </w:pPr>
            <w:r>
              <w:rPr>
                <w:rFonts w:ascii="Times New Roman" w:hAnsi="Times New Roman"/>
                <w:sz w:val="20"/>
              </w:rPr>
              <w:t>М1 (Auth)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20A73">
            <w:pPr>
              <w:jc w:val="left"/>
            </w:pPr>
            <w:r>
              <w:rPr>
                <w:rFonts w:ascii="Times New Roman" w:hAnsi="Times New Roman"/>
                <w:sz w:val="20"/>
              </w:rPr>
              <w:t>Успешная регистрация пользователя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7F608">
            <w:pPr>
              <w:jc w:val="left"/>
            </w:pPr>
            <w:r>
              <w:rPr>
                <w:rFonts w:ascii="Times New Roman" w:hAnsi="Times New Roman"/>
                <w:sz w:val="20"/>
              </w:rPr>
              <w:t>ФИО, группа, email, логин, пароль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596CCF">
            <w:pPr>
              <w:jc w:val="left"/>
            </w:pPr>
            <w:r>
              <w:rPr>
                <w:rFonts w:ascii="Times New Roman" w:hAnsi="Times New Roman"/>
                <w:sz w:val="20"/>
              </w:rPr>
              <w:t>Создание записи, сообщение об успехе</w:t>
            </w:r>
          </w:p>
        </w:tc>
      </w:tr>
      <w:tr w14:paraId="300FDA36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F8E0A">
            <w:pPr>
              <w:jc w:val="left"/>
            </w:pPr>
            <w:r>
              <w:rPr>
                <w:rFonts w:ascii="Times New Roman" w:hAnsi="Times New Roman"/>
                <w:sz w:val="20"/>
              </w:rPr>
              <w:t>FT-02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4C5AA">
            <w:pPr>
              <w:jc w:val="left"/>
            </w:pPr>
            <w:r>
              <w:rPr>
                <w:rFonts w:ascii="Times New Roman" w:hAnsi="Times New Roman"/>
                <w:sz w:val="20"/>
              </w:rPr>
              <w:t>М1 (Auth)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B8984">
            <w:pPr>
              <w:jc w:val="left"/>
            </w:pPr>
            <w:r>
              <w:rPr>
                <w:rFonts w:ascii="Times New Roman" w:hAnsi="Times New Roman"/>
                <w:sz w:val="20"/>
              </w:rPr>
              <w:t>Регистрация с пустыми полями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7FE8C">
            <w:pPr>
              <w:jc w:val="left"/>
            </w:pPr>
            <w:r>
              <w:rPr>
                <w:rFonts w:ascii="Times New Roman" w:hAnsi="Times New Roman"/>
                <w:sz w:val="20"/>
              </w:rPr>
              <w:t>Все поля формы пустые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0BCEB">
            <w:pPr>
              <w:jc w:val="left"/>
            </w:pPr>
            <w:r>
              <w:rPr>
                <w:rFonts w:ascii="Times New Roman" w:hAnsi="Times New Roman"/>
                <w:sz w:val="20"/>
              </w:rPr>
              <w:t>Ошибка валидации, запрет отправки формы</w:t>
            </w:r>
          </w:p>
        </w:tc>
      </w:tr>
      <w:tr w14:paraId="0EEAF3FB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5AE0F">
            <w:pPr>
              <w:jc w:val="left"/>
            </w:pPr>
            <w:r>
              <w:rPr>
                <w:rFonts w:ascii="Times New Roman" w:hAnsi="Times New Roman"/>
                <w:sz w:val="20"/>
              </w:rPr>
              <w:t>FT-03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E3222">
            <w:pPr>
              <w:jc w:val="left"/>
            </w:pPr>
            <w:r>
              <w:rPr>
                <w:rFonts w:ascii="Times New Roman" w:hAnsi="Times New Roman"/>
                <w:sz w:val="20"/>
              </w:rPr>
              <w:t>М1 (Auth)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9ED84">
            <w:pPr>
              <w:jc w:val="left"/>
            </w:pPr>
            <w:r>
              <w:rPr>
                <w:rFonts w:ascii="Times New Roman" w:hAnsi="Times New Roman"/>
                <w:sz w:val="20"/>
              </w:rPr>
              <w:t>Успешный вход в систему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CB7E8">
            <w:pPr>
              <w:jc w:val="left"/>
            </w:pPr>
            <w:r>
              <w:rPr>
                <w:rFonts w:ascii="Times New Roman" w:hAnsi="Times New Roman"/>
                <w:sz w:val="20"/>
              </w:rPr>
              <w:t>Валидный логин и пароль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96AAC">
            <w:pPr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 xml:space="preserve">Авторизация, переход на </w:t>
            </w:r>
            <w:r>
              <w:rPr>
                <w:sz w:val="20"/>
                <w:lang w:val="ru-RU"/>
              </w:rPr>
              <w:t>Панель</w:t>
            </w:r>
            <w:r>
              <w:rPr>
                <w:rFonts w:hint="default"/>
                <w:sz w:val="20"/>
                <w:lang w:val="ru-RU"/>
              </w:rPr>
              <w:t xml:space="preserve"> управления</w:t>
            </w:r>
          </w:p>
        </w:tc>
      </w:tr>
      <w:tr w14:paraId="28B0F1E9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C7228">
            <w:pPr>
              <w:jc w:val="left"/>
            </w:pPr>
            <w:r>
              <w:rPr>
                <w:rFonts w:ascii="Times New Roman" w:hAnsi="Times New Roman"/>
                <w:sz w:val="20"/>
              </w:rPr>
              <w:t>FT-04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F9E9C">
            <w:pPr>
              <w:jc w:val="left"/>
            </w:pPr>
            <w:r>
              <w:rPr>
                <w:rFonts w:ascii="Times New Roman" w:hAnsi="Times New Roman"/>
                <w:sz w:val="20"/>
              </w:rPr>
              <w:t>М1 (Auth)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2B3D54">
            <w:pPr>
              <w:jc w:val="left"/>
            </w:pPr>
            <w:r>
              <w:rPr>
                <w:rFonts w:ascii="Times New Roman" w:hAnsi="Times New Roman"/>
                <w:sz w:val="20"/>
              </w:rPr>
              <w:t>Вход с неверным паролем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7619E">
            <w:pPr>
              <w:jc w:val="left"/>
            </w:pPr>
            <w:r>
              <w:rPr>
                <w:rFonts w:ascii="Times New Roman" w:hAnsi="Times New Roman"/>
                <w:sz w:val="20"/>
              </w:rPr>
              <w:t>Логин, неверный пароль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E911D">
            <w:pPr>
              <w:jc w:val="left"/>
            </w:pPr>
            <w:r>
              <w:rPr>
                <w:rFonts w:ascii="Times New Roman" w:hAnsi="Times New Roman"/>
                <w:sz w:val="20"/>
              </w:rPr>
              <w:t>Сообщение об ошибке, запрет входа</w:t>
            </w:r>
          </w:p>
        </w:tc>
      </w:tr>
      <w:tr w14:paraId="75BE72C0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D9884">
            <w:pPr>
              <w:jc w:val="left"/>
            </w:pPr>
            <w:r>
              <w:rPr>
                <w:rFonts w:ascii="Times New Roman" w:hAnsi="Times New Roman"/>
                <w:sz w:val="20"/>
              </w:rPr>
              <w:t>FT-05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1FCFE">
            <w:pPr>
              <w:jc w:val="left"/>
            </w:pPr>
            <w:r>
              <w:rPr>
                <w:rFonts w:ascii="Times New Roman" w:hAnsi="Times New Roman"/>
                <w:sz w:val="20"/>
              </w:rPr>
              <w:t>М2 (Courses)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6C140"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Просмотр списка курсов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E370A">
            <w:pPr>
              <w:jc w:val="left"/>
            </w:pPr>
            <w:r>
              <w:rPr>
                <w:rFonts w:ascii="Times New Roman" w:hAnsi="Times New Roman"/>
                <w:sz w:val="20"/>
              </w:rPr>
              <w:t>Авторизованный сеанс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B6306">
            <w:pPr>
              <w:jc w:val="left"/>
            </w:pPr>
            <w:r>
              <w:rPr>
                <w:rFonts w:ascii="Times New Roman" w:hAnsi="Times New Roman"/>
                <w:sz w:val="20"/>
              </w:rPr>
              <w:t>Отображение карточек доступных дисциплин</w:t>
            </w:r>
          </w:p>
        </w:tc>
      </w:tr>
      <w:tr w14:paraId="234285D2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6855C">
            <w:pPr>
              <w:jc w:val="left"/>
            </w:pPr>
            <w:r>
              <w:rPr>
                <w:rFonts w:ascii="Times New Roman" w:hAnsi="Times New Roman"/>
                <w:sz w:val="20"/>
              </w:rPr>
              <w:t>FT-06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13E58">
            <w:pPr>
              <w:jc w:val="left"/>
            </w:pPr>
            <w:r>
              <w:rPr>
                <w:rFonts w:ascii="Times New Roman" w:hAnsi="Times New Roman"/>
                <w:sz w:val="20"/>
              </w:rPr>
              <w:t>М2 (Courses)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E2FFA">
            <w:pPr>
              <w:jc w:val="left"/>
            </w:pPr>
            <w:r>
              <w:rPr>
                <w:rFonts w:ascii="Times New Roman" w:hAnsi="Times New Roman"/>
                <w:sz w:val="20"/>
              </w:rPr>
              <w:t>Запись на курс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BE981">
            <w:pPr>
              <w:jc w:val="left"/>
            </w:pPr>
            <w:r>
              <w:rPr>
                <w:rFonts w:ascii="Times New Roman" w:hAnsi="Times New Roman"/>
                <w:sz w:val="20"/>
              </w:rPr>
              <w:t>Клик на кнопку «Записаться»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D5A75">
            <w:pPr>
              <w:jc w:val="left"/>
            </w:pPr>
            <w:r>
              <w:rPr>
                <w:rFonts w:ascii="Times New Roman" w:hAnsi="Times New Roman"/>
                <w:sz w:val="20"/>
              </w:rPr>
              <w:t>Изменение статуса курса на «Записан»</w:t>
            </w:r>
          </w:p>
        </w:tc>
      </w:tr>
      <w:tr w14:paraId="3F5AE2B9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35C56">
            <w:pPr>
              <w:jc w:val="left"/>
            </w:pPr>
            <w:r>
              <w:rPr>
                <w:rFonts w:ascii="Times New Roman" w:hAnsi="Times New Roman"/>
                <w:sz w:val="20"/>
              </w:rPr>
              <w:t>FT-07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CC3CA">
            <w:pPr>
              <w:jc w:val="left"/>
            </w:pPr>
            <w:r>
              <w:rPr>
                <w:rFonts w:ascii="Times New Roman" w:hAnsi="Times New Roman"/>
                <w:sz w:val="20"/>
              </w:rPr>
              <w:t>М3 (Grades)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D9754"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Просмотр журнала успеваемости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A952E">
            <w:pPr>
              <w:jc w:val="left"/>
            </w:pPr>
            <w:r>
              <w:rPr>
                <w:rFonts w:ascii="Times New Roman" w:hAnsi="Times New Roman"/>
                <w:sz w:val="20"/>
              </w:rPr>
              <w:t>Список записанных дисциплин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A52FE">
            <w:pPr>
              <w:jc w:val="left"/>
            </w:pPr>
            <w:r>
              <w:rPr>
                <w:rFonts w:ascii="Times New Roman" w:hAnsi="Times New Roman"/>
                <w:sz w:val="20"/>
              </w:rPr>
              <w:t>Таблица с текущими оценками и GPA</w:t>
            </w:r>
          </w:p>
        </w:tc>
      </w:tr>
      <w:tr w14:paraId="2D5EB8FF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2D1D9">
            <w:pPr>
              <w:jc w:val="left"/>
            </w:pPr>
            <w:r>
              <w:rPr>
                <w:rFonts w:ascii="Times New Roman" w:hAnsi="Times New Roman"/>
                <w:sz w:val="20"/>
              </w:rPr>
              <w:t>FT-08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E7C75">
            <w:pPr>
              <w:jc w:val="left"/>
            </w:pPr>
            <w:r>
              <w:rPr>
                <w:rFonts w:ascii="Times New Roman" w:hAnsi="Times New Roman"/>
                <w:sz w:val="20"/>
              </w:rPr>
              <w:t>М4 (Reports)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C9F9EA">
            <w:pPr>
              <w:jc w:val="left"/>
            </w:pPr>
            <w:r>
              <w:rPr>
                <w:rFonts w:ascii="Times New Roman" w:hAnsi="Times New Roman"/>
                <w:sz w:val="20"/>
              </w:rPr>
              <w:t>Формирование академической выписки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22A5A">
            <w:pPr>
              <w:jc w:val="left"/>
            </w:pPr>
            <w:r>
              <w:rPr>
                <w:rFonts w:ascii="Times New Roman" w:hAnsi="Times New Roman"/>
                <w:sz w:val="20"/>
              </w:rPr>
              <w:t>Записанные курсы с оценками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34D5E4">
            <w:pPr>
              <w:jc w:val="left"/>
            </w:pPr>
            <w:r>
              <w:rPr>
                <w:rFonts w:ascii="Times New Roman" w:hAnsi="Times New Roman"/>
                <w:sz w:val="20"/>
              </w:rPr>
              <w:t>Генерация транскрипта с расчетом GPA</w:t>
            </w:r>
          </w:p>
        </w:tc>
      </w:tr>
      <w:tr w14:paraId="0B74BA79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CA2E1">
            <w:pPr>
              <w:jc w:val="left"/>
            </w:pPr>
            <w:r>
              <w:rPr>
                <w:rFonts w:ascii="Times New Roman" w:hAnsi="Times New Roman"/>
                <w:sz w:val="20"/>
              </w:rPr>
              <w:t>IT-01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5E727">
            <w:pPr>
              <w:jc w:val="left"/>
            </w:pPr>
            <w:r>
              <w:rPr>
                <w:rFonts w:ascii="Times New Roman" w:hAnsi="Times New Roman"/>
                <w:sz w:val="20"/>
              </w:rPr>
              <w:t>Интеграция 1-2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19C14">
            <w:pPr>
              <w:jc w:val="left"/>
            </w:pPr>
            <w:r>
              <w:rPr>
                <w:rFonts w:ascii="Times New Roman" w:hAnsi="Times New Roman"/>
                <w:sz w:val="20"/>
              </w:rPr>
              <w:t>Авторизация &gt; Запись на курс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D09AD">
            <w:pPr>
              <w:jc w:val="left"/>
            </w:pPr>
            <w:r>
              <w:rPr>
                <w:rFonts w:ascii="Times New Roman" w:hAnsi="Times New Roman"/>
                <w:sz w:val="20"/>
              </w:rPr>
              <w:t>Авторизация под Студентом, запись на курс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5A286">
            <w:pPr>
              <w:jc w:val="left"/>
            </w:pPr>
            <w:r>
              <w:rPr>
                <w:rFonts w:ascii="Times New Roman" w:hAnsi="Times New Roman"/>
                <w:sz w:val="20"/>
              </w:rPr>
              <w:t>Курс успешно добавляется в список</w:t>
            </w:r>
          </w:p>
        </w:tc>
      </w:tr>
      <w:tr w14:paraId="2CBE882C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6068A">
            <w:pPr>
              <w:jc w:val="left"/>
            </w:pPr>
            <w:r>
              <w:rPr>
                <w:rFonts w:ascii="Times New Roman" w:hAnsi="Times New Roman"/>
                <w:sz w:val="20"/>
              </w:rPr>
              <w:t>IT-02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69458">
            <w:pPr>
              <w:jc w:val="left"/>
            </w:pPr>
            <w:r>
              <w:rPr>
                <w:rFonts w:ascii="Times New Roman" w:hAnsi="Times New Roman"/>
                <w:sz w:val="20"/>
              </w:rPr>
              <w:t>Интеграция 2-3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1F86E">
            <w:pPr>
              <w:jc w:val="left"/>
            </w:pPr>
            <w:r>
              <w:rPr>
                <w:rFonts w:ascii="Times New Roman" w:hAnsi="Times New Roman"/>
                <w:sz w:val="20"/>
              </w:rPr>
              <w:t>Курс &gt; Выставление оценок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15E92">
            <w:pPr>
              <w:jc w:val="left"/>
            </w:pPr>
            <w:r>
              <w:rPr>
                <w:rFonts w:ascii="Times New Roman" w:hAnsi="Times New Roman"/>
                <w:sz w:val="20"/>
              </w:rPr>
              <w:t>Запись на курс, проставление оценок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0E443">
            <w:pPr>
              <w:jc w:val="left"/>
            </w:pPr>
            <w:r>
              <w:rPr>
                <w:rFonts w:ascii="Times New Roman" w:hAnsi="Times New Roman"/>
                <w:sz w:val="20"/>
              </w:rPr>
              <w:t>Отображение курса в журнале оценок</w:t>
            </w:r>
          </w:p>
        </w:tc>
      </w:tr>
      <w:tr w14:paraId="2B6C5B04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12234">
            <w:pPr>
              <w:jc w:val="left"/>
            </w:pPr>
            <w:r>
              <w:rPr>
                <w:rFonts w:ascii="Times New Roman" w:hAnsi="Times New Roman"/>
                <w:sz w:val="20"/>
              </w:rPr>
              <w:t>IT-03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FB575">
            <w:pPr>
              <w:jc w:val="left"/>
            </w:pPr>
            <w:r>
              <w:rPr>
                <w:rFonts w:ascii="Times New Roman" w:hAnsi="Times New Roman"/>
                <w:sz w:val="20"/>
              </w:rPr>
              <w:t>Интеграция 3-4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695C5">
            <w:pPr>
              <w:jc w:val="left"/>
            </w:pPr>
            <w:r>
              <w:rPr>
                <w:rFonts w:ascii="Times New Roman" w:hAnsi="Times New Roman"/>
                <w:sz w:val="20"/>
              </w:rPr>
              <w:t>Оценка &gt; Рейтинг &gt; Отчет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F7860">
            <w:pPr>
              <w:jc w:val="left"/>
            </w:pPr>
            <w:r>
              <w:rPr>
                <w:rFonts w:ascii="Times New Roman" w:hAnsi="Times New Roman"/>
                <w:sz w:val="20"/>
              </w:rPr>
              <w:t>Оценки в журнале, запрос отчета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6F87A">
            <w:pPr>
              <w:jc w:val="left"/>
            </w:pPr>
            <w:r>
              <w:rPr>
                <w:rFonts w:ascii="Times New Roman" w:hAnsi="Times New Roman"/>
                <w:sz w:val="20"/>
              </w:rPr>
              <w:t>Средний балл переносится в рейтинг и справку</w:t>
            </w:r>
          </w:p>
        </w:tc>
      </w:tr>
      <w:tr w14:paraId="2E5F89A7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3A176">
            <w:pPr>
              <w:jc w:val="left"/>
            </w:pPr>
            <w:r>
              <w:rPr>
                <w:rFonts w:ascii="Times New Roman" w:hAnsi="Times New Roman"/>
                <w:sz w:val="20"/>
              </w:rPr>
              <w:t>IT-04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A85AE">
            <w:pPr>
              <w:jc w:val="left"/>
            </w:pPr>
            <w:r>
              <w:rPr>
                <w:rFonts w:ascii="Times New Roman" w:hAnsi="Times New Roman"/>
                <w:sz w:val="20"/>
              </w:rPr>
              <w:t>Интеграция 2-3-4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6F6BC">
            <w:pPr>
              <w:jc w:val="left"/>
            </w:pPr>
            <w:r>
              <w:rPr>
                <w:rFonts w:ascii="Times New Roman" w:hAnsi="Times New Roman"/>
                <w:sz w:val="20"/>
              </w:rPr>
              <w:t>Удаление курса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B284AD">
            <w:pPr>
              <w:jc w:val="left"/>
            </w:pPr>
            <w:r>
              <w:rPr>
                <w:rFonts w:ascii="Times New Roman" w:hAnsi="Times New Roman"/>
                <w:sz w:val="20"/>
              </w:rPr>
              <w:t>Удаление записи на курс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C366F">
            <w:pPr>
              <w:jc w:val="left"/>
            </w:pPr>
            <w:r>
              <w:rPr>
                <w:rFonts w:ascii="Times New Roman" w:hAnsi="Times New Roman"/>
                <w:sz w:val="20"/>
              </w:rPr>
              <w:t>Курс и оценки удаляются из журнала, GPA пересчитывается</w:t>
            </w:r>
          </w:p>
        </w:tc>
      </w:tr>
      <w:tr w14:paraId="318351CE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04BED">
            <w:pPr>
              <w:jc w:val="left"/>
            </w:pPr>
            <w:r>
              <w:rPr>
                <w:rFonts w:ascii="Times New Roman" w:hAnsi="Times New Roman"/>
                <w:sz w:val="20"/>
              </w:rPr>
              <w:t>IT-05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B0FCF">
            <w:pPr>
              <w:jc w:val="left"/>
            </w:pPr>
            <w:r>
              <w:rPr>
                <w:rFonts w:ascii="Times New Roman" w:hAnsi="Times New Roman"/>
                <w:sz w:val="20"/>
              </w:rPr>
              <w:t>Интеграция 1-4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F2733">
            <w:pPr>
              <w:jc w:val="left"/>
            </w:pPr>
            <w:r>
              <w:rPr>
                <w:rFonts w:ascii="Times New Roman" w:hAnsi="Times New Roman"/>
                <w:sz w:val="20"/>
              </w:rPr>
              <w:t>Изменение данных профиля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57676">
            <w:pPr>
              <w:jc w:val="left"/>
            </w:pPr>
            <w:r>
              <w:rPr>
                <w:rFonts w:ascii="Times New Roman" w:hAnsi="Times New Roman"/>
                <w:sz w:val="20"/>
              </w:rPr>
              <w:t>Редактирование ФИО</w:t>
            </w:r>
            <w:r>
              <w:rPr>
                <w:sz w:val="20"/>
                <w:lang w:val="en-US"/>
              </w:rPr>
              <w:t xml:space="preserve"> / </w:t>
            </w:r>
            <w:r>
              <w:rPr>
                <w:rFonts w:ascii="Times New Roman" w:hAnsi="Times New Roman"/>
                <w:sz w:val="20"/>
              </w:rPr>
              <w:t>группы в ЛК</w:t>
            </w:r>
          </w:p>
        </w:tc>
        <w:tc>
          <w:tcPr>
            <w:tcW w:w="187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0C38E">
            <w:pPr>
              <w:jc w:val="left"/>
            </w:pPr>
            <w:r>
              <w:rPr>
                <w:rFonts w:ascii="Times New Roman" w:hAnsi="Times New Roman"/>
                <w:sz w:val="20"/>
              </w:rPr>
              <w:t>Обновленные данные ФИО</w:t>
            </w:r>
            <w:r>
              <w:rPr>
                <w:sz w:val="20"/>
                <w:lang w:val="en-US"/>
              </w:rPr>
              <w:t xml:space="preserve"> / </w:t>
            </w:r>
            <w:r>
              <w:rPr>
                <w:rFonts w:ascii="Times New Roman" w:hAnsi="Times New Roman"/>
                <w:sz w:val="20"/>
              </w:rPr>
              <w:t>группы в транскрипте</w:t>
            </w:r>
          </w:p>
        </w:tc>
      </w:tr>
    </w:tbl>
    <w:p w14:paraId="65FB72CB">
      <w:r>
        <w:br w:type="page"/>
      </w:r>
    </w:p>
    <w:p w14:paraId="6E9C81FA">
      <w:pPr>
        <w:pStyle w:val="3"/>
        <w:bidi w:val="0"/>
      </w:pPr>
      <w:r>
        <w:t>Альфа-тестирование и интеграционное тестирование</w:t>
      </w:r>
    </w:p>
    <w:p w14:paraId="6B1BF6D9">
      <w:pPr>
        <w:pStyle w:val="4"/>
        <w:bidi w:val="0"/>
      </w:pPr>
      <w:r>
        <w:rPr>
          <w:lang w:val="ru-RU"/>
        </w:rPr>
        <w:t>Шаг</w:t>
      </w:r>
      <w:r>
        <w:rPr>
          <w:rFonts w:hint="default"/>
          <w:lang w:val="ru-RU"/>
        </w:rPr>
        <w:t xml:space="preserve"> 1.</w:t>
      </w:r>
      <w:r>
        <w:t xml:space="preserve"> Проведение альфа-тестирования</w:t>
      </w:r>
    </w:p>
    <w:p w14:paraId="55A0F6F1">
      <w:pPr>
        <w:spacing w:before="200" w:after="80"/>
        <w:ind w:firstLine="0"/>
        <w:jc w:val="center"/>
      </w:pPr>
      <w:r>
        <w:rPr>
          <w:rFonts w:hint="default"/>
          <w:b w:val="0"/>
          <w:i w:val="0"/>
          <w:sz w:val="24"/>
          <w:lang w:val="ru-RU"/>
        </w:rPr>
        <w:t>\</w:t>
      </w:r>
      <w:r>
        <w:drawing>
          <wp:inline distT="0" distB="0" distL="114300" distR="114300">
            <wp:extent cx="5039995" cy="3346450"/>
            <wp:effectExtent l="0" t="0" r="444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3E04"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2 — Форма авторизации в системе</w:t>
      </w:r>
    </w:p>
    <w:p w14:paraId="182E13D9">
      <w:pPr>
        <w:spacing w:before="200" w:after="80"/>
        <w:ind w:firstLine="0"/>
        <w:jc w:val="center"/>
      </w:pPr>
      <w:r>
        <w:drawing>
          <wp:inline distT="0" distB="0" distL="114300" distR="114300">
            <wp:extent cx="5039995" cy="3346450"/>
            <wp:effectExtent l="0" t="0" r="444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F4DB"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3 — Панель управления студента Канат Б.А.</w:t>
      </w:r>
    </w:p>
    <w:p w14:paraId="11D74D4C">
      <w:r>
        <w:br w:type="page"/>
      </w:r>
    </w:p>
    <w:p w14:paraId="18D256B6">
      <w:pPr>
        <w:spacing w:before="200" w:after="80"/>
        <w:ind w:firstLine="0"/>
        <w:jc w:val="center"/>
      </w:pPr>
      <w:r>
        <w:drawing>
          <wp:inline distT="0" distB="0" distL="114300" distR="114300">
            <wp:extent cx="5039995" cy="3346450"/>
            <wp:effectExtent l="0" t="0" r="444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A93F"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4 — Список доступных учебных курсов</w:t>
      </w:r>
    </w:p>
    <w:p w14:paraId="7D5794E9">
      <w:pPr>
        <w:spacing w:before="200" w:after="80"/>
        <w:ind w:firstLine="0"/>
        <w:jc w:val="center"/>
      </w:pPr>
      <w:r>
        <w:drawing>
          <wp:inline distT="0" distB="0" distL="114300" distR="114300">
            <wp:extent cx="5039995" cy="3346450"/>
            <wp:effectExtent l="0" t="0" r="444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A46D"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5 — Уведомление об успешной записи на курс Web-программирования</w:t>
      </w:r>
    </w:p>
    <w:p w14:paraId="531A33ED">
      <w:r>
        <w:br w:type="page"/>
      </w:r>
    </w:p>
    <w:p w14:paraId="4D82D1CF">
      <w:pPr>
        <w:pStyle w:val="4"/>
        <w:bidi w:val="0"/>
      </w:pPr>
      <w:r>
        <w:rPr>
          <w:lang w:val="ru-RU"/>
        </w:rPr>
        <w:t>Шаг</w:t>
      </w:r>
      <w:r>
        <w:rPr>
          <w:rFonts w:hint="default"/>
          <w:lang w:val="ru-RU"/>
        </w:rPr>
        <w:t xml:space="preserve"> 2.</w:t>
      </w:r>
      <w:r>
        <w:t xml:space="preserve"> Проверка интеграции модулей</w:t>
      </w:r>
    </w:p>
    <w:p w14:paraId="662D5764">
      <w:pPr>
        <w:spacing w:before="200" w:after="80"/>
        <w:ind w:firstLine="0"/>
        <w:jc w:val="center"/>
      </w:pPr>
      <w:r>
        <w:drawing>
          <wp:inline distT="0" distB="0" distL="114300" distR="114300">
            <wp:extent cx="5039995" cy="3346450"/>
            <wp:effectExtent l="0" t="0" r="444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554E"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6 — Электронный журнал с расчетом GPA</w:t>
      </w:r>
    </w:p>
    <w:p w14:paraId="1CDC5C77">
      <w:pPr>
        <w:spacing w:before="200" w:after="80"/>
        <w:ind w:firstLine="0"/>
        <w:jc w:val="center"/>
      </w:pPr>
      <w:r>
        <w:drawing>
          <wp:inline distT="0" distB="0" distL="114300" distR="114300">
            <wp:extent cx="5039995" cy="3346450"/>
            <wp:effectExtent l="0" t="0" r="444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B8C0"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7 — Сформированная академическая справка</w:t>
      </w:r>
    </w:p>
    <w:p w14:paraId="5A6ABC86">
      <w:r>
        <w:br w:type="page"/>
      </w:r>
    </w:p>
    <w:p w14:paraId="4DF1DD59">
      <w:pPr>
        <w:spacing w:before="200" w:after="80"/>
        <w:ind w:firstLine="0"/>
        <w:jc w:val="center"/>
      </w:pPr>
      <w:r>
        <w:drawing>
          <wp:inline distT="0" distB="0" distL="114300" distR="114300">
            <wp:extent cx="5039995" cy="3346450"/>
            <wp:effectExtent l="0" t="0" r="444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E420"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8 — Сводный рейтинг успеваемости группы П-24-67б</w:t>
      </w:r>
    </w:p>
    <w:p w14:paraId="189180FF"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Результаты прохождения всех тест-кейсов сведены в единую отчетную таблицу:</w:t>
      </w:r>
    </w:p>
    <w:tbl>
      <w:tblPr>
        <w:tblStyle w:val="12"/>
        <w:tblW w:w="0" w:type="auto"/>
        <w:jc w:val="center"/>
        <w:tblBorders>
          <w:top w:val="single" w:color="CBD5E1" w:sz="4" w:space="0"/>
          <w:left w:val="none" w:color="auto" w:sz="0" w:space="0"/>
          <w:bottom w:val="single" w:color="94A3B8" w:sz="6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3025"/>
        <w:gridCol w:w="975"/>
        <w:gridCol w:w="4362"/>
      </w:tblGrid>
      <w:tr w14:paraId="39BC31A5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8" w:hRule="atLeast"/>
          <w:jc w:val="center"/>
        </w:trPr>
        <w:tc>
          <w:tcPr>
            <w:tcW w:w="994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8007F3">
            <w:pPr>
              <w:spacing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ID</w:t>
            </w:r>
          </w:p>
        </w:tc>
        <w:tc>
          <w:tcPr>
            <w:tcW w:w="3025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7BA6AD">
            <w:pPr>
              <w:spacing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Сценарий тестирования</w:t>
            </w:r>
          </w:p>
        </w:tc>
        <w:tc>
          <w:tcPr>
            <w:tcW w:w="975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BB67A">
            <w:pPr>
              <w:spacing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Статус</w:t>
            </w:r>
          </w:p>
        </w:tc>
        <w:tc>
          <w:tcPr>
            <w:tcW w:w="436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65B198">
            <w:pPr>
              <w:spacing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Фактический результат </w:t>
            </w:r>
            <w:r>
              <w:rPr>
                <w:b/>
                <w:color w:val="FFFFFF"/>
                <w:sz w:val="21"/>
                <w:lang w:val="en-US"/>
              </w:rPr>
              <w:t xml:space="preserve"> / 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Комментарий</w:t>
            </w:r>
          </w:p>
        </w:tc>
      </w:tr>
      <w:tr w14:paraId="6E56B624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99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ED560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FT-01</w:t>
            </w:r>
          </w:p>
        </w:tc>
        <w:tc>
          <w:tcPr>
            <w:tcW w:w="302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A2895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Регистрация пользователя</w:t>
            </w:r>
          </w:p>
        </w:tc>
        <w:tc>
          <w:tcPr>
            <w:tcW w:w="97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92A27">
            <w:pPr>
              <w:jc w:val="left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ascii="Times New Roman" w:hAnsi="Times New Roman"/>
                <w:b w:val="0"/>
                <w:bCs w:val="0"/>
                <w:color w:val="10B981"/>
                <w:sz w:val="20"/>
              </w:rPr>
              <w:t>PASS</w:t>
            </w:r>
          </w:p>
        </w:tc>
        <w:tc>
          <w:tcPr>
            <w:tcW w:w="436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7B9E6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Аккаунт успешно создан, данные сохранены в сессии</w:t>
            </w:r>
          </w:p>
        </w:tc>
      </w:tr>
      <w:tr w14:paraId="6317EBD1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CF33B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FT-02</w:t>
            </w:r>
          </w:p>
        </w:tc>
        <w:tc>
          <w:tcPr>
            <w:tcW w:w="302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3EC3A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Регистрация с пустыми полями</w:t>
            </w:r>
          </w:p>
        </w:tc>
        <w:tc>
          <w:tcPr>
            <w:tcW w:w="97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50904">
            <w:pPr>
              <w:jc w:val="left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ascii="Times New Roman" w:hAnsi="Times New Roman"/>
                <w:b w:val="0"/>
                <w:bCs w:val="0"/>
                <w:color w:val="EF4444"/>
                <w:sz w:val="20"/>
              </w:rPr>
              <w:t>FAIL</w:t>
            </w:r>
          </w:p>
        </w:tc>
        <w:tc>
          <w:tcPr>
            <w:tcW w:w="436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F0B43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Форма регистрирует пустого пользователя (</w:t>
            </w:r>
            <w:r>
              <w:rPr>
                <w:rFonts w:hint="default"/>
                <w:b w:val="0"/>
                <w:bCs w:val="0"/>
                <w:sz w:val="20"/>
                <w:lang w:val="en-US"/>
              </w:rPr>
              <w:t>BUG-002</w:t>
            </w:r>
            <w:r>
              <w:rPr>
                <w:rFonts w:ascii="Times New Roman" w:hAnsi="Times New Roman"/>
                <w:b w:val="0"/>
                <w:bCs w:val="0"/>
                <w:sz w:val="20"/>
              </w:rPr>
              <w:t>)</w:t>
            </w:r>
          </w:p>
        </w:tc>
      </w:tr>
      <w:tr w14:paraId="541268FB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D98B6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FT-03</w:t>
            </w:r>
          </w:p>
        </w:tc>
        <w:tc>
          <w:tcPr>
            <w:tcW w:w="302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CB41B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Успешный вход в систему</w:t>
            </w:r>
          </w:p>
        </w:tc>
        <w:tc>
          <w:tcPr>
            <w:tcW w:w="97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0DA99">
            <w:pPr>
              <w:jc w:val="left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ascii="Times New Roman" w:hAnsi="Times New Roman"/>
                <w:b w:val="0"/>
                <w:bCs w:val="0"/>
                <w:color w:val="10B981"/>
                <w:sz w:val="20"/>
              </w:rPr>
              <w:t>PASS</w:t>
            </w:r>
          </w:p>
        </w:tc>
        <w:tc>
          <w:tcPr>
            <w:tcW w:w="436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028E6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 xml:space="preserve">Вход выполнен, перенаправление на </w:t>
            </w:r>
            <w:r>
              <w:rPr>
                <w:rFonts w:hint="default"/>
                <w:b w:val="0"/>
                <w:bCs w:val="0"/>
                <w:sz w:val="20"/>
                <w:lang w:val="ru-RU"/>
              </w:rPr>
              <w:t xml:space="preserve">Панель управления </w:t>
            </w:r>
            <w:r>
              <w:rPr>
                <w:rFonts w:ascii="Times New Roman" w:hAnsi="Times New Roman"/>
                <w:b w:val="0"/>
                <w:bCs w:val="0"/>
                <w:sz w:val="20"/>
              </w:rPr>
              <w:t>произошло</w:t>
            </w:r>
          </w:p>
        </w:tc>
      </w:tr>
      <w:tr w14:paraId="10AA7695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D885C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FT-04</w:t>
            </w:r>
          </w:p>
        </w:tc>
        <w:tc>
          <w:tcPr>
            <w:tcW w:w="302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32FDE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Вход с неверным паролем</w:t>
            </w:r>
          </w:p>
        </w:tc>
        <w:tc>
          <w:tcPr>
            <w:tcW w:w="97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174D9">
            <w:pPr>
              <w:jc w:val="left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ascii="Times New Roman" w:hAnsi="Times New Roman"/>
                <w:b w:val="0"/>
                <w:bCs w:val="0"/>
                <w:color w:val="10B981"/>
                <w:sz w:val="20"/>
              </w:rPr>
              <w:t>PASS</w:t>
            </w:r>
          </w:p>
        </w:tc>
        <w:tc>
          <w:tcPr>
            <w:tcW w:w="436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E020F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Система запрещает вход и выдает сообщение об ошибке</w:t>
            </w:r>
          </w:p>
        </w:tc>
      </w:tr>
      <w:tr w14:paraId="53376725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9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9182C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FT-05</w:t>
            </w:r>
          </w:p>
        </w:tc>
        <w:tc>
          <w:tcPr>
            <w:tcW w:w="302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EA468F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Просмотр списка курсов</w:t>
            </w:r>
          </w:p>
        </w:tc>
        <w:tc>
          <w:tcPr>
            <w:tcW w:w="97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CED41">
            <w:pPr>
              <w:jc w:val="left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ascii="Times New Roman" w:hAnsi="Times New Roman"/>
                <w:b w:val="0"/>
                <w:bCs w:val="0"/>
                <w:color w:val="10B981"/>
                <w:sz w:val="20"/>
              </w:rPr>
              <w:t>PASS</w:t>
            </w:r>
          </w:p>
        </w:tc>
        <w:tc>
          <w:tcPr>
            <w:tcW w:w="436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F12B5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Список курсов отрендерился корректно, кнопки активны</w:t>
            </w:r>
          </w:p>
        </w:tc>
      </w:tr>
      <w:tr w14:paraId="554A573F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3B3F78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FT-06</w:t>
            </w:r>
          </w:p>
        </w:tc>
        <w:tc>
          <w:tcPr>
            <w:tcW w:w="302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7C066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Запись на курс</w:t>
            </w:r>
          </w:p>
        </w:tc>
        <w:tc>
          <w:tcPr>
            <w:tcW w:w="97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083ED">
            <w:pPr>
              <w:jc w:val="left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ascii="Times New Roman" w:hAnsi="Times New Roman"/>
                <w:b w:val="0"/>
                <w:bCs w:val="0"/>
                <w:color w:val="10B981"/>
                <w:sz w:val="20"/>
              </w:rPr>
              <w:t>PASS</w:t>
            </w:r>
          </w:p>
        </w:tc>
        <w:tc>
          <w:tcPr>
            <w:tcW w:w="436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6B814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Статус изменился на «Записан», кнопка</w:t>
            </w:r>
            <w:r>
              <w:rPr>
                <w:rFonts w:hint="default"/>
                <w:b w:val="0"/>
                <w:bCs w:val="0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bCs w:val="0"/>
                <w:sz w:val="20"/>
              </w:rPr>
              <w:t>сменилась на «Отписаться»</w:t>
            </w:r>
          </w:p>
        </w:tc>
      </w:tr>
      <w:tr w14:paraId="622B192A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D91D8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FT-07</w:t>
            </w:r>
          </w:p>
        </w:tc>
        <w:tc>
          <w:tcPr>
            <w:tcW w:w="302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B6FBA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Просмотр журнала успеваемости</w:t>
            </w:r>
          </w:p>
        </w:tc>
        <w:tc>
          <w:tcPr>
            <w:tcW w:w="97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3473A">
            <w:pPr>
              <w:jc w:val="left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ascii="Times New Roman" w:hAnsi="Times New Roman"/>
                <w:b w:val="0"/>
                <w:bCs w:val="0"/>
                <w:color w:val="10B981"/>
                <w:sz w:val="20"/>
              </w:rPr>
              <w:t>PASS</w:t>
            </w:r>
          </w:p>
        </w:tc>
        <w:tc>
          <w:tcPr>
            <w:tcW w:w="436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B8048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Журнал успеваемости загружен для всех записанных курсов</w:t>
            </w:r>
          </w:p>
        </w:tc>
      </w:tr>
      <w:tr w14:paraId="5CAC5B76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82E47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FT-08</w:t>
            </w:r>
          </w:p>
        </w:tc>
        <w:tc>
          <w:tcPr>
            <w:tcW w:w="302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15B3B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Формирование академической выписки</w:t>
            </w:r>
          </w:p>
        </w:tc>
        <w:tc>
          <w:tcPr>
            <w:tcW w:w="97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33049">
            <w:pPr>
              <w:jc w:val="left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ascii="Times New Roman" w:hAnsi="Times New Roman"/>
                <w:b w:val="0"/>
                <w:bCs w:val="0"/>
                <w:color w:val="10B981"/>
                <w:sz w:val="20"/>
              </w:rPr>
              <w:t>PASS</w:t>
            </w:r>
          </w:p>
        </w:tc>
        <w:tc>
          <w:tcPr>
            <w:tcW w:w="436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44501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Транскрипт сформирован, данные перенесены без ошибок</w:t>
            </w:r>
          </w:p>
        </w:tc>
      </w:tr>
      <w:tr w14:paraId="08C7B04F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B8E1A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IT-01</w:t>
            </w:r>
          </w:p>
        </w:tc>
        <w:tc>
          <w:tcPr>
            <w:tcW w:w="302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71082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Авторизация &gt; Запись на курс</w:t>
            </w:r>
          </w:p>
        </w:tc>
        <w:tc>
          <w:tcPr>
            <w:tcW w:w="97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DD7BA">
            <w:pPr>
              <w:jc w:val="left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ascii="Times New Roman" w:hAnsi="Times New Roman"/>
                <w:b w:val="0"/>
                <w:bCs w:val="0"/>
                <w:color w:val="10B981"/>
                <w:sz w:val="20"/>
              </w:rPr>
              <w:t>PASS</w:t>
            </w:r>
          </w:p>
        </w:tc>
        <w:tc>
          <w:tcPr>
            <w:tcW w:w="436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ACC6EA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Запись на курс активна только для авторизованной сессии</w:t>
            </w:r>
          </w:p>
        </w:tc>
      </w:tr>
      <w:tr w14:paraId="5FCCDFC7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99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C06E0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IT-02</w:t>
            </w:r>
          </w:p>
        </w:tc>
        <w:tc>
          <w:tcPr>
            <w:tcW w:w="302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A9C46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Курс &gt; Выставление оценок</w:t>
            </w:r>
          </w:p>
        </w:tc>
        <w:tc>
          <w:tcPr>
            <w:tcW w:w="97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D3DDA">
            <w:pPr>
              <w:jc w:val="left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ascii="Times New Roman" w:hAnsi="Times New Roman"/>
                <w:b w:val="0"/>
                <w:bCs w:val="0"/>
                <w:color w:val="10B981"/>
                <w:sz w:val="20"/>
              </w:rPr>
              <w:t>PASS</w:t>
            </w:r>
          </w:p>
        </w:tc>
        <w:tc>
          <w:tcPr>
            <w:tcW w:w="436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B4E28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Оценки по курсу корректно подгружаются в журнал</w:t>
            </w:r>
          </w:p>
        </w:tc>
      </w:tr>
      <w:tr w14:paraId="00BCA4D8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18EB3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IT-03</w:t>
            </w:r>
          </w:p>
        </w:tc>
        <w:tc>
          <w:tcPr>
            <w:tcW w:w="302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45513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Оценка &gt; Рейтинг &gt; Отчет</w:t>
            </w:r>
          </w:p>
        </w:tc>
        <w:tc>
          <w:tcPr>
            <w:tcW w:w="97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6C2D4">
            <w:pPr>
              <w:jc w:val="left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ascii="Times New Roman" w:hAnsi="Times New Roman"/>
                <w:b w:val="0"/>
                <w:bCs w:val="0"/>
                <w:color w:val="EF4444"/>
                <w:sz w:val="20"/>
              </w:rPr>
              <w:t>FAIL</w:t>
            </w:r>
          </w:p>
        </w:tc>
        <w:tc>
          <w:tcPr>
            <w:tcW w:w="436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1229B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GPA рассчитан неверно (</w:t>
            </w:r>
            <w:r>
              <w:rPr>
                <w:rFonts w:hint="default"/>
                <w:b w:val="0"/>
                <w:bCs w:val="0"/>
                <w:sz w:val="20"/>
                <w:lang w:val="en-US"/>
              </w:rPr>
              <w:t>BUG-001</w:t>
            </w:r>
            <w:r>
              <w:rPr>
                <w:rFonts w:ascii="Times New Roman" w:hAnsi="Times New Roman"/>
                <w:b w:val="0"/>
                <w:bCs w:val="0"/>
                <w:sz w:val="20"/>
              </w:rPr>
              <w:t>), рейтинг искажен</w:t>
            </w:r>
          </w:p>
        </w:tc>
      </w:tr>
      <w:tr w14:paraId="3826068E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5690E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IT-04</w:t>
            </w:r>
          </w:p>
        </w:tc>
        <w:tc>
          <w:tcPr>
            <w:tcW w:w="302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F1D0B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Удаление курса</w:t>
            </w:r>
          </w:p>
        </w:tc>
        <w:tc>
          <w:tcPr>
            <w:tcW w:w="97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AAB93">
            <w:pPr>
              <w:jc w:val="left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ascii="Times New Roman" w:hAnsi="Times New Roman"/>
                <w:b w:val="0"/>
                <w:bCs w:val="0"/>
                <w:color w:val="10B981"/>
                <w:sz w:val="20"/>
              </w:rPr>
              <w:t>PASS</w:t>
            </w:r>
          </w:p>
        </w:tc>
        <w:tc>
          <w:tcPr>
            <w:tcW w:w="436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9B7AB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При отписке курс и оценки исчезают из журнала, GPA обновляется</w:t>
            </w:r>
          </w:p>
        </w:tc>
      </w:tr>
      <w:tr w14:paraId="77B75A2E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18581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IT-05</w:t>
            </w:r>
          </w:p>
        </w:tc>
        <w:tc>
          <w:tcPr>
            <w:tcW w:w="302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25CE5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Изменение данных профиля</w:t>
            </w:r>
          </w:p>
        </w:tc>
        <w:tc>
          <w:tcPr>
            <w:tcW w:w="97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1E6B0">
            <w:pPr>
              <w:jc w:val="left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ascii="Times New Roman" w:hAnsi="Times New Roman"/>
                <w:b w:val="0"/>
                <w:bCs w:val="0"/>
                <w:color w:val="EF4444"/>
                <w:sz w:val="20"/>
              </w:rPr>
              <w:t>FAIL</w:t>
            </w:r>
          </w:p>
        </w:tc>
        <w:tc>
          <w:tcPr>
            <w:tcW w:w="436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58636">
            <w:pPr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</w:rPr>
              <w:t>При отсутствии курсов генерация транскрипта ломает UI (</w:t>
            </w:r>
            <w:r>
              <w:rPr>
                <w:rFonts w:hint="default"/>
                <w:b w:val="0"/>
                <w:bCs w:val="0"/>
                <w:sz w:val="20"/>
                <w:lang w:val="en-US"/>
              </w:rPr>
              <w:t>BUG-003</w:t>
            </w:r>
            <w:r>
              <w:rPr>
                <w:rFonts w:ascii="Times New Roman" w:hAnsi="Times New Roman"/>
                <w:b w:val="0"/>
                <w:bCs w:val="0"/>
                <w:sz w:val="20"/>
              </w:rPr>
              <w:t>)</w:t>
            </w:r>
          </w:p>
        </w:tc>
      </w:tr>
    </w:tbl>
    <w:p w14:paraId="51463CA5">
      <w:r>
        <w:br w:type="page"/>
      </w:r>
    </w:p>
    <w:p w14:paraId="1A15B03B">
      <w:pPr>
        <w:pStyle w:val="4"/>
        <w:bidi w:val="0"/>
        <w:rPr>
          <w:rFonts w:hint="default"/>
          <w:lang w:val="ru-RU"/>
        </w:rPr>
      </w:pPr>
      <w:r>
        <w:rPr>
          <w:lang w:val="ru-RU"/>
        </w:rPr>
        <w:t>Шаг</w:t>
      </w:r>
      <w:r>
        <w:rPr>
          <w:rFonts w:hint="default"/>
          <w:lang w:val="ru-RU"/>
        </w:rPr>
        <w:t xml:space="preserve"> 3.</w:t>
      </w:r>
      <w:r>
        <w:t xml:space="preserve"> Оформление </w:t>
      </w:r>
      <w:r>
        <w:rPr>
          <w:lang w:val="ru-RU"/>
        </w:rPr>
        <w:t>баг</w:t>
      </w:r>
      <w:r>
        <w:rPr>
          <w:rFonts w:hint="default"/>
          <w:lang w:val="ru-RU"/>
        </w:rPr>
        <w:t>-репортов</w:t>
      </w:r>
    </w:p>
    <w:tbl>
      <w:tblPr>
        <w:tblStyle w:val="12"/>
        <w:tblW w:w="0" w:type="auto"/>
        <w:jc w:val="center"/>
        <w:tblBorders>
          <w:top w:val="single" w:color="CBD5E1" w:sz="4" w:space="0"/>
          <w:left w:val="none" w:color="auto" w:sz="0" w:space="0"/>
          <w:bottom w:val="single" w:color="94A3B8" w:sz="6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7412B70A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8A56FF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Поле</w:t>
            </w:r>
          </w:p>
        </w:tc>
        <w:tc>
          <w:tcPr>
            <w:tcW w:w="4677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EE2585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Значение</w:t>
            </w:r>
          </w:p>
        </w:tc>
      </w:tr>
      <w:tr w14:paraId="5E1044C2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C4CC4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 дефекта</w:t>
            </w:r>
          </w:p>
        </w:tc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DE225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BUG-0</w:t>
            </w:r>
            <w:r>
              <w:rPr>
                <w:rFonts w:hint="default"/>
                <w:sz w:val="24"/>
                <w:szCs w:val="24"/>
                <w:lang w:val="ru-RU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14:paraId="68454DD5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5050A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 дефекта</w:t>
            </w:r>
          </w:p>
        </w:tc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0C22D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Некорректный расчет среднего балла (GPA) из-за слияния строк вместо сложения</w:t>
            </w:r>
          </w:p>
        </w:tc>
      </w:tr>
      <w:tr w14:paraId="0937D8C1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0EFCEC">
            <w:pPr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</w:t>
            </w:r>
            <w:r>
              <w:rPr>
                <w:sz w:val="24"/>
                <w:szCs w:val="24"/>
                <w:lang w:val="ru-RU"/>
              </w:rPr>
              <w:t>одуль</w:t>
            </w:r>
          </w:p>
        </w:tc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594CB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М3. Электронный журнал успеваемости</w:t>
            </w:r>
          </w:p>
        </w:tc>
      </w:tr>
      <w:tr w14:paraId="7133311B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27B3EB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Шаги воспроизведения</w:t>
            </w:r>
          </w:p>
        </w:tc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9913B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 Войти в систему под Студентом.</w:t>
            </w:r>
            <w:r>
              <w:rPr>
                <w:rFonts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</w:rPr>
              <w:t>2. Перейти в раздел «Электронный журнал».</w:t>
            </w:r>
            <w:r>
              <w:rPr>
                <w:rFonts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</w:rPr>
              <w:t>3. Проверить значение в поле «Текущий GPA» при наличии оценок 5, 5, 4, 5.</w:t>
            </w:r>
          </w:p>
        </w:tc>
      </w:tr>
      <w:tr w14:paraId="1D45D213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6378C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9C03E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GPA рассчитывается по формуле: (5+5+4+5)</w:t>
            </w:r>
            <w:r>
              <w:rPr>
                <w:sz w:val="24"/>
                <w:szCs w:val="24"/>
                <w:lang w:val="en-US"/>
              </w:rPr>
              <w:t xml:space="preserve"> / </w:t>
            </w:r>
            <w:r>
              <w:rPr>
                <w:rFonts w:ascii="Times New Roman" w:hAnsi="Times New Roman"/>
                <w:sz w:val="24"/>
                <w:szCs w:val="24"/>
              </w:rPr>
              <w:t>4 = 4.8.</w:t>
            </w:r>
          </w:p>
        </w:tc>
      </w:tr>
      <w:tr w14:paraId="3AD047E7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6CAC0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6F1F8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GPA равен 1386.3. Произошло слияние строк: '5'+'5'+'4'+'5' = '5545' </w:t>
            </w:r>
            <w:r>
              <w:rPr>
                <w:sz w:val="24"/>
                <w:szCs w:val="24"/>
                <w:lang w:val="en-US"/>
              </w:rPr>
              <w:t xml:space="preserve"> /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4 = 1386.3.</w:t>
            </w:r>
          </w:p>
        </w:tc>
      </w:tr>
      <w:tr w14:paraId="5A852F35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80156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Приоритет </w:t>
            </w:r>
            <w:r>
              <w:rPr>
                <w:sz w:val="24"/>
                <w:szCs w:val="24"/>
                <w:lang w:val="en-US"/>
              </w:rPr>
              <w:t xml:space="preserve"> /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Серьезность</w:t>
            </w:r>
          </w:p>
        </w:tc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DB797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High </w:t>
            </w:r>
            <w:r>
              <w:rPr>
                <w:sz w:val="24"/>
                <w:szCs w:val="24"/>
                <w:lang w:val="en-US"/>
              </w:rPr>
              <w:t xml:space="preserve"> /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Major</w:t>
            </w:r>
          </w:p>
        </w:tc>
      </w:tr>
      <w:tr w14:paraId="67CA3867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FFB81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Рекомендации разработчикам</w:t>
            </w:r>
          </w:p>
        </w:tc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00CEE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Привести значения оценок к числовому типу parseFloat() или Number() перед выполнением сложения.</w:t>
            </w:r>
          </w:p>
        </w:tc>
      </w:tr>
    </w:tbl>
    <w:p w14:paraId="30FB5F4C">
      <w:pPr>
        <w:spacing w:before="200" w:after="80"/>
        <w:ind w:firstLine="0"/>
        <w:jc w:val="center"/>
      </w:pPr>
      <w:r>
        <w:drawing>
          <wp:inline distT="0" distB="0" distL="114300" distR="114300">
            <wp:extent cx="4445635" cy="2952115"/>
            <wp:effectExtent l="0" t="0" r="444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ECA2"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9 — Отображение некорректного значения GPA (1386.3) в интерфейсе журнала</w:t>
      </w:r>
    </w:p>
    <w:p w14:paraId="36619B6A">
      <w:r>
        <w:br w:type="page"/>
      </w:r>
    </w:p>
    <w:tbl>
      <w:tblPr>
        <w:tblStyle w:val="12"/>
        <w:tblW w:w="0" w:type="auto"/>
        <w:jc w:val="center"/>
        <w:tblBorders>
          <w:top w:val="single" w:color="CBD5E1" w:sz="4" w:space="0"/>
          <w:left w:val="none" w:color="auto" w:sz="0" w:space="0"/>
          <w:bottom w:val="single" w:color="94A3B8" w:sz="6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1B71BE3E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</w:tblPrEx>
        <w:trPr>
          <w:jc w:val="center"/>
        </w:trPr>
        <w:tc>
          <w:tcPr>
            <w:tcW w:w="4677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CD3C46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Поле</w:t>
            </w:r>
          </w:p>
        </w:tc>
        <w:tc>
          <w:tcPr>
            <w:tcW w:w="4677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07D580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Значение</w:t>
            </w:r>
          </w:p>
        </w:tc>
      </w:tr>
      <w:tr w14:paraId="1B3F4C33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DA136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 дефекта</w:t>
            </w:r>
          </w:p>
        </w:tc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C41D9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BUG-0</w:t>
            </w:r>
            <w:r>
              <w:rPr>
                <w:rFonts w:hint="default"/>
                <w:sz w:val="24"/>
                <w:szCs w:val="24"/>
                <w:lang w:val="ru-RU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14:paraId="4E0B4EC1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C87D7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 дефекта</w:t>
            </w:r>
          </w:p>
        </w:tc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48E13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Регистрация учетной записи с пустыми значениями полей (ФИО, пароль, логин)</w:t>
            </w:r>
          </w:p>
        </w:tc>
      </w:tr>
      <w:tr w14:paraId="670630EE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423AF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Мсистемы</w:t>
            </w:r>
          </w:p>
        </w:tc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86BA9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М1. Авторизация и управление пользователями</w:t>
            </w:r>
          </w:p>
        </w:tc>
      </w:tr>
      <w:tr w14:paraId="7E07181B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2A6EF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Шаги воспроизведения</w:t>
            </w:r>
          </w:p>
        </w:tc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C416B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 Открыть страницу регистрации нового пользователя.</w:t>
            </w:r>
            <w:r>
              <w:rPr>
                <w:rFonts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</w:rPr>
              <w:t>2. Оставить все поля пустыми.</w:t>
            </w:r>
            <w:r>
              <w:rPr>
                <w:rFonts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</w:rPr>
              <w:t>3. Нажать кнопку «Создать аккаунт».</w:t>
            </w:r>
          </w:p>
        </w:tc>
      </w:tr>
      <w:tr w14:paraId="15B24108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39C448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1DD780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Выводится предупреждение об обязательности заполнения полей, регистрация отклоняется.</w:t>
            </w:r>
          </w:p>
        </w:tc>
      </w:tr>
      <w:tr w14:paraId="179BDBA7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7F7B1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0C9B1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Система выводит сообщение «Регистрация успешна!» и создает пустую учетную запись.</w:t>
            </w:r>
          </w:p>
        </w:tc>
      </w:tr>
      <w:tr w14:paraId="1B1760BF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BA2F4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Приоритет </w:t>
            </w:r>
            <w:r>
              <w:rPr>
                <w:sz w:val="24"/>
                <w:szCs w:val="24"/>
                <w:lang w:val="en-US"/>
              </w:rPr>
              <w:t xml:space="preserve"> /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Серьезность</w:t>
            </w:r>
          </w:p>
        </w:tc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229C4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Medium </w:t>
            </w:r>
            <w:r>
              <w:rPr>
                <w:sz w:val="24"/>
                <w:szCs w:val="24"/>
                <w:lang w:val="en-US"/>
              </w:rPr>
              <w:t xml:space="preserve"> /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Medium</w:t>
            </w:r>
          </w:p>
        </w:tc>
      </w:tr>
      <w:tr w14:paraId="66ED601B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ECB19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Рекомендации разработчикам</w:t>
            </w:r>
          </w:p>
        </w:tc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ADBE5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Добавить валидацию полей на клиенте (атрибут required) и обязательную валидацию на стороне сервера.</w:t>
            </w:r>
          </w:p>
        </w:tc>
      </w:tr>
    </w:tbl>
    <w:p w14:paraId="5CA6A1FA">
      <w:pPr>
        <w:spacing w:before="200" w:after="80"/>
        <w:ind w:firstLine="0"/>
        <w:jc w:val="center"/>
      </w:pPr>
      <w:r>
        <w:drawing>
          <wp:inline distT="0" distB="0" distL="114300" distR="114300">
            <wp:extent cx="5039995" cy="3346450"/>
            <wp:effectExtent l="0" t="0" r="444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EEBA"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10 — Обход валидации формы и успешная регистрация при пустых полях</w:t>
      </w:r>
    </w:p>
    <w:p w14:paraId="02B6572E">
      <w:r>
        <w:br w:type="page"/>
      </w:r>
    </w:p>
    <w:tbl>
      <w:tblPr>
        <w:tblStyle w:val="12"/>
        <w:tblW w:w="0" w:type="auto"/>
        <w:jc w:val="center"/>
        <w:tblBorders>
          <w:top w:val="single" w:color="CBD5E1" w:sz="4" w:space="0"/>
          <w:left w:val="none" w:color="auto" w:sz="0" w:space="0"/>
          <w:bottom w:val="single" w:color="94A3B8" w:sz="6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13B0FA6B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B23BED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Поле</w:t>
            </w:r>
          </w:p>
        </w:tc>
        <w:tc>
          <w:tcPr>
            <w:tcW w:w="4677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AB55A8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Значение</w:t>
            </w:r>
          </w:p>
        </w:tc>
      </w:tr>
      <w:tr w14:paraId="64E9531B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83AE8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 дефекта</w:t>
            </w:r>
          </w:p>
        </w:tc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01C7F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BUG-0</w:t>
            </w:r>
            <w:r>
              <w:rPr>
                <w:rFonts w:hint="default"/>
                <w:sz w:val="24"/>
                <w:szCs w:val="24"/>
                <w:lang w:val="ru-RU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14:paraId="75C03CF4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31D77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 дефекта</w:t>
            </w:r>
          </w:p>
        </w:tc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7B072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Падение интерфейса с TypeError при генерации справки для пользователя без курсов</w:t>
            </w:r>
          </w:p>
        </w:tc>
      </w:tr>
      <w:tr w14:paraId="5A0F3A2C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736E38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Мсистемы</w:t>
            </w:r>
          </w:p>
        </w:tc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F9F12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М4. Отчетность </w:t>
            </w:r>
            <w:r>
              <w:rPr>
                <w:sz w:val="24"/>
                <w:szCs w:val="24"/>
                <w:lang w:val="en-US"/>
              </w:rPr>
              <w:t xml:space="preserve"> /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Интеграция с М2</w:t>
            </w:r>
          </w:p>
        </w:tc>
      </w:tr>
      <w:tr w14:paraId="0F1D1975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FDE4E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Шаги воспроизведения</w:t>
            </w:r>
          </w:p>
        </w:tc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57EB6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 Зарегистрироваться и войти в систему.</w:t>
            </w:r>
            <w:r>
              <w:rPr>
                <w:rFonts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</w:rPr>
              <w:t>2. Не записываться ни на один курс (список пуст).</w:t>
            </w:r>
            <w:r>
              <w:rPr>
                <w:rFonts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</w:rPr>
              <w:t>3. Перейти в «Отчетность» и нажать «Сформировать справку».</w:t>
            </w:r>
          </w:p>
        </w:tc>
      </w:tr>
      <w:tr w14:paraId="64D06E77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4D6FC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A56437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Показывается сообщение о том, что для генерации справки необходимо записаться на курсы.</w:t>
            </w:r>
          </w:p>
        </w:tc>
      </w:tr>
      <w:tr w14:paraId="1EF2117A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0B4AC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7B8F9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Экран блокируется черным окном с ошибкой 'TypeError: Cannot read properties of undefined (reading length)'.</w:t>
            </w:r>
          </w:p>
        </w:tc>
      </w:tr>
      <w:tr w14:paraId="0B935178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A19ED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Приоритет </w:t>
            </w:r>
            <w:r>
              <w:rPr>
                <w:sz w:val="24"/>
                <w:szCs w:val="24"/>
                <w:lang w:val="en-US"/>
              </w:rPr>
              <w:t xml:space="preserve"> /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Серьезность</w:t>
            </w:r>
          </w:p>
        </w:tc>
        <w:tc>
          <w:tcPr>
            <w:tcW w:w="467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46467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High </w:t>
            </w:r>
            <w:r>
              <w:rPr>
                <w:sz w:val="24"/>
                <w:szCs w:val="24"/>
                <w:lang w:val="en-US"/>
              </w:rPr>
              <w:t xml:space="preserve"> /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Critical</w:t>
            </w:r>
          </w:p>
        </w:tc>
      </w:tr>
      <w:tr w14:paraId="2F167CC0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94F4D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Рекомендации разработчикам</w:t>
            </w:r>
          </w:p>
        </w:tc>
        <w:tc>
          <w:tcPr>
            <w:tcW w:w="46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A2661">
            <w:pPr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Добавить проверку наличия и длины массива курсов перед запуском цикла отрисовки: if (!courses || courses.length === 0).</w:t>
            </w:r>
          </w:p>
        </w:tc>
      </w:tr>
    </w:tbl>
    <w:p w14:paraId="5C80BDC0">
      <w:pPr>
        <w:spacing w:before="200" w:after="80"/>
        <w:ind w:firstLine="0"/>
        <w:jc w:val="center"/>
      </w:pPr>
      <w:r>
        <w:drawing>
          <wp:inline distT="0" distB="0" distL="114300" distR="114300">
            <wp:extent cx="5039995" cy="3346450"/>
            <wp:effectExtent l="0" t="0" r="444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E4F7"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11 — Экран ошибки времени выполнения (UI Crash Stack Trace) при генерации справки</w:t>
      </w:r>
    </w:p>
    <w:p w14:paraId="3595CB2B">
      <w:r>
        <w:br w:type="page"/>
      </w:r>
    </w:p>
    <w:p w14:paraId="490630DF">
      <w:pPr>
        <w:pStyle w:val="4"/>
        <w:bidi w:val="0"/>
      </w:pPr>
      <w:r>
        <w:rPr>
          <w:lang w:val="ru-RU"/>
        </w:rPr>
        <w:t>Шаг</w:t>
      </w:r>
      <w:r>
        <w:rPr>
          <w:rFonts w:hint="default"/>
          <w:lang w:val="ru-RU"/>
        </w:rPr>
        <w:t xml:space="preserve"> 4. </w:t>
      </w:r>
      <w:r>
        <w:t>Вопросы для анализа</w:t>
      </w:r>
    </w:p>
    <w:p w14:paraId="2576825D">
      <w:pPr>
        <w:numPr>
          <w:ilvl w:val="0"/>
          <w:numId w:val="2"/>
        </w:numPr>
        <w:spacing w:before="0" w:after="120" w:line="360" w:lineRule="auto"/>
        <w:jc w:val="both"/>
      </w:pPr>
      <w:r>
        <w:rPr>
          <w:rStyle w:val="52"/>
        </w:rPr>
        <w:t>Какие требования были подтверждены?</w:t>
      </w:r>
    </w:p>
    <w:p w14:paraId="0D0775B3">
      <w:pPr>
        <w:bidi w:val="0"/>
      </w:pPr>
      <w:r>
        <w:t xml:space="preserve">Были успешно подтверждены требования к авторизации пользователей с верными учетными данными, возможности просмотра списка доступных элективных дисциплин, </w:t>
      </w:r>
      <w:r>
        <w:rPr>
          <w:lang w:val="ru-RU"/>
        </w:rPr>
        <w:t>скрипту</w:t>
      </w:r>
      <w:r>
        <w:rPr>
          <w:rFonts w:hint="default"/>
          <w:lang w:val="ru-RU"/>
        </w:rPr>
        <w:t xml:space="preserve"> </w:t>
      </w:r>
      <w:r>
        <w:t>записи на курсы, корректному отображению карточек в интерфейсе и выгрузке рейтингового отчета группы при работе в стандартном режиме.</w:t>
      </w:r>
      <w:r>
        <w:rPr>
          <w:rFonts w:ascii="Times New Roman" w:hAnsi="Times New Roman"/>
          <w:b w:val="0"/>
          <w:i w:val="0"/>
        </w:rPr>
        <w:br w:type="textWrapping"/>
      </w:r>
    </w:p>
    <w:p w14:paraId="572D2F87">
      <w:pPr>
        <w:numPr>
          <w:ilvl w:val="0"/>
          <w:numId w:val="2"/>
        </w:numPr>
        <w:spacing w:before="0" w:after="120" w:line="360" w:lineRule="auto"/>
        <w:jc w:val="both"/>
      </w:pPr>
      <w:r>
        <w:rPr>
          <w:rStyle w:val="52"/>
          <w:rFonts w:hint="default" w:ascii="Times New Roman" w:hAnsi="Times New Roman" w:cs="Times New Roman"/>
        </w:rPr>
        <w:t>Какие требования не были выполнены?</w:t>
      </w:r>
    </w:p>
    <w:p w14:paraId="70E00A63">
      <w:pPr>
        <w:numPr>
          <w:ilvl w:val="0"/>
          <w:numId w:val="0"/>
        </w:num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Не были выполнены требования к надежности валидации входящих данных при регистрации (B</w:t>
      </w:r>
      <w:r>
        <w:rPr>
          <w:rFonts w:hint="default"/>
          <w:b w:val="0"/>
          <w:i w:val="0"/>
          <w:sz w:val="24"/>
          <w:lang w:val="en-US"/>
        </w:rPr>
        <w:t>UG-00</w:t>
      </w:r>
      <w:r>
        <w:rPr>
          <w:rFonts w:ascii="Times New Roman" w:hAnsi="Times New Roman"/>
          <w:b w:val="0"/>
          <w:i w:val="0"/>
          <w:sz w:val="24"/>
        </w:rPr>
        <w:t xml:space="preserve">2), требования к точности </w:t>
      </w:r>
      <w:r>
        <w:rPr>
          <w:b w:val="0"/>
          <w:i w:val="0"/>
          <w:sz w:val="24"/>
          <w:lang w:val="ru-RU"/>
        </w:rPr>
        <w:t>расчета</w:t>
      </w:r>
      <w:r>
        <w:rPr>
          <w:rFonts w:hint="default"/>
          <w:b w:val="0"/>
          <w:i w:val="0"/>
          <w:sz w:val="24"/>
          <w:lang w:val="ru-RU"/>
        </w:rPr>
        <w:t xml:space="preserve"> среднего балла</w:t>
      </w:r>
      <w:r>
        <w:rPr>
          <w:rFonts w:ascii="Times New Roman" w:hAnsi="Times New Roman"/>
          <w:b w:val="0"/>
          <w:i w:val="0"/>
          <w:sz w:val="24"/>
        </w:rPr>
        <w:t xml:space="preserve"> студента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в журнале успеваемости (B</w:t>
      </w:r>
      <w:r>
        <w:rPr>
          <w:rFonts w:hint="default"/>
          <w:b w:val="0"/>
          <w:i w:val="0"/>
          <w:sz w:val="24"/>
          <w:lang w:val="en-US"/>
        </w:rPr>
        <w:t>UG-00</w:t>
      </w:r>
      <w:r>
        <w:rPr>
          <w:rFonts w:ascii="Times New Roman" w:hAnsi="Times New Roman"/>
          <w:b w:val="0"/>
          <w:i w:val="0"/>
          <w:sz w:val="24"/>
        </w:rPr>
        <w:t>1), а также требования к отказоустойчивости интерфейса при отсутствии связанных данных о курсах (B</w:t>
      </w:r>
      <w:r>
        <w:rPr>
          <w:rFonts w:hint="default"/>
          <w:b w:val="0"/>
          <w:i w:val="0"/>
          <w:sz w:val="24"/>
          <w:lang w:val="en-US"/>
        </w:rPr>
        <w:t>UG-00</w:t>
      </w:r>
      <w:r>
        <w:rPr>
          <w:rFonts w:ascii="Times New Roman" w:hAnsi="Times New Roman"/>
          <w:b w:val="0"/>
          <w:i w:val="0"/>
          <w:sz w:val="24"/>
        </w:rPr>
        <w:t>3).</w:t>
      </w:r>
      <w:r>
        <w:rPr>
          <w:rFonts w:ascii="Times New Roman" w:hAnsi="Times New Roman"/>
          <w:b w:val="0"/>
          <w:i w:val="0"/>
          <w:sz w:val="24"/>
        </w:rPr>
        <w:br w:type="textWrapping"/>
      </w:r>
    </w:p>
    <w:p w14:paraId="434F01B4">
      <w:pPr>
        <w:numPr>
          <w:ilvl w:val="0"/>
          <w:numId w:val="2"/>
        </w:numPr>
        <w:spacing w:before="0" w:after="120" w:line="360" w:lineRule="auto"/>
        <w:jc w:val="both"/>
      </w:pPr>
      <w:r>
        <w:rPr>
          <w:rStyle w:val="52"/>
          <w:rFonts w:hint="default" w:ascii="Times New Roman" w:hAnsi="Times New Roman" w:cs="Times New Roman"/>
        </w:rPr>
        <w:t>Какие модули оказались наиболее зависимыми?</w:t>
      </w:r>
    </w:p>
    <w:p w14:paraId="57D7C90F">
      <w:pPr>
        <w:numPr>
          <w:ilvl w:val="0"/>
          <w:numId w:val="0"/>
        </w:num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Наиболее зависимыми оказались М3 (Электронный журнал) и М4 (Отчетность). Их корректная работа полностью зависит от успешного прохождения авторизации в М1 и наличия записей об активных курсах в М2.</w:t>
      </w:r>
      <w:r>
        <w:rPr>
          <w:rFonts w:ascii="Times New Roman" w:hAnsi="Times New Roman"/>
          <w:b w:val="0"/>
          <w:i w:val="0"/>
          <w:sz w:val="24"/>
        </w:rPr>
        <w:br w:type="textWrapping"/>
      </w:r>
    </w:p>
    <w:p w14:paraId="2C3ED7E0">
      <w:pPr>
        <w:numPr>
          <w:ilvl w:val="0"/>
          <w:numId w:val="2"/>
        </w:numPr>
        <w:spacing w:before="0" w:after="120" w:line="360" w:lineRule="auto"/>
        <w:jc w:val="both"/>
      </w:pPr>
      <w:r>
        <w:rPr>
          <w:rStyle w:val="52"/>
          <w:rFonts w:hint="default" w:ascii="Times New Roman" w:hAnsi="Times New Roman" w:cs="Times New Roman"/>
        </w:rPr>
        <w:t>Какие ошибки возникали при передаче данных между модулями?</w:t>
      </w:r>
    </w:p>
    <w:p w14:paraId="7AD28277">
      <w:pPr>
        <w:numPr>
          <w:ilvl w:val="0"/>
          <w:numId w:val="0"/>
        </w:num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Возникала ошибка несоответствия типов данных при передаче оценок из М2 в М3, а также ошибка передачи неопределенного значения из </w:t>
      </w:r>
      <w:r>
        <w:rPr>
          <w:rFonts w:hint="default"/>
          <w:b w:val="0"/>
          <w:i w:val="0"/>
          <w:sz w:val="24"/>
          <w:lang w:val="ru-RU"/>
        </w:rPr>
        <w:t>М</w:t>
      </w:r>
      <w:r>
        <w:rPr>
          <w:rFonts w:ascii="Times New Roman" w:hAnsi="Times New Roman"/>
          <w:b w:val="0"/>
          <w:i w:val="0"/>
          <w:sz w:val="24"/>
        </w:rPr>
        <w:t>2 в М4 при попытке сформировать отчет по пустому списку дисциплин.</w:t>
      </w:r>
      <w:r>
        <w:rPr>
          <w:rFonts w:ascii="Times New Roman" w:hAnsi="Times New Roman"/>
          <w:b w:val="0"/>
          <w:i w:val="0"/>
          <w:sz w:val="24"/>
        </w:rPr>
        <w:br w:type="textWrapping"/>
      </w:r>
    </w:p>
    <w:p w14:paraId="3C943895">
      <w:pPr>
        <w:numPr>
          <w:ilvl w:val="0"/>
          <w:numId w:val="2"/>
        </w:numPr>
        <w:spacing w:before="0" w:after="120" w:line="360" w:lineRule="auto"/>
        <w:jc w:val="both"/>
      </w:pPr>
      <w:r>
        <w:rPr>
          <w:rStyle w:val="52"/>
          <w:rFonts w:hint="default" w:ascii="Times New Roman" w:hAnsi="Times New Roman" w:cs="Times New Roman"/>
        </w:rPr>
        <w:t>Какие дефекты могут привести к нарушению работы всей системы?</w:t>
      </w:r>
    </w:p>
    <w:p w14:paraId="47793C7E">
      <w:pPr>
        <w:numPr>
          <w:ilvl w:val="0"/>
          <w:numId w:val="0"/>
        </w:num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Критический дефект B</w:t>
      </w:r>
      <w:r>
        <w:rPr>
          <w:rFonts w:hint="default"/>
          <w:b w:val="0"/>
          <w:i w:val="0"/>
          <w:sz w:val="24"/>
          <w:lang w:val="en-US"/>
        </w:rPr>
        <w:t>UG-00</w:t>
      </w:r>
      <w:r>
        <w:rPr>
          <w:rFonts w:ascii="Times New Roman" w:hAnsi="Times New Roman"/>
          <w:b w:val="0"/>
          <w:i w:val="0"/>
          <w:sz w:val="24"/>
        </w:rPr>
        <w:t xml:space="preserve">3 полностью парализует работу </w:t>
      </w:r>
      <w:r>
        <w:rPr>
          <w:b w:val="0"/>
          <w:i w:val="0"/>
          <w:sz w:val="24"/>
          <w:lang w:val="ru-RU"/>
        </w:rPr>
        <w:t>интерфейса</w:t>
      </w:r>
      <w:r>
        <w:rPr>
          <w:rFonts w:ascii="Times New Roman" w:hAnsi="Times New Roman"/>
          <w:b w:val="0"/>
          <w:i w:val="0"/>
          <w:sz w:val="24"/>
        </w:rPr>
        <w:t xml:space="preserve"> системы, требуя жесткой перезагрузки страницы. Дефект B</w:t>
      </w:r>
      <w:r>
        <w:rPr>
          <w:rFonts w:hint="default"/>
          <w:b w:val="0"/>
          <w:i w:val="0"/>
          <w:sz w:val="24"/>
          <w:lang w:val="en-US"/>
        </w:rPr>
        <w:t>UG-00</w:t>
      </w:r>
      <w:r>
        <w:rPr>
          <w:rFonts w:ascii="Times New Roman" w:hAnsi="Times New Roman"/>
          <w:b w:val="0"/>
          <w:i w:val="0"/>
          <w:sz w:val="24"/>
        </w:rPr>
        <w:t>2 также опасен, т</w:t>
      </w:r>
      <w:r>
        <w:rPr>
          <w:rFonts w:hint="default"/>
          <w:b w:val="0"/>
          <w:i w:val="0"/>
          <w:sz w:val="24"/>
          <w:lang w:val="ru-RU"/>
        </w:rPr>
        <w:t>к</w:t>
      </w:r>
      <w:r>
        <w:rPr>
          <w:rFonts w:ascii="Times New Roman" w:hAnsi="Times New Roman"/>
          <w:b w:val="0"/>
          <w:i w:val="0"/>
          <w:sz w:val="24"/>
        </w:rPr>
        <w:t xml:space="preserve"> позволяет засорять базу данных пустыми записями и обходить политики безопасности. Ошибка B</w:t>
      </w:r>
      <w:r>
        <w:rPr>
          <w:rFonts w:hint="default"/>
          <w:b w:val="0"/>
          <w:i w:val="0"/>
          <w:sz w:val="24"/>
          <w:lang w:val="en-US"/>
        </w:rPr>
        <w:t>UG-00</w:t>
      </w:r>
      <w:r>
        <w:rPr>
          <w:rFonts w:ascii="Times New Roman" w:hAnsi="Times New Roman"/>
          <w:b w:val="0"/>
          <w:i w:val="0"/>
          <w:sz w:val="24"/>
        </w:rPr>
        <w:t>1 приводит к искажению официальных документов, что дискредитирует систему.</w:t>
      </w:r>
    </w:p>
    <w:p w14:paraId="2DC7F73D">
      <w:r>
        <w:br w:type="page"/>
      </w:r>
    </w:p>
    <w:p w14:paraId="7050F307">
      <w:pPr>
        <w:pStyle w:val="3"/>
        <w:bidi w:val="0"/>
      </w:pPr>
      <w:r>
        <w:t>Бета-тестирование и подтверждение качества ПО</w:t>
      </w:r>
    </w:p>
    <w:p w14:paraId="2CB783BD">
      <w:pPr>
        <w:pStyle w:val="5"/>
        <w:numPr>
          <w:ilvl w:val="0"/>
          <w:numId w:val="0"/>
        </w:numPr>
        <w:bidi w:val="0"/>
      </w:pPr>
      <w:r>
        <w:rPr>
          <w:lang w:val="ru-RU"/>
        </w:rPr>
        <w:t>Шаг</w:t>
      </w:r>
      <w:r>
        <w:rPr>
          <w:rFonts w:hint="default"/>
          <w:lang w:val="ru-RU"/>
        </w:rPr>
        <w:t xml:space="preserve"> 1.</w:t>
      </w:r>
      <w:r>
        <w:t xml:space="preserve"> Подготовка сценариев бета-тестирования</w:t>
      </w:r>
    </w:p>
    <w:p w14:paraId="64C54A42">
      <w:pPr>
        <w:spacing w:before="0" w:after="120" w:line="360" w:lineRule="auto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/>
          <w:i w:val="0"/>
          <w:sz w:val="24"/>
        </w:rPr>
        <w:t xml:space="preserve">Категория «Студент»: </w:t>
      </w:r>
      <w:r>
        <w:rPr>
          <w:rFonts w:ascii="Times New Roman" w:hAnsi="Times New Roman"/>
          <w:b w:val="0"/>
          <w:i w:val="0"/>
          <w:sz w:val="24"/>
        </w:rPr>
        <w:t>Основная цель — прохождение обучения. Сценарий</w:t>
      </w:r>
      <w:r>
        <w:rPr>
          <w:rFonts w:hint="default"/>
          <w:b w:val="0"/>
          <w:i w:val="0"/>
          <w:sz w:val="24"/>
          <w:lang w:val="ru-RU"/>
        </w:rPr>
        <w:t xml:space="preserve"> - </w:t>
      </w:r>
      <w:r>
        <w:rPr>
          <w:rFonts w:ascii="Times New Roman" w:hAnsi="Times New Roman"/>
          <w:b w:val="0"/>
          <w:i w:val="0"/>
          <w:sz w:val="24"/>
        </w:rPr>
        <w:t xml:space="preserve"> регистрация в системе, авторизация, выбор элективных дисциплин, просмотр оценок в журнале за текущий семестр, самопроверка среднего балла GPA, выгрузка академической справки для предоставления в деканат.</w:t>
      </w:r>
    </w:p>
    <w:p w14:paraId="0D45E1A3">
      <w:pPr>
        <w:spacing w:before="0" w:after="120" w:line="360" w:lineRule="auto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/>
          <w:i w:val="0"/>
          <w:sz w:val="24"/>
        </w:rPr>
        <w:t xml:space="preserve">Категория «Преподаватель»: </w:t>
      </w:r>
      <w:r>
        <w:rPr>
          <w:rFonts w:ascii="Times New Roman" w:hAnsi="Times New Roman"/>
          <w:b w:val="0"/>
          <w:i w:val="0"/>
          <w:sz w:val="24"/>
        </w:rPr>
        <w:t>Основная цель — ведение учебного процесса. Сценарий</w:t>
      </w:r>
      <w:r>
        <w:rPr>
          <w:rFonts w:hint="default"/>
          <w:b w:val="0"/>
          <w:i w:val="0"/>
          <w:sz w:val="24"/>
          <w:lang w:val="ru-RU"/>
        </w:rPr>
        <w:t xml:space="preserve"> -</w:t>
      </w:r>
      <w:r>
        <w:rPr>
          <w:rFonts w:ascii="Times New Roman" w:hAnsi="Times New Roman"/>
          <w:b w:val="0"/>
          <w:i w:val="0"/>
          <w:sz w:val="24"/>
        </w:rPr>
        <w:t>вход в систему, просмотр списка закрепленных за ним курсов, выставление и редактирование оценок студентам в электронном журнале успеваемости, проверка соответствия рассчитанного системой GPA.</w:t>
      </w:r>
    </w:p>
    <w:p w14:paraId="6BD5F54A">
      <w:pPr>
        <w:spacing w:before="0" w:after="12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Категория «Администратор»: </w:t>
      </w:r>
      <w:r>
        <w:rPr>
          <w:rFonts w:ascii="Times New Roman" w:hAnsi="Times New Roman"/>
          <w:b w:val="0"/>
          <w:i w:val="0"/>
          <w:sz w:val="24"/>
        </w:rPr>
        <w:t>Основная цель — администрирование портала. Сценарий</w:t>
      </w:r>
      <w:r>
        <w:rPr>
          <w:rFonts w:hint="default"/>
          <w:b w:val="0"/>
          <w:i w:val="0"/>
          <w:sz w:val="24"/>
          <w:lang w:val="ru-RU"/>
        </w:rPr>
        <w:t xml:space="preserve"> - </w:t>
      </w:r>
      <w:r>
        <w:rPr>
          <w:rFonts w:ascii="Times New Roman" w:hAnsi="Times New Roman"/>
          <w:b w:val="0"/>
          <w:i w:val="0"/>
          <w:sz w:val="24"/>
        </w:rPr>
        <w:t>управление учетными записями студентов и преподавателей, добавление новых учебных курсов в каталог, выгрузка сводного академического рейтинга групп для анализа успеваемости в колледже.</w:t>
      </w:r>
    </w:p>
    <w:p w14:paraId="33BC42CC">
      <w:pPr>
        <w:pStyle w:val="5"/>
        <w:numPr>
          <w:ilvl w:val="0"/>
          <w:numId w:val="0"/>
        </w:numPr>
        <w:bidi w:val="0"/>
      </w:pPr>
      <w:r>
        <w:rPr>
          <w:lang w:val="ru-RU"/>
        </w:rPr>
        <w:t>Шаг</w:t>
      </w:r>
      <w:r>
        <w:rPr>
          <w:rFonts w:hint="default"/>
          <w:lang w:val="ru-RU"/>
        </w:rPr>
        <w:t xml:space="preserve"> </w:t>
      </w:r>
      <w:r>
        <w:t>2</w:t>
      </w:r>
      <w:r>
        <w:rPr>
          <w:rFonts w:hint="default"/>
          <w:lang w:val="ru-RU"/>
        </w:rPr>
        <w:t>.</w:t>
      </w:r>
      <w:r>
        <w:t xml:space="preserve"> Сбор обратной связи</w:t>
      </w:r>
    </w:p>
    <w:tbl>
      <w:tblPr>
        <w:tblStyle w:val="12"/>
        <w:tblW w:w="0" w:type="auto"/>
        <w:jc w:val="center"/>
        <w:tblBorders>
          <w:top w:val="single" w:color="CBD5E1" w:sz="4" w:space="0"/>
          <w:left w:val="none" w:color="auto" w:sz="0" w:space="0"/>
          <w:bottom w:val="single" w:color="94A3B8" w:sz="6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7C3906FA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897EC0"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Пользователь</w:t>
            </w:r>
          </w:p>
        </w:tc>
        <w:tc>
          <w:tcPr>
            <w:tcW w:w="1871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CAF05F"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Роль</w:t>
            </w:r>
          </w:p>
        </w:tc>
        <w:tc>
          <w:tcPr>
            <w:tcW w:w="1871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B31243"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Выполняемая задача</w:t>
            </w:r>
          </w:p>
        </w:tc>
        <w:tc>
          <w:tcPr>
            <w:tcW w:w="1871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1E3F52"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Замечание бета-тестировщика</w:t>
            </w:r>
          </w:p>
        </w:tc>
        <w:tc>
          <w:tcPr>
            <w:tcW w:w="1871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0A6D44"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Важность</w:t>
            </w:r>
          </w:p>
        </w:tc>
      </w:tr>
      <w:tr w14:paraId="21FE8C16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0E1FD">
            <w:pPr>
              <w:jc w:val="left"/>
            </w:pPr>
            <w:r>
              <w:rPr>
                <w:rFonts w:ascii="Times New Roman" w:hAnsi="Times New Roman"/>
                <w:sz w:val="20"/>
              </w:rPr>
              <w:t>Аскаров Д.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907B3">
            <w:pPr>
              <w:jc w:val="left"/>
            </w:pPr>
            <w:r>
              <w:rPr>
                <w:rFonts w:ascii="Times New Roman" w:hAnsi="Times New Roman"/>
                <w:sz w:val="20"/>
              </w:rPr>
              <w:t>Студент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F2F34">
            <w:pPr>
              <w:jc w:val="left"/>
            </w:pPr>
            <w:r>
              <w:rPr>
                <w:rFonts w:ascii="Times New Roman" w:hAnsi="Times New Roman"/>
                <w:sz w:val="20"/>
              </w:rPr>
              <w:t>Регистрация на портале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33FBF">
            <w:pPr>
              <w:jc w:val="left"/>
            </w:pPr>
            <w:r>
              <w:rPr>
                <w:rFonts w:ascii="Times New Roman" w:hAnsi="Times New Roman"/>
                <w:sz w:val="20"/>
              </w:rPr>
              <w:t>Слишком простая регистрация, можно случайно отправить пустую форму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A73E6">
            <w:pPr>
              <w:jc w:val="left"/>
            </w:pPr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 w14:paraId="596D20D1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10378">
            <w:pPr>
              <w:jc w:val="left"/>
            </w:pPr>
            <w:r>
              <w:rPr>
                <w:rFonts w:ascii="Times New Roman" w:hAnsi="Times New Roman"/>
                <w:sz w:val="20"/>
              </w:rPr>
              <w:t>Иванов И.И.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98206"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Преподаватель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D46F0"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Выставление оценок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9D117">
            <w:pPr>
              <w:jc w:val="left"/>
            </w:pPr>
            <w:r>
              <w:rPr>
                <w:rFonts w:ascii="Times New Roman" w:hAnsi="Times New Roman"/>
                <w:sz w:val="20"/>
              </w:rPr>
              <w:t>Средний балл GPA показывает неадекватные тысячи вместо 4.8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2BF70">
            <w:pPr>
              <w:jc w:val="left"/>
            </w:pPr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 w14:paraId="6D129640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7E8FB">
            <w:pPr>
              <w:jc w:val="left"/>
            </w:pPr>
            <w:r>
              <w:rPr>
                <w:rFonts w:ascii="Times New Roman" w:hAnsi="Times New Roman"/>
                <w:sz w:val="20"/>
              </w:rPr>
              <w:t>Смагулов А.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F2295">
            <w:pPr>
              <w:jc w:val="left"/>
            </w:pPr>
            <w:r>
              <w:rPr>
                <w:rFonts w:ascii="Times New Roman" w:hAnsi="Times New Roman"/>
                <w:sz w:val="20"/>
              </w:rPr>
              <w:t>Студент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32CAD">
            <w:pPr>
              <w:jc w:val="left"/>
            </w:pPr>
            <w:r>
              <w:rPr>
                <w:rFonts w:ascii="Times New Roman" w:hAnsi="Times New Roman"/>
                <w:sz w:val="20"/>
              </w:rPr>
              <w:t>Запрос транскрипта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3D599"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При нажатии на кнопку выгрузки справки экран просто гаснет и зависает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0ED8C">
            <w:pPr>
              <w:jc w:val="left"/>
            </w:pPr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 w14:paraId="7BEFFC3A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2B294">
            <w:pPr>
              <w:jc w:val="left"/>
            </w:pPr>
            <w:r>
              <w:rPr>
                <w:rFonts w:ascii="Times New Roman" w:hAnsi="Times New Roman"/>
                <w:sz w:val="20"/>
              </w:rPr>
              <w:t>Кузнецова О.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9A7515"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Преподаватель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CBB31">
            <w:pPr>
              <w:jc w:val="left"/>
            </w:pPr>
            <w:r>
              <w:rPr>
                <w:rFonts w:ascii="Times New Roman" w:hAnsi="Times New Roman"/>
                <w:sz w:val="20"/>
              </w:rPr>
              <w:t>Работа с журналом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D2674">
            <w:pPr>
              <w:jc w:val="left"/>
            </w:pPr>
            <w:r>
              <w:rPr>
                <w:rFonts w:ascii="Times New Roman" w:hAnsi="Times New Roman"/>
                <w:sz w:val="20"/>
              </w:rPr>
              <w:t>Нет кнопки для быстрого импорта оценок из Excel-таблицы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CD99D">
            <w:pPr>
              <w:jc w:val="left"/>
            </w:pPr>
            <w:r>
              <w:rPr>
                <w:rFonts w:ascii="Times New Roman" w:hAnsi="Times New Roman"/>
                <w:sz w:val="20"/>
              </w:rPr>
              <w:t>Low</w:t>
            </w:r>
          </w:p>
        </w:tc>
      </w:tr>
      <w:tr w14:paraId="202CA78E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</w:tblPrEx>
        <w:trPr>
          <w:jc w:val="center"/>
        </w:trPr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BCEC7">
            <w:pPr>
              <w:jc w:val="left"/>
            </w:pPr>
            <w:r>
              <w:rPr>
                <w:rFonts w:ascii="Times New Roman" w:hAnsi="Times New Roman"/>
                <w:sz w:val="20"/>
              </w:rPr>
              <w:t>Аманжол Е.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C9676">
            <w:pPr>
              <w:jc w:val="left"/>
            </w:pPr>
            <w:r>
              <w:rPr>
                <w:rFonts w:ascii="Times New Roman" w:hAnsi="Times New Roman"/>
                <w:sz w:val="20"/>
              </w:rPr>
              <w:t>Студент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4254A">
            <w:pPr>
              <w:jc w:val="left"/>
            </w:pPr>
            <w:r>
              <w:rPr>
                <w:rFonts w:ascii="Times New Roman" w:hAnsi="Times New Roman"/>
                <w:sz w:val="20"/>
              </w:rPr>
              <w:t>Выбор курсов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29F76">
            <w:pPr>
              <w:jc w:val="left"/>
            </w:pPr>
            <w:r>
              <w:rPr>
                <w:rFonts w:ascii="Times New Roman" w:hAnsi="Times New Roman"/>
                <w:sz w:val="20"/>
              </w:rPr>
              <w:t>Хотелось бы видеть подробный силлабус курса перед записью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F55EB">
            <w:pPr>
              <w:jc w:val="left"/>
            </w:pPr>
            <w:r>
              <w:rPr>
                <w:rFonts w:ascii="Times New Roman" w:hAnsi="Times New Roman"/>
                <w:sz w:val="20"/>
              </w:rPr>
              <w:t>Low</w:t>
            </w:r>
          </w:p>
        </w:tc>
      </w:tr>
      <w:tr w14:paraId="2D8F5E8D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6315F">
            <w:pPr>
              <w:jc w:val="left"/>
            </w:pPr>
            <w:r>
              <w:rPr>
                <w:rFonts w:ascii="Times New Roman" w:hAnsi="Times New Roman"/>
                <w:sz w:val="20"/>
              </w:rPr>
              <w:t>Каиржанов А.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3E992">
            <w:pPr>
              <w:jc w:val="left"/>
            </w:pPr>
            <w:r>
              <w:rPr>
                <w:rFonts w:ascii="Times New Roman" w:hAnsi="Times New Roman"/>
                <w:sz w:val="20"/>
              </w:rPr>
              <w:t>Студент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D0527">
            <w:pPr>
              <w:jc w:val="left"/>
            </w:pPr>
            <w:r>
              <w:rPr>
                <w:rFonts w:ascii="Times New Roman" w:hAnsi="Times New Roman"/>
                <w:sz w:val="20"/>
              </w:rPr>
              <w:t>Вход в систему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116EF">
            <w:pPr>
              <w:jc w:val="left"/>
            </w:pPr>
            <w:r>
              <w:rPr>
                <w:rFonts w:ascii="Times New Roman" w:hAnsi="Times New Roman"/>
                <w:sz w:val="20"/>
              </w:rPr>
              <w:t>Долго загружается главная страница при первом входе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16A06">
            <w:pPr>
              <w:jc w:val="left"/>
            </w:pPr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 w14:paraId="3652221A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9C289">
            <w:pPr>
              <w:jc w:val="left"/>
            </w:pPr>
            <w:r>
              <w:rPr>
                <w:rFonts w:ascii="Times New Roman" w:hAnsi="Times New Roman"/>
                <w:sz w:val="20"/>
              </w:rPr>
              <w:t>Асватов И.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A7D504">
            <w:pPr>
              <w:jc w:val="left"/>
            </w:pPr>
            <w:r>
              <w:rPr>
                <w:rFonts w:ascii="Times New Roman" w:hAnsi="Times New Roman"/>
                <w:sz w:val="20"/>
              </w:rPr>
              <w:t>Студент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EA480">
            <w:pPr>
              <w:jc w:val="left"/>
            </w:pPr>
            <w:r>
              <w:rPr>
                <w:rFonts w:ascii="Times New Roman" w:hAnsi="Times New Roman"/>
                <w:sz w:val="20"/>
              </w:rPr>
              <w:t>Анализ рейтинга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2ABCA">
            <w:pPr>
              <w:jc w:val="left"/>
            </w:pPr>
            <w:r>
              <w:rPr>
                <w:rFonts w:ascii="Times New Roman" w:hAnsi="Times New Roman"/>
                <w:sz w:val="20"/>
              </w:rPr>
              <w:t>Рейтинг группы отображается некорректно, если у кого-то не рассчитан GPA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2CE42">
            <w:pPr>
              <w:jc w:val="left"/>
            </w:pPr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 w14:paraId="0C883BC2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C5C55">
            <w:pPr>
              <w:jc w:val="left"/>
            </w:pPr>
            <w:r>
              <w:rPr>
                <w:rFonts w:ascii="Times New Roman" w:hAnsi="Times New Roman"/>
                <w:sz w:val="20"/>
              </w:rPr>
              <w:t>Галым Ж.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FD700">
            <w:pPr>
              <w:jc w:val="left"/>
            </w:pPr>
            <w:r>
              <w:rPr>
                <w:rFonts w:ascii="Times New Roman" w:hAnsi="Times New Roman"/>
                <w:sz w:val="20"/>
              </w:rPr>
              <w:t>Студент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80BA4">
            <w:pPr>
              <w:jc w:val="left"/>
            </w:pPr>
            <w:r>
              <w:rPr>
                <w:rFonts w:ascii="Times New Roman" w:hAnsi="Times New Roman"/>
                <w:sz w:val="20"/>
              </w:rPr>
              <w:t>Интерфейс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092F0">
            <w:pPr>
              <w:jc w:val="left"/>
            </w:pPr>
            <w:r>
              <w:rPr>
                <w:rFonts w:ascii="Times New Roman" w:hAnsi="Times New Roman"/>
                <w:sz w:val="20"/>
              </w:rPr>
              <w:t>Цветовая гамма темной темы очень красивая, но шрифт мелковат на экранах телефонов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0E451">
            <w:pPr>
              <w:jc w:val="left"/>
            </w:pPr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 w14:paraId="773F5E93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A0EFD">
            <w:pPr>
              <w:jc w:val="left"/>
            </w:pPr>
            <w:r>
              <w:rPr>
                <w:rFonts w:ascii="Times New Roman" w:hAnsi="Times New Roman"/>
                <w:sz w:val="20"/>
              </w:rPr>
              <w:t>Салаватов Р.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4CFCD"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Преподаватель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E984C">
            <w:pPr>
              <w:jc w:val="left"/>
            </w:pPr>
            <w:r>
              <w:rPr>
                <w:rFonts w:ascii="Times New Roman" w:hAnsi="Times New Roman"/>
                <w:sz w:val="20"/>
              </w:rPr>
              <w:t>Управление курсами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67643">
            <w:pPr>
              <w:jc w:val="left"/>
            </w:pPr>
            <w:r>
              <w:rPr>
                <w:rFonts w:ascii="Times New Roman" w:hAnsi="Times New Roman"/>
                <w:sz w:val="20"/>
              </w:rPr>
              <w:t>Нельзя отписаться от курса задним числом после выставления оценок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1676C">
            <w:pPr>
              <w:jc w:val="left"/>
            </w:pPr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</w:tbl>
    <w:p w14:paraId="76316A22">
      <w:pPr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br w:type="page"/>
      </w:r>
    </w:p>
    <w:tbl>
      <w:tblPr>
        <w:tblStyle w:val="12"/>
        <w:tblW w:w="0" w:type="auto"/>
        <w:jc w:val="center"/>
        <w:tblBorders>
          <w:top w:val="single" w:color="CBD5E1" w:sz="4" w:space="0"/>
          <w:left w:val="none" w:color="auto" w:sz="0" w:space="0"/>
          <w:bottom w:val="single" w:color="94A3B8" w:sz="6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38D32070">
        <w:tblPrEx>
          <w:tblBorders>
            <w:top w:val="single" w:color="CBD5E1" w:sz="4" w:space="0"/>
            <w:left w:val="none" w:color="auto" w:sz="0" w:space="0"/>
            <w:bottom w:val="single" w:color="94A3B8" w:sz="6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D8E5F">
            <w:pPr>
              <w:jc w:val="left"/>
            </w:pPr>
            <w:r>
              <w:rPr>
                <w:rFonts w:ascii="Times New Roman" w:hAnsi="Times New Roman"/>
                <w:sz w:val="20"/>
              </w:rPr>
              <w:t>Батырхан К.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EF22B">
            <w:pPr>
              <w:jc w:val="left"/>
            </w:pPr>
            <w:r>
              <w:rPr>
                <w:rFonts w:ascii="Times New Roman" w:hAnsi="Times New Roman"/>
                <w:sz w:val="20"/>
              </w:rPr>
              <w:t>Студент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73867"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Выход из сессии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2206D">
            <w:pPr>
              <w:jc w:val="left"/>
            </w:pPr>
            <w:r>
              <w:rPr>
                <w:rFonts w:ascii="Times New Roman" w:hAnsi="Times New Roman"/>
                <w:sz w:val="20"/>
              </w:rPr>
              <w:t>Сессия не сбрасывается автоматически при закрытии вкладки браузера</w:t>
            </w:r>
          </w:p>
        </w:tc>
        <w:tc>
          <w:tcPr>
            <w:tcW w:w="187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8DAC7">
            <w:pPr>
              <w:jc w:val="left"/>
            </w:pPr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</w:tbl>
    <w:p w14:paraId="4420D40D"/>
    <w:p w14:paraId="62F42EC4">
      <w:pPr>
        <w:pStyle w:val="5"/>
        <w:numPr>
          <w:ilvl w:val="0"/>
          <w:numId w:val="0"/>
        </w:numPr>
        <w:bidi w:val="0"/>
      </w:pPr>
      <w:r>
        <w:rPr>
          <w:lang w:val="ru-RU"/>
        </w:rPr>
        <w:t>Шаг</w:t>
      </w:r>
      <w:r>
        <w:rPr>
          <w:rFonts w:hint="default"/>
          <w:lang w:val="ru-RU"/>
        </w:rPr>
        <w:t xml:space="preserve"> </w:t>
      </w:r>
      <w:r>
        <w:t>3</w:t>
      </w:r>
      <w:r>
        <w:rPr>
          <w:rFonts w:hint="default"/>
          <w:lang w:val="ru-RU"/>
        </w:rPr>
        <w:t>.</w:t>
      </w:r>
      <w:r>
        <w:t xml:space="preserve"> Валидация системы</w:t>
      </w:r>
    </w:p>
    <w:p w14:paraId="2D50F0C4">
      <w:pPr>
        <w:numPr>
          <w:ilvl w:val="0"/>
          <w:numId w:val="11"/>
        </w:num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Соответствие требованиям заказчика: в целом ИС «Student Portal» содержит все заявленные модули и реализует ключевые бизнес-процессы (авторизация, запись на курсы, ведение оценок, вывод отчетов). Базовый каркас соответствует концепции.</w:t>
      </w:r>
    </w:p>
    <w:p w14:paraId="2C3411FC">
      <w:pPr>
        <w:numPr>
          <w:ilvl w:val="0"/>
          <w:numId w:val="11"/>
        </w:num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Решение поставленных задач: система способна автоматизировать учет успеваемости, однако критические баги в расчете GPA и падение интерфейса при пустых списках не позволяют использовать систему для решения реальных задач колледжа без исправлений.</w:t>
      </w:r>
    </w:p>
    <w:p w14:paraId="69C5BA0C">
      <w:pPr>
        <w:numPr>
          <w:ilvl w:val="0"/>
          <w:numId w:val="11"/>
        </w:numPr>
        <w:spacing w:before="0" w:after="120" w:line="360" w:lineRule="auto"/>
        <w:jc w:val="both"/>
      </w:pPr>
      <w:r>
        <w:rPr>
          <w:b w:val="0"/>
          <w:i w:val="0"/>
          <w:sz w:val="24"/>
          <w:lang w:val="ru-RU"/>
        </w:rPr>
        <w:t>У</w:t>
      </w:r>
      <w:r>
        <w:rPr>
          <w:rFonts w:ascii="Times New Roman" w:hAnsi="Times New Roman"/>
          <w:b w:val="0"/>
          <w:i w:val="0"/>
          <w:sz w:val="24"/>
        </w:rPr>
        <w:t>добство использования: пользователи высоко оценили премиальный визуальный стиль, отзывчивость интерфейса, интуитивно понятное меню и быстрое переключение между вкладками на Dashboard.</w:t>
      </w:r>
    </w:p>
    <w:p w14:paraId="488BF93C">
      <w:pPr>
        <w:pStyle w:val="5"/>
        <w:numPr>
          <w:ilvl w:val="0"/>
          <w:numId w:val="0"/>
        </w:numPr>
        <w:bidi w:val="0"/>
      </w:pPr>
      <w:r>
        <w:rPr>
          <w:lang w:val="ru-RU"/>
        </w:rPr>
        <w:t>Шаг</w:t>
      </w:r>
      <w:r>
        <w:rPr>
          <w:rFonts w:hint="default"/>
          <w:lang w:val="ru-RU"/>
        </w:rPr>
        <w:t xml:space="preserve"> </w:t>
      </w:r>
      <w:r>
        <w:t>4</w:t>
      </w:r>
      <w:r>
        <w:rPr>
          <w:rFonts w:hint="default"/>
          <w:lang w:val="ru-RU"/>
        </w:rPr>
        <w:t>.</w:t>
      </w:r>
      <w:r>
        <w:t xml:space="preserve"> Итоговое подтверждение качества ПО</w:t>
      </w:r>
    </w:p>
    <w:p w14:paraId="3BE6BBBC">
      <w:pPr>
        <w:spacing w:before="0" w:after="120" w:line="360" w:lineRule="auto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/>
          <w:i w:val="0"/>
          <w:sz w:val="24"/>
        </w:rPr>
        <w:t xml:space="preserve">Верификация требований: </w:t>
      </w:r>
      <w:r>
        <w:rPr>
          <w:rFonts w:ascii="Times New Roman" w:hAnsi="Times New Roman"/>
          <w:b w:val="0"/>
          <w:i w:val="0"/>
          <w:sz w:val="24"/>
        </w:rPr>
        <w:t>Продукт соответствует заявленным в ТЗ функциональным блокам, однако допущена критическая ошибка верификации логики GPA в программном коде.</w:t>
      </w:r>
    </w:p>
    <w:p w14:paraId="33D87453">
      <w:pPr>
        <w:spacing w:before="0" w:after="120" w:line="360" w:lineRule="auto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/>
          <w:i w:val="0"/>
          <w:sz w:val="24"/>
        </w:rPr>
        <w:t xml:space="preserve">Валидация: </w:t>
      </w:r>
      <w:r>
        <w:rPr>
          <w:rFonts w:ascii="Times New Roman" w:hAnsi="Times New Roman"/>
          <w:b w:val="0"/>
          <w:i w:val="0"/>
          <w:sz w:val="24"/>
        </w:rPr>
        <w:t>Концепция продукта полностью соответствует ожиданиям студентов и преподавателей, но требует устранения ошибок для стабильной эксплуатации.</w:t>
      </w:r>
    </w:p>
    <w:p w14:paraId="6D921A82">
      <w:pPr>
        <w:spacing w:before="0" w:after="120" w:line="360" w:lineRule="auto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/>
          <w:i w:val="0"/>
          <w:sz w:val="24"/>
        </w:rPr>
        <w:t xml:space="preserve">Альфа-тестирование: </w:t>
      </w:r>
      <w:r>
        <w:rPr>
          <w:rFonts w:ascii="Times New Roman" w:hAnsi="Times New Roman"/>
          <w:b w:val="0"/>
          <w:i w:val="0"/>
          <w:sz w:val="24"/>
        </w:rPr>
        <w:t>Штатными силами выявлено 3 дефекта (1 критический, 1 значительный, 1 средний).</w:t>
      </w:r>
    </w:p>
    <w:p w14:paraId="48385BDC">
      <w:pPr>
        <w:spacing w:before="0" w:after="120" w:line="360" w:lineRule="auto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/>
          <w:i w:val="0"/>
          <w:sz w:val="24"/>
        </w:rPr>
        <w:t xml:space="preserve">Бета-тестирование: </w:t>
      </w:r>
      <w:r>
        <w:rPr>
          <w:rFonts w:ascii="Times New Roman" w:hAnsi="Times New Roman"/>
          <w:b w:val="0"/>
          <w:i w:val="0"/>
          <w:sz w:val="24"/>
        </w:rPr>
        <w:t>Собрано 10 отзывов пользователей, подтвердивших критичность выявленных в альфа-тесте багов и указавших направления для улучшения юзабилити.</w:t>
      </w:r>
    </w:p>
    <w:p w14:paraId="6040D6D4">
      <w:pPr>
        <w:spacing w:before="0" w:after="120" w:line="360" w:lineRule="auto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/>
          <w:i w:val="0"/>
          <w:sz w:val="24"/>
        </w:rPr>
        <w:t xml:space="preserve">Интеграционное тестирование: </w:t>
      </w:r>
      <w:r>
        <w:rPr>
          <w:rFonts w:ascii="Times New Roman" w:hAnsi="Times New Roman"/>
          <w:b w:val="0"/>
          <w:i w:val="0"/>
          <w:sz w:val="24"/>
        </w:rPr>
        <w:t>Выявлена нестабильность передачи данных между М2 (Курсы), М3 (Журнал) и М4 (Отчетность) в граничных условиях.</w:t>
      </w:r>
    </w:p>
    <w:p w14:paraId="1063B678">
      <w:pPr>
        <w:spacing w:before="0" w:after="120" w:line="360" w:lineRule="auto"/>
        <w:jc w:val="both"/>
      </w:pPr>
      <w:r>
        <w:rPr>
          <w:rFonts w:ascii="Times New Roman" w:hAnsi="Times New Roman"/>
          <w:b/>
          <w:bCs/>
          <w:i w:val="0"/>
          <w:sz w:val="24"/>
        </w:rPr>
        <w:t>Итоговое решение:</w:t>
      </w:r>
      <w:r>
        <w:rPr>
          <w:rFonts w:ascii="Times New Roman" w:hAnsi="Times New Roman"/>
          <w:b w:val="0"/>
          <w:i w:val="0"/>
          <w:sz w:val="24"/>
        </w:rPr>
        <w:t xml:space="preserve"> Готово к эксплуатации после исправления замечаний. Система допускается к промышленному внедрению в колледже при условии обязательного исправления дефектов BUG-0</w:t>
      </w:r>
      <w:r>
        <w:rPr>
          <w:rFonts w:hint="default"/>
          <w:b w:val="0"/>
          <w:i w:val="0"/>
          <w:sz w:val="24"/>
          <w:lang w:val="ru-RU"/>
        </w:rPr>
        <w:t>0</w:t>
      </w:r>
      <w:r>
        <w:rPr>
          <w:rFonts w:ascii="Times New Roman" w:hAnsi="Times New Roman"/>
          <w:b w:val="0"/>
          <w:i w:val="0"/>
          <w:sz w:val="24"/>
        </w:rPr>
        <w:t>1, BUG-</w:t>
      </w:r>
      <w:r>
        <w:rPr>
          <w:rFonts w:hint="default"/>
          <w:b w:val="0"/>
          <w:i w:val="0"/>
          <w:sz w:val="24"/>
          <w:lang w:val="ru-RU"/>
        </w:rPr>
        <w:t>0</w:t>
      </w:r>
      <w:r>
        <w:rPr>
          <w:rFonts w:ascii="Times New Roman" w:hAnsi="Times New Roman"/>
          <w:b w:val="0"/>
          <w:i w:val="0"/>
          <w:sz w:val="24"/>
        </w:rPr>
        <w:t>02 и BUG-</w:t>
      </w:r>
      <w:r>
        <w:rPr>
          <w:rFonts w:hint="default"/>
          <w:b w:val="0"/>
          <w:i w:val="0"/>
          <w:sz w:val="24"/>
          <w:lang w:val="ru-RU"/>
        </w:rPr>
        <w:t>0</w:t>
      </w:r>
      <w:r>
        <w:rPr>
          <w:rFonts w:ascii="Times New Roman" w:hAnsi="Times New Roman"/>
          <w:b w:val="0"/>
          <w:i w:val="0"/>
          <w:sz w:val="24"/>
        </w:rPr>
        <w:t>03.</w:t>
      </w:r>
    </w:p>
    <w:p w14:paraId="255CC617">
      <w:pPr>
        <w:pStyle w:val="2"/>
        <w:bidi w:val="0"/>
      </w:pPr>
      <w:bookmarkStart w:id="5" w:name="_Toc16278"/>
      <w:r>
        <w:t>Результат и вывод</w:t>
      </w:r>
      <w:bookmarkEnd w:id="5"/>
    </w:p>
    <w:p w14:paraId="32B56B3C">
      <w:pPr>
        <w:spacing w:before="0" w:after="120" w:line="360" w:lineRule="auto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В результате выполнения практической работы была успешно проведена всесторонняя проверка качества информационной системы «Student Portal». Разработаны 13 тест-кейсов, выполнены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альфа и бета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тестирования, оформлены 3 </w:t>
      </w:r>
      <w:r>
        <w:rPr>
          <w:rFonts w:hint="default"/>
          <w:b w:val="0"/>
          <w:i w:val="0"/>
          <w:sz w:val="24"/>
          <w:lang w:val="ru-RU"/>
        </w:rPr>
        <w:t>баг-репорта</w:t>
      </w:r>
      <w:r>
        <w:rPr>
          <w:rFonts w:ascii="Times New Roman" w:hAnsi="Times New Roman"/>
          <w:b w:val="0"/>
          <w:i w:val="0"/>
          <w:sz w:val="24"/>
        </w:rPr>
        <w:t>. Получен практический опыт проведения интеграционной проверки взаимосвязанных модулей веб-приложения.</w:t>
      </w:r>
    </w:p>
    <w:p w14:paraId="7227EDC1">
      <w:pPr>
        <w:spacing w:before="0" w:after="120" w:line="360" w:lineRule="auto"/>
        <w:jc w:val="both"/>
      </w:pPr>
      <w:r>
        <w:rPr>
          <w:rFonts w:hint="default"/>
          <w:b w:val="0"/>
          <w:i w:val="0"/>
          <w:sz w:val="24"/>
          <w:lang w:val="en-US"/>
        </w:rPr>
        <w:t>All in all, c</w:t>
      </w:r>
      <w:r>
        <w:rPr>
          <w:rFonts w:ascii="Times New Roman" w:hAnsi="Times New Roman"/>
          <w:b w:val="0"/>
          <w:i w:val="0"/>
          <w:sz w:val="24"/>
        </w:rPr>
        <w:t>оставленная цель работы была полностью достигнута. Были освоены теоретические основы и практические методы верификации и валидации ПО. Применение современных подходов к тестированию позволило своевременно выявить критические дефекты интеграции до релиза системы. Полученные навыки составления тестовой документации и анализа качества необходимы для моей дальнейшей профессиональной деятельности в качестве квалифицированного разработчика и QA-инженера.</w:t>
      </w:r>
    </w:p>
    <w:sectPr>
      <w:pgSz w:w="11906" w:h="16838"/>
      <w:pgMar w:top="1134" w:right="850" w:bottom="1134" w:left="1701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2EB40">
    <w:pPr>
      <w:pStyle w:val="26"/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40983"/>
    <w:multiLevelType w:val="multilevel"/>
    <w:tmpl w:val="8A740983"/>
    <w:lvl w:ilvl="0" w:tentative="0">
      <w:start w:val="1"/>
      <w:numFmt w:val="decimal"/>
      <w:pStyle w:val="2"/>
      <w:suff w:val="space"/>
      <w:lvlText w:val="%1."/>
      <w:lvlJc w:val="left"/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889A0D1"/>
    <w:multiLevelType w:val="singleLevel"/>
    <w:tmpl w:val="D889A0D1"/>
    <w:lvl w:ilvl="0" w:tentative="0">
      <w:start w:val="1"/>
      <w:numFmt w:val="bullet"/>
      <w:lvlText w:val="·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ymbol" w:hAnsi="Symbol" w:cs="Symbol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29BCD252"/>
    <w:multiLevelType w:val="singleLevel"/>
    <w:tmpl w:val="29BCD252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4B0CF187"/>
    <w:multiLevelType w:val="singleLevel"/>
    <w:tmpl w:val="4B0CF187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7A9A5DAC"/>
    <w:multiLevelType w:val="singleLevel"/>
    <w:tmpl w:val="7A9A5DAC"/>
    <w:lvl w:ilvl="0" w:tentative="0">
      <w:start w:val="1"/>
      <w:numFmt w:val="decimal"/>
      <w:pStyle w:val="5"/>
      <w:suff w:val="space"/>
      <w:lvlText w:val="%1."/>
      <w:lvlJc w:val="left"/>
      <w:rPr>
        <w:rFonts w:hint="default"/>
        <w:b/>
        <w:bCs/>
        <w:i/>
        <w:iCs/>
        <w:color w:val="4F81BD" w:themeColor="accent1"/>
        <w:sz w:val="24"/>
        <w:szCs w:val="24"/>
        <w14:textFill>
          <w14:solidFill>
            <w14:schemeClr w14:val="accent1"/>
          </w14:solidFill>
        </w14:textFill>
      </w:r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7"/>
  </w:num>
  <w:num w:numId="5">
    <w:abstractNumId w:val="5"/>
  </w:num>
  <w:num w:numId="6">
    <w:abstractNumId w:val="4"/>
  </w:num>
  <w:num w:numId="7">
    <w:abstractNumId w:val="6"/>
  </w:num>
  <w:num w:numId="8">
    <w:abstractNumId w:val="3"/>
  </w:num>
  <w:num w:numId="9">
    <w:abstractNumId w:val="1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DF682E"/>
    <w:rsid w:val="0B744BD6"/>
    <w:rsid w:val="1A6516DC"/>
    <w:rsid w:val="26FB355E"/>
    <w:rsid w:val="301D7527"/>
    <w:rsid w:val="33537941"/>
    <w:rsid w:val="533B4B1A"/>
    <w:rsid w:val="5A8F7A6D"/>
    <w:rsid w:val="5B3326AC"/>
    <w:rsid w:val="5DFF3AC4"/>
    <w:rsid w:val="691B0DA5"/>
    <w:rsid w:val="7DB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  <w:spacing w:after="240" w:line="360" w:lineRule="auto"/>
      <w:jc w:val="both"/>
    </w:pPr>
    <w:rPr>
      <w:rFonts w:ascii="Times New Roman" w:hAnsi="Times New Roman" w:cs="Times New Roman" w:eastAsiaTheme="minorEastAsia"/>
      <w:sz w:val="24"/>
      <w:szCs w:val="24"/>
      <w:u w:val="none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numPr>
        <w:ilvl w:val="0"/>
        <w:numId w:val="1"/>
      </w:numPr>
      <w:spacing w:before="480" w:after="0" w:line="480" w:lineRule="auto"/>
      <w:outlineLvl w:val="0"/>
    </w:pPr>
    <w:rPr>
      <w:rFonts w:ascii="Times New Roman" w:hAnsi="Times New Roman" w:cs="Times New Roman" w:eastAsiaTheme="majorEastAsia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numPr>
        <w:ilvl w:val="1"/>
        <w:numId w:val="1"/>
      </w:numPr>
      <w:spacing w:before="200" w:after="0"/>
      <w:outlineLvl w:val="1"/>
    </w:pPr>
    <w:rPr>
      <w:rFonts w:eastAsiaTheme="majorEastAsia"/>
      <w:b/>
      <w:bCs/>
      <w:color w:val="3A6A92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eastAsiaTheme="majorEastAsia"/>
      <w:b/>
      <w:bCs/>
      <w:color w:val="4F81BD" w:themeColor="accent1"/>
      <w:lang w:val="ru-RU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unhideWhenUsed/>
    <w:qFormat/>
    <w:uiPriority w:val="9"/>
    <w:pPr>
      <w:numPr>
        <w:ilvl w:val="0"/>
        <w:numId w:val="2"/>
      </w:numPr>
      <w:spacing w:after="120"/>
      <w:outlineLvl w:val="3"/>
    </w:pPr>
    <w:rPr>
      <w:rFonts w:eastAsiaTheme="major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40" w:line="360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7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8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240" w:line="36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link w:val="2"/>
    <w:qFormat/>
    <w:uiPriority w:val="9"/>
    <w:rPr>
      <w:rFonts w:ascii="Times New Roman" w:hAnsi="Times New Roman" w:cs="Times New Roman" w:eastAsiaTheme="majorEastAsia"/>
      <w:b/>
      <w:bCs/>
      <w:color w:val="376092" w:themeColor="accent1" w:themeShade="BF"/>
      <w:sz w:val="28"/>
      <w:szCs w:val="28"/>
      <w:lang w:val="en-US" w:eastAsia="en-US" w:bidi="ar-SA"/>
    </w:rPr>
  </w:style>
  <w:style w:type="character" w:customStyle="1" w:styleId="41">
    <w:name w:val="Heading 2 Char"/>
    <w:link w:val="3"/>
    <w:uiPriority w:val="9"/>
    <w:rPr>
      <w:rFonts w:ascii="Times New Roman" w:hAnsi="Times New Roman" w:cs="Times New Roman" w:eastAsiaTheme="majorEastAsia"/>
      <w:b/>
      <w:bCs/>
      <w:color w:val="3A6A92"/>
      <w:sz w:val="24"/>
      <w:szCs w:val="24"/>
      <w:u w:val="none"/>
      <w:lang w:val="en-US" w:eastAsia="en-US" w:bidi="ar-SA"/>
    </w:rPr>
  </w:style>
  <w:style w:type="character" w:customStyle="1" w:styleId="42">
    <w:name w:val="Heading 3 Char"/>
    <w:link w:val="4"/>
    <w:uiPriority w:val="9"/>
    <w:rPr>
      <w:rFonts w:ascii="Times New Roman" w:hAnsi="Times New Roman" w:cs="Times New Roman" w:eastAsiaTheme="majorEastAsia"/>
      <w:b/>
      <w:bCs/>
      <w:color w:val="4F81BD" w:themeColor="accent1"/>
      <w:sz w:val="24"/>
      <w:szCs w:val="24"/>
      <w:u w:val="none"/>
      <w:lang w:val="ru-RU" w:eastAsia="en-US" w:bidi="ar-SA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link w:val="5"/>
    <w:semiHidden/>
    <w:uiPriority w:val="9"/>
    <w:rPr>
      <w:rFonts w:ascii="Times New Roman" w:hAnsi="Times New Roman" w:cs="Times New Roman" w:eastAsiaTheme="majorEastAsia"/>
      <w:b/>
      <w:bCs/>
      <w:i/>
      <w:iCs/>
      <w:color w:val="4F81BD" w:themeColor="accent1"/>
      <w:sz w:val="24"/>
      <w:szCs w:val="24"/>
      <w:u w:val="none"/>
      <w:lang w:val="en-US" w:eastAsia="en-US" w:bidi="ar-SA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naomilow</cp:lastModifiedBy>
  <dcterms:modified xsi:type="dcterms:W3CDTF">2026-06-11T14:49:06Z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5BC433D777804A6897F21A676E67AD83_12</vt:lpwstr>
  </property>
</Properties>
</file>