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approach - Buggy cars rating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Scope and Objective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given application under test is Buggy cars rating (https://buggy.justtestit.org). The objective of this project is to find as many bugs as possible to ensure the best quality before release. In this project, we are going to follow a dynamic or heuristic approach. The approach involves heuristic testing types such as exploratory testing, where tests are designed, created and executed as per the current scenario. Basically, it is a reactive test approach that carries out the simultaneous execution and evaluation of the test cases.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In-scope</w:t>
      </w:r>
      <w:r w:rsidDel="00000000" w:rsidR="00000000" w:rsidRPr="00000000">
        <w:rPr>
          <w:rtl w:val="0"/>
        </w:rPr>
        <w:t xml:space="preserve">: functional testing, exploratory testing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Out of scope</w:t>
      </w:r>
      <w:r w:rsidDel="00000000" w:rsidR="00000000" w:rsidRPr="00000000">
        <w:rPr>
          <w:rtl w:val="0"/>
        </w:rPr>
        <w:t xml:space="preserve">: non-functional testing, API testing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test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have identified 5 critical functionalities which need to be tested. They are listed below.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Login/Logout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User Registration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User Profile changes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Voting function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Browsing through different car make and model pages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Tools Used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this project we are going to follow behaviour driven development or BDD. The automation tools used are.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Cucumber-jvm: 5.3.0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Selenium: 3.13.0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Junit: 4.12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Java Commons: 2.6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