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EF" w:rsidRDefault="00CE552E">
      <w:pPr>
        <w:pStyle w:val="Heading1"/>
        <w:rPr>
          <w:b/>
          <w:sz w:val="36"/>
        </w:rPr>
      </w:pPr>
      <w:proofErr w:type="spellStart"/>
      <w:r>
        <w:rPr>
          <w:b/>
          <w:sz w:val="36"/>
        </w:rPr>
        <w:t>Palak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Dhingra</w:t>
      </w:r>
      <w:proofErr w:type="spellEnd"/>
    </w:p>
    <w:p w:rsidR="004F4AEF" w:rsidRDefault="004F4AEF"/>
    <w:p w:rsidR="004F4AEF" w:rsidRDefault="00CE552E">
      <w:r>
        <w:t>Cell Phone: +91 9599950965</w:t>
      </w:r>
    </w:p>
    <w:p w:rsidR="004F4AEF" w:rsidRDefault="00CE552E">
      <w:r>
        <w:t xml:space="preserve">Email: </w:t>
      </w:r>
      <w:hyperlink r:id="rId6" w:history="1">
        <w:r>
          <w:rPr>
            <w:rStyle w:val="Hyperlink"/>
          </w:rPr>
          <w:t>palakdh27@yahoo.com</w:t>
        </w:r>
      </w:hyperlink>
      <w:r>
        <w:tab/>
      </w: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Professional Summary: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6.7 years of experience in Software Design and Development.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Was Associated with Wipro Technologies for almost around 4.7 years.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 xml:space="preserve">Was associated with </w:t>
      </w:r>
      <w:proofErr w:type="spellStart"/>
      <w:r>
        <w:rPr>
          <w:rFonts w:ascii="Verdana" w:eastAsia="MS Mincho" w:hAnsi="Verdana"/>
          <w:sz w:val="20"/>
        </w:rPr>
        <w:t>GlobalLogic</w:t>
      </w:r>
      <w:proofErr w:type="spellEnd"/>
      <w:r>
        <w:rPr>
          <w:rFonts w:ascii="Verdana" w:eastAsia="MS Mincho" w:hAnsi="Verdana"/>
          <w:sz w:val="20"/>
        </w:rPr>
        <w:t xml:space="preserve"> for almost 1.10 years in Development Projects. 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Currently associated with IRIS.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Worked at client location Ericsson for almost around 3.2 years.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Associated with client Ericsson since 5.10 years.</w:t>
      </w:r>
    </w:p>
    <w:p w:rsidR="004F4AEF" w:rsidRDefault="00CE552E">
      <w:pPr>
        <w:numPr>
          <w:ilvl w:val="0"/>
          <w:numId w:val="9"/>
        </w:numPr>
        <w:spacing w:before="60" w:after="6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 xml:space="preserve">Gained exposure in the end-to-end development of software products from requirement analysis to system study, designing, coding, Unit </w:t>
      </w:r>
      <w:proofErr w:type="gramStart"/>
      <w:r>
        <w:rPr>
          <w:rFonts w:ascii="Verdana" w:eastAsia="MS Mincho" w:hAnsi="Verdana"/>
          <w:sz w:val="20"/>
        </w:rPr>
        <w:t>testing(</w:t>
      </w:r>
      <w:proofErr w:type="spellStart"/>
      <w:proofErr w:type="gramEnd"/>
      <w:r>
        <w:rPr>
          <w:rFonts w:ascii="Verdana" w:eastAsia="MS Mincho" w:hAnsi="Verdana"/>
          <w:sz w:val="20"/>
        </w:rPr>
        <w:t>Junits</w:t>
      </w:r>
      <w:proofErr w:type="spellEnd"/>
      <w:r>
        <w:rPr>
          <w:rFonts w:ascii="Verdana" w:eastAsia="MS Mincho" w:hAnsi="Verdana"/>
          <w:sz w:val="20"/>
        </w:rPr>
        <w:t>), de-bugging, deployment, documentation and implementation.</w:t>
      </w:r>
    </w:p>
    <w:p w:rsidR="004F4AEF" w:rsidRDefault="00CE552E">
      <w:pPr>
        <w:pStyle w:val="ListParagraph"/>
        <w:numPr>
          <w:ilvl w:val="0"/>
          <w:numId w:val="9"/>
        </w:numPr>
      </w:pPr>
      <w:r>
        <w:t>Worked in Agile methodology</w:t>
      </w:r>
      <w:r>
        <w:rPr>
          <w:rFonts w:ascii="Verdana" w:eastAsia="MS Mincho" w:hAnsi="Verdana"/>
          <w:sz w:val="20"/>
        </w:rPr>
        <w:t>.</w:t>
      </w:r>
    </w:p>
    <w:p w:rsidR="004F4AEF" w:rsidRDefault="00CE552E">
      <w:pPr>
        <w:pStyle w:val="ListParagraph"/>
        <w:numPr>
          <w:ilvl w:val="0"/>
          <w:numId w:val="9"/>
        </w:numPr>
      </w:pPr>
      <w:r>
        <w:t>Helped team members to resolve any issue both technical and non-technical.</w:t>
      </w:r>
    </w:p>
    <w:p w:rsidR="004F4AEF" w:rsidRDefault="00CE552E">
      <w:pPr>
        <w:pStyle w:val="ListParagraph"/>
        <w:numPr>
          <w:ilvl w:val="0"/>
          <w:numId w:val="9"/>
        </w:numPr>
      </w:pPr>
      <w:r>
        <w:t>Good interaction with clients and also drive daily status calls.</w:t>
      </w:r>
    </w:p>
    <w:p w:rsidR="004F4AEF" w:rsidRDefault="00CE552E">
      <w:pPr>
        <w:pStyle w:val="ListParagraph"/>
        <w:numPr>
          <w:ilvl w:val="0"/>
          <w:numId w:val="9"/>
        </w:numPr>
      </w:pPr>
      <w:r>
        <w:t>Quick Learner, Confident and ready to learn new Tools and Technologies.</w:t>
      </w:r>
    </w:p>
    <w:p w:rsidR="004F4AEF" w:rsidRDefault="00CE552E">
      <w:pPr>
        <w:pStyle w:val="ListParagraph"/>
        <w:numPr>
          <w:ilvl w:val="0"/>
          <w:numId w:val="9"/>
        </w:numPr>
      </w:pPr>
      <w:r>
        <w:t>I have also received acknowledgement from client as well as from my seniors for good work.</w:t>
      </w:r>
    </w:p>
    <w:p w:rsidR="004F4AEF" w:rsidRDefault="00CE552E">
      <w:pPr>
        <w:pStyle w:val="ListParagraph"/>
        <w:numPr>
          <w:ilvl w:val="0"/>
          <w:numId w:val="9"/>
        </w:numPr>
      </w:pPr>
      <w:r>
        <w:rPr>
          <w:rFonts w:ascii="Verdana" w:eastAsia="MS Mincho" w:hAnsi="Verdana"/>
          <w:sz w:val="20"/>
        </w:rPr>
        <w:t>Technical expe</w:t>
      </w:r>
      <w:bookmarkStart w:id="0" w:name="_GoBack"/>
      <w:bookmarkEnd w:id="0"/>
      <w:r>
        <w:rPr>
          <w:rFonts w:ascii="Verdana" w:eastAsia="MS Mincho" w:hAnsi="Verdana"/>
          <w:sz w:val="20"/>
        </w:rPr>
        <w:t xml:space="preserve">rience in Core Java, Multithreading, Design </w:t>
      </w:r>
      <w:proofErr w:type="spellStart"/>
      <w:r>
        <w:rPr>
          <w:rFonts w:ascii="Verdana" w:eastAsia="MS Mincho" w:hAnsi="Verdana"/>
          <w:sz w:val="20"/>
        </w:rPr>
        <w:t>Patterens</w:t>
      </w:r>
      <w:proofErr w:type="spellEnd"/>
      <w:r>
        <w:rPr>
          <w:rFonts w:ascii="Verdana" w:eastAsia="MS Mincho" w:hAnsi="Verdana"/>
          <w:sz w:val="20"/>
        </w:rPr>
        <w:t>, Java8, Data Structures, Eclipse RCP, etc.</w:t>
      </w: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Educational Qualification:</w:t>
      </w:r>
    </w:p>
    <w:p w:rsidR="004F4AEF" w:rsidRDefault="00CE552E">
      <w:pPr>
        <w:pStyle w:val="ListParagraph"/>
        <w:numPr>
          <w:ilvl w:val="0"/>
          <w:numId w:val="10"/>
        </w:numPr>
      </w:pPr>
      <w:proofErr w:type="spellStart"/>
      <w:r>
        <w:t>M.Tech</w:t>
      </w:r>
      <w:proofErr w:type="spellEnd"/>
      <w:r>
        <w:t xml:space="preserve"> in Software Engineering from BITS PILANI Rajasthan - 2016.</w:t>
      </w:r>
    </w:p>
    <w:p w:rsidR="004F4AEF" w:rsidRDefault="008F56D5">
      <w:pPr>
        <w:pStyle w:val="ListParagraph"/>
        <w:numPr>
          <w:ilvl w:val="0"/>
          <w:numId w:val="10"/>
        </w:numPr>
      </w:pPr>
      <w:r>
        <w:t>BSc</w:t>
      </w:r>
      <w:r w:rsidR="00CE552E">
        <w:t xml:space="preserve"> from S.D College, </w:t>
      </w:r>
      <w:proofErr w:type="spellStart"/>
      <w:r w:rsidR="00CE552E">
        <w:t>Panipat</w:t>
      </w:r>
      <w:proofErr w:type="spellEnd"/>
      <w:r w:rsidR="00CE552E">
        <w:t xml:space="preserve">( </w:t>
      </w:r>
      <w:proofErr w:type="spellStart"/>
      <w:r w:rsidR="00CE552E">
        <w:t>Kurukshetra</w:t>
      </w:r>
      <w:proofErr w:type="spellEnd"/>
      <w:r w:rsidR="00CE552E">
        <w:t xml:space="preserve"> University) - 2012</w:t>
      </w:r>
    </w:p>
    <w:p w:rsidR="004F4AEF" w:rsidRDefault="00CE552E">
      <w:pPr>
        <w:pStyle w:val="ListParagraph"/>
        <w:numPr>
          <w:ilvl w:val="0"/>
          <w:numId w:val="10"/>
        </w:numPr>
      </w:pPr>
      <w:r>
        <w:t xml:space="preserve">HSC from </w:t>
      </w:r>
      <w:proofErr w:type="spellStart"/>
      <w:r>
        <w:t>Panipat</w:t>
      </w:r>
      <w:proofErr w:type="spellEnd"/>
      <w:r>
        <w:t>– 2008.</w:t>
      </w:r>
    </w:p>
    <w:p w:rsidR="004F4AEF" w:rsidRDefault="00CE552E">
      <w:pPr>
        <w:pStyle w:val="ListParagraph"/>
        <w:numPr>
          <w:ilvl w:val="0"/>
          <w:numId w:val="10"/>
        </w:numPr>
      </w:pPr>
      <w:r>
        <w:t xml:space="preserve">SSC from </w:t>
      </w:r>
      <w:proofErr w:type="spellStart"/>
      <w:r>
        <w:t>Panipat</w:t>
      </w:r>
      <w:proofErr w:type="spellEnd"/>
      <w:r>
        <w:t xml:space="preserve"> – 2006.</w:t>
      </w: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Organization:</w:t>
      </w:r>
    </w:p>
    <w:p w:rsidR="004F4AEF" w:rsidRDefault="00CE552E">
      <w:pPr>
        <w:pStyle w:val="ListParagraph"/>
        <w:numPr>
          <w:ilvl w:val="0"/>
          <w:numId w:val="14"/>
        </w:numPr>
      </w:pPr>
      <w:r>
        <w:t>Wipro Technologies: I had worked with Wipro as a Senior Project Engineer (Developer) over a duration of 4.7 years.</w:t>
      </w:r>
    </w:p>
    <w:p w:rsidR="004F4AEF" w:rsidRDefault="00CE552E">
      <w:pPr>
        <w:pStyle w:val="ListParagraph"/>
        <w:numPr>
          <w:ilvl w:val="0"/>
          <w:numId w:val="14"/>
        </w:numPr>
      </w:pPr>
      <w:proofErr w:type="spellStart"/>
      <w:proofErr w:type="gramStart"/>
      <w:r>
        <w:t>GlobalLogic</w:t>
      </w:r>
      <w:proofErr w:type="spellEnd"/>
      <w:r>
        <w:t xml:space="preserve"> :</w:t>
      </w:r>
      <w:proofErr w:type="gramEnd"/>
      <w:r>
        <w:t xml:space="preserve"> I had worked with </w:t>
      </w:r>
      <w:proofErr w:type="spellStart"/>
      <w:r>
        <w:t>GlobalLogic</w:t>
      </w:r>
      <w:proofErr w:type="spellEnd"/>
      <w:r>
        <w:t xml:space="preserve"> having duration 1.10 year.</w:t>
      </w:r>
    </w:p>
    <w:p w:rsidR="004F4AEF" w:rsidRDefault="00CE552E">
      <w:pPr>
        <w:pStyle w:val="ListParagraph"/>
        <w:numPr>
          <w:ilvl w:val="0"/>
          <w:numId w:val="14"/>
        </w:numPr>
      </w:pPr>
      <w:r>
        <w:t>IRIS Software : Currently working with IRIS</w:t>
      </w: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Skills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4AEF"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Skill</w:t>
            </w:r>
          </w:p>
        </w:tc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Core Java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66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 xml:space="preserve">Rest </w:t>
            </w:r>
            <w:proofErr w:type="spellStart"/>
            <w:r>
              <w:t>WebServices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JSP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03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SWT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06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lastRenderedPageBreak/>
              <w:t>Scala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04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Data Structure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</w:tbl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Framework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4AEF"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Skill</w:t>
            </w:r>
          </w:p>
        </w:tc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Spring Core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Spring Batch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06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 xml:space="preserve">                                    Log4j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48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 xml:space="preserve">                                    EJB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 xml:space="preserve">                                   OSGI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 xml:space="preserve">                                    Servlet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05</w:t>
            </w:r>
          </w:p>
        </w:tc>
      </w:tr>
    </w:tbl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Tools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4AEF"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Tools</w:t>
            </w:r>
          </w:p>
        </w:tc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 xml:space="preserve">IBM </w:t>
            </w:r>
            <w:proofErr w:type="spellStart"/>
            <w:r>
              <w:t>Clearcase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proofErr w:type="spellStart"/>
            <w:r>
              <w:t>Gerrit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JIRA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06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proofErr w:type="spellStart"/>
            <w:r>
              <w:t>Gradle</w:t>
            </w:r>
            <w:proofErr w:type="spellEnd"/>
            <w:r>
              <w:t xml:space="preserve"> as a Build Tool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Maven as a Build Tool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 xml:space="preserve"> 20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Jenkins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Putty/</w:t>
            </w:r>
            <w:proofErr w:type="spellStart"/>
            <w:r>
              <w:t>MtPutty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r>
              <w:t>Postman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proofErr w:type="spellStart"/>
            <w:r>
              <w:t>Tectia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02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proofErr w:type="spellStart"/>
            <w:r>
              <w:t>BitBucket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02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</w:pPr>
            <w:proofErr w:type="spellStart"/>
            <w:r>
              <w:t>SonarQube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24</w:t>
            </w:r>
          </w:p>
        </w:tc>
      </w:tr>
    </w:tbl>
    <w:p w:rsidR="004F4AEF" w:rsidRDefault="004F4AEF">
      <w:pPr>
        <w:pStyle w:val="Heading1"/>
        <w:rPr>
          <w:b/>
          <w:sz w:val="28"/>
        </w:rPr>
      </w:pP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Application Server: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4AEF"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Apache Tomcat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Jetty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</w:tbl>
    <w:p w:rsidR="004F4AEF" w:rsidRDefault="00CE552E">
      <w:pPr>
        <w:pStyle w:val="Heading1"/>
        <w:rPr>
          <w:b/>
          <w:sz w:val="28"/>
        </w:rPr>
      </w:pPr>
      <w:proofErr w:type="spellStart"/>
      <w:r>
        <w:rPr>
          <w:b/>
          <w:sz w:val="28"/>
        </w:rPr>
        <w:t>DataBases</w:t>
      </w:r>
      <w:proofErr w:type="spellEnd"/>
      <w:r>
        <w:rPr>
          <w:b/>
          <w:sz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4AEF"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Database</w:t>
            </w:r>
          </w:p>
        </w:tc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Oracle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proofErr w:type="spellStart"/>
            <w:r>
              <w:t>Cassendra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10</w:t>
            </w:r>
          </w:p>
        </w:tc>
      </w:tr>
    </w:tbl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Operating System: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4AEF"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Database</w:t>
            </w:r>
          </w:p>
        </w:tc>
        <w:tc>
          <w:tcPr>
            <w:tcW w:w="431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rPr>
                <w:rFonts w:ascii="Verdana" w:eastAsia="MS Mincho" w:hAnsi="Verdana"/>
                <w:bCs/>
                <w:sz w:val="20"/>
              </w:rPr>
              <w:t xml:space="preserve">Solaris (x86 and </w:t>
            </w:r>
            <w:proofErr w:type="spellStart"/>
            <w:r>
              <w:rPr>
                <w:rFonts w:ascii="Verdana" w:eastAsia="MS Mincho" w:hAnsi="Verdana"/>
                <w:bCs/>
                <w:sz w:val="20"/>
              </w:rPr>
              <w:t>sparc</w:t>
            </w:r>
            <w:proofErr w:type="spellEnd"/>
            <w:r>
              <w:rPr>
                <w:rFonts w:ascii="Verdana" w:eastAsia="MS Mincho" w:hAnsi="Verdana"/>
                <w:bCs/>
                <w:sz w:val="20"/>
              </w:rPr>
              <w:t>)</w:t>
            </w:r>
          </w:p>
        </w:tc>
        <w:tc>
          <w:tcPr>
            <w:tcW w:w="4315" w:type="dxa"/>
          </w:tcPr>
          <w:p w:rsidR="004F4AEF" w:rsidRDefault="00CE552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</w:tbl>
    <w:p w:rsidR="004F4AEF" w:rsidRDefault="004F4AEF"/>
    <w:p w:rsidR="004F4AEF" w:rsidRDefault="00CE552E">
      <w:r>
        <w:lastRenderedPageBreak/>
        <w:t>Domain Skills:</w:t>
      </w:r>
    </w:p>
    <w:tbl>
      <w:tblPr>
        <w:tblStyle w:val="TableGrid"/>
        <w:tblW w:w="9350" w:type="dxa"/>
        <w:tblInd w:w="5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F4AEF">
        <w:tc>
          <w:tcPr>
            <w:tcW w:w="467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4675" w:type="dxa"/>
            <w:shd w:val="clear" w:color="auto" w:fill="9CC2E5"/>
          </w:tcPr>
          <w:p w:rsidR="004F4AEF" w:rsidRDefault="00CE552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Duration in Months</w:t>
            </w:r>
          </w:p>
        </w:tc>
      </w:tr>
      <w:tr w:rsidR="004F4AEF">
        <w:tc>
          <w:tcPr>
            <w:tcW w:w="4675" w:type="dxa"/>
          </w:tcPr>
          <w:p w:rsidR="004F4AEF" w:rsidRDefault="00CE552E">
            <w:pPr>
              <w:jc w:val="center"/>
            </w:pPr>
            <w:r>
              <w:t>Banking and Finance</w:t>
            </w:r>
          </w:p>
        </w:tc>
        <w:tc>
          <w:tcPr>
            <w:tcW w:w="4675" w:type="dxa"/>
          </w:tcPr>
          <w:p w:rsidR="004F4AEF" w:rsidRDefault="00CE552E">
            <w:pPr>
              <w:jc w:val="center"/>
            </w:pPr>
            <w:r>
              <w:t>12</w:t>
            </w:r>
          </w:p>
        </w:tc>
      </w:tr>
      <w:tr w:rsidR="004F4AEF">
        <w:tc>
          <w:tcPr>
            <w:tcW w:w="4675" w:type="dxa"/>
          </w:tcPr>
          <w:p w:rsidR="004F4AEF" w:rsidRDefault="00CE552E">
            <w:pPr>
              <w:jc w:val="center"/>
            </w:pPr>
            <w:r>
              <w:t>Global Media Telecom</w:t>
            </w:r>
          </w:p>
        </w:tc>
        <w:tc>
          <w:tcPr>
            <w:tcW w:w="4675" w:type="dxa"/>
          </w:tcPr>
          <w:p w:rsidR="004F4AEF" w:rsidRDefault="00CE552E">
            <w:pPr>
              <w:jc w:val="center"/>
            </w:pPr>
            <w:r>
              <w:t>36</w:t>
            </w:r>
          </w:p>
        </w:tc>
      </w:tr>
      <w:tr w:rsidR="004F4AEF">
        <w:tc>
          <w:tcPr>
            <w:tcW w:w="4675" w:type="dxa"/>
          </w:tcPr>
          <w:p w:rsidR="004F4AEF" w:rsidRDefault="00CE552E">
            <w:pPr>
              <w:jc w:val="center"/>
            </w:pPr>
            <w:r>
              <w:t>Billing and Finance</w:t>
            </w:r>
          </w:p>
        </w:tc>
        <w:tc>
          <w:tcPr>
            <w:tcW w:w="4675" w:type="dxa"/>
          </w:tcPr>
          <w:p w:rsidR="004F4AEF" w:rsidRDefault="00CE552E">
            <w:pPr>
              <w:jc w:val="center"/>
            </w:pPr>
            <w:r>
              <w:t>20</w:t>
            </w:r>
          </w:p>
        </w:tc>
      </w:tr>
    </w:tbl>
    <w:p w:rsidR="004F4AEF" w:rsidRDefault="004F4AEF"/>
    <w:p w:rsidR="004F4AEF" w:rsidRDefault="004F4AEF">
      <w:pPr>
        <w:spacing w:after="0" w:line="240" w:lineRule="auto"/>
        <w:rPr>
          <w:b/>
          <w:sz w:val="28"/>
        </w:rPr>
      </w:pPr>
    </w:p>
    <w:p w:rsidR="004F4AEF" w:rsidRDefault="00CE552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Project Summary:</w:t>
      </w:r>
    </w:p>
    <w:p w:rsidR="004F4AEF" w:rsidRDefault="004F4AEF">
      <w:pPr>
        <w:spacing w:after="0" w:line="240" w:lineRule="auto"/>
        <w:rPr>
          <w:b/>
          <w:sz w:val="28"/>
        </w:rPr>
      </w:pPr>
    </w:p>
    <w:p w:rsidR="004F4AEF" w:rsidRDefault="00CE552E">
      <w:pPr>
        <w:rPr>
          <w:b/>
        </w:rPr>
      </w:pPr>
      <w:r>
        <w:rPr>
          <w:b/>
        </w:rPr>
        <w:t xml:space="preserve">#1-Ericsson– </w:t>
      </w:r>
      <w:proofErr w:type="gramStart"/>
      <w:r>
        <w:rPr>
          <w:b/>
        </w:rPr>
        <w:t>RM(</w:t>
      </w:r>
      <w:proofErr w:type="gramEnd"/>
      <w:r>
        <w:rPr>
          <w:b/>
        </w:rPr>
        <w:t>Revenue Manager)-Invoicing  application.</w:t>
      </w:r>
    </w:p>
    <w:p w:rsidR="004F4AEF" w:rsidRDefault="00CE552E">
      <w:r>
        <w:t>Client: Ericsson- Sweden.</w:t>
      </w:r>
    </w:p>
    <w:p w:rsidR="004F4AEF" w:rsidRDefault="00CE552E">
      <w:r>
        <w:t>Duration: 20 Months.</w:t>
      </w:r>
    </w:p>
    <w:p w:rsidR="004F4AEF" w:rsidRDefault="00CE552E">
      <w:pPr>
        <w:rPr>
          <w:b/>
        </w:rPr>
      </w:pPr>
      <w:r>
        <w:rPr>
          <w:b/>
        </w:rPr>
        <w:t>Description:</w:t>
      </w:r>
    </w:p>
    <w:p w:rsidR="004F4AEF" w:rsidRDefault="00CE552E">
      <w:r>
        <w:t>Revenue Manager (RM) provides customer, product management, and revenue management functionality for service providers to run a converged digital business. The scope and flexibility of RM can help reduce the integration and maintenance effort needed in comparison to using different systems for different areas of the business.</w:t>
      </w:r>
    </w:p>
    <w:p w:rsidR="004F4AEF" w:rsidRDefault="00CE552E">
      <w:r>
        <w:t>RM provides the functionality to create and maintain billing and business documents of customers and manage financial transactions.</w:t>
      </w:r>
    </w:p>
    <w:p w:rsidR="004F4AEF" w:rsidRDefault="00CE552E">
      <w:pPr>
        <w:rPr>
          <w:b/>
        </w:rPr>
      </w:pPr>
      <w:r>
        <w:rPr>
          <w:b/>
        </w:rPr>
        <w:t>Roles and Responsibility:</w:t>
      </w:r>
    </w:p>
    <w:p w:rsidR="004F4AEF" w:rsidRDefault="00CE552E">
      <w:pPr>
        <w:pStyle w:val="ListParagraph"/>
        <w:numPr>
          <w:ilvl w:val="0"/>
          <w:numId w:val="6"/>
        </w:numPr>
      </w:pPr>
      <w:r>
        <w:t>Working as a Developer.</w:t>
      </w:r>
    </w:p>
    <w:p w:rsidR="004F4AEF" w:rsidRDefault="00CE552E">
      <w:pPr>
        <w:pStyle w:val="ListParagraph"/>
        <w:numPr>
          <w:ilvl w:val="0"/>
          <w:numId w:val="6"/>
        </w:numPr>
      </w:pPr>
      <w:r>
        <w:rPr>
          <w:rFonts w:ascii="Verdana" w:eastAsia="MS Mincho" w:hAnsi="Verdana"/>
          <w:sz w:val="20"/>
        </w:rPr>
        <w:t>Preparing the Development Approach, Estimate the Development efforts.</w:t>
      </w:r>
    </w:p>
    <w:p w:rsidR="004F4AEF" w:rsidRDefault="00CE552E">
      <w:pPr>
        <w:pStyle w:val="ListParagraph"/>
        <w:numPr>
          <w:ilvl w:val="0"/>
          <w:numId w:val="6"/>
        </w:numPr>
      </w:pPr>
      <w:r>
        <w:t>Requirement analysis and Scenario preparation.</w:t>
      </w:r>
    </w:p>
    <w:p w:rsidR="004F4AEF" w:rsidRDefault="00CE552E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 xml:space="preserve">Involved in requirement understanding &amp; developing the application modules of BSUC (Business Sub </w:t>
      </w:r>
      <w:proofErr w:type="spellStart"/>
      <w:r>
        <w:rPr>
          <w:rFonts w:cs="Calibri"/>
        </w:rPr>
        <w:t>Usecase</w:t>
      </w:r>
      <w:proofErr w:type="spellEnd"/>
      <w:r>
        <w:rPr>
          <w:rFonts w:cs="Calibri"/>
        </w:rPr>
        <w:t>)</w:t>
      </w:r>
      <w:proofErr w:type="gramStart"/>
      <w:r>
        <w:rPr>
          <w:rFonts w:cs="Calibri"/>
        </w:rPr>
        <w:t>,  PIB</w:t>
      </w:r>
      <w:proofErr w:type="gramEnd"/>
      <w:r>
        <w:rPr>
          <w:rFonts w:cs="Calibri"/>
        </w:rPr>
        <w:t>(Product Backlog Improvement), TR (Trouble Report)etc.</w:t>
      </w:r>
    </w:p>
    <w:p w:rsidR="004F4AEF" w:rsidRDefault="00CE552E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Providing Technical Support to the team.</w:t>
      </w:r>
    </w:p>
    <w:p w:rsidR="004F4AEF" w:rsidRDefault="00CE552E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Worked in Agile Methodology and participated in all meetings related to Agile.</w:t>
      </w:r>
    </w:p>
    <w:p w:rsidR="004F4AEF" w:rsidRDefault="00CE552E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Monitor Jenkins for the assigned BSUC.</w:t>
      </w:r>
    </w:p>
    <w:p w:rsidR="004F4AEF" w:rsidRDefault="00CE552E">
      <w:pPr>
        <w:pStyle w:val="ListParagraph"/>
        <w:numPr>
          <w:ilvl w:val="0"/>
          <w:numId w:val="6"/>
        </w:numPr>
      </w:pPr>
      <w:r>
        <w:rPr>
          <w:rFonts w:cs="Calibri"/>
        </w:rPr>
        <w:t xml:space="preserve">Providing Demos to DAT to ensure end to end functionality. </w:t>
      </w:r>
      <w:r>
        <w:rPr>
          <w:rFonts w:cs="Calibri"/>
        </w:rPr>
        <w:tab/>
      </w:r>
    </w:p>
    <w:p w:rsidR="004F4AEF" w:rsidRDefault="00CE552E">
      <w:pPr>
        <w:rPr>
          <w:b/>
        </w:rPr>
      </w:pPr>
      <w:r>
        <w:rPr>
          <w:b/>
        </w:rPr>
        <w:t>Project Specific Platform:</w:t>
      </w:r>
    </w:p>
    <w:p w:rsidR="004F4AEF" w:rsidRDefault="00CE552E">
      <w:pPr>
        <w:rPr>
          <w:b/>
          <w:sz w:val="28"/>
        </w:rPr>
      </w:pPr>
      <w:r>
        <w:rPr>
          <w:rFonts w:ascii="Verdana" w:eastAsia="MS Mincho" w:hAnsi="Verdana"/>
          <w:sz w:val="20"/>
        </w:rPr>
        <w:t xml:space="preserve">Core Java, Rest </w:t>
      </w:r>
      <w:proofErr w:type="spellStart"/>
      <w:r>
        <w:rPr>
          <w:rFonts w:ascii="Verdana" w:eastAsia="MS Mincho" w:hAnsi="Verdana"/>
          <w:sz w:val="20"/>
        </w:rPr>
        <w:t>WebServices</w:t>
      </w:r>
      <w:proofErr w:type="spellEnd"/>
      <w:r>
        <w:rPr>
          <w:rFonts w:ascii="Verdana" w:eastAsia="MS Mincho" w:hAnsi="Verdana"/>
          <w:sz w:val="20"/>
        </w:rPr>
        <w:t xml:space="preserve">, OSGI Equinox, Apache Felix, </w:t>
      </w:r>
      <w:proofErr w:type="spellStart"/>
      <w:r>
        <w:rPr>
          <w:rFonts w:ascii="Verdana" w:eastAsia="MS Mincho" w:hAnsi="Verdana"/>
          <w:sz w:val="20"/>
        </w:rPr>
        <w:t>Akka</w:t>
      </w:r>
      <w:proofErr w:type="spellEnd"/>
      <w:r>
        <w:rPr>
          <w:rFonts w:ascii="Verdana" w:eastAsia="MS Mincho" w:hAnsi="Verdana"/>
          <w:sz w:val="20"/>
        </w:rPr>
        <w:t xml:space="preserve">, Apache Camel, Apache </w:t>
      </w:r>
      <w:proofErr w:type="spellStart"/>
      <w:r>
        <w:rPr>
          <w:rFonts w:ascii="Verdana" w:eastAsia="MS Mincho" w:hAnsi="Verdana"/>
          <w:sz w:val="20"/>
        </w:rPr>
        <w:t>Karaf</w:t>
      </w:r>
      <w:proofErr w:type="spellEnd"/>
      <w:r>
        <w:rPr>
          <w:rFonts w:ascii="Verdana" w:eastAsia="MS Mincho" w:hAnsi="Verdana"/>
          <w:sz w:val="20"/>
        </w:rPr>
        <w:t xml:space="preserve">, </w:t>
      </w:r>
      <w:proofErr w:type="spellStart"/>
      <w:r>
        <w:rPr>
          <w:rFonts w:ascii="Verdana" w:eastAsia="MS Mincho" w:hAnsi="Verdana"/>
          <w:sz w:val="20"/>
        </w:rPr>
        <w:t>Camunda</w:t>
      </w:r>
      <w:proofErr w:type="spellEnd"/>
      <w:r>
        <w:rPr>
          <w:rFonts w:ascii="Verdana" w:eastAsia="MS Mincho" w:hAnsi="Verdana"/>
          <w:sz w:val="20"/>
        </w:rPr>
        <w:t xml:space="preserve"> Workflow, GIT, </w:t>
      </w:r>
      <w:proofErr w:type="spellStart"/>
      <w:r>
        <w:rPr>
          <w:rFonts w:ascii="Verdana" w:eastAsia="MS Mincho" w:hAnsi="Verdana"/>
          <w:sz w:val="20"/>
        </w:rPr>
        <w:t>Gerrit</w:t>
      </w:r>
      <w:proofErr w:type="spellEnd"/>
      <w:r>
        <w:rPr>
          <w:rFonts w:ascii="Verdana" w:eastAsia="MS Mincho" w:hAnsi="Verdana"/>
          <w:sz w:val="20"/>
        </w:rPr>
        <w:t xml:space="preserve">, Maven, Jenkins, Postman, </w:t>
      </w:r>
      <w:proofErr w:type="spellStart"/>
      <w:r>
        <w:rPr>
          <w:rFonts w:ascii="Verdana" w:eastAsia="MS Mincho" w:hAnsi="Verdana"/>
          <w:sz w:val="20"/>
        </w:rPr>
        <w:t>MtpuTTy</w:t>
      </w:r>
      <w:proofErr w:type="spellEnd"/>
      <w:r>
        <w:rPr>
          <w:rFonts w:ascii="Verdana" w:eastAsia="MS Mincho" w:hAnsi="Verdana"/>
          <w:sz w:val="20"/>
        </w:rPr>
        <w:t>, Cygwin</w:t>
      </w:r>
      <w:r>
        <w:rPr>
          <w:rFonts w:eastAsia="MS Mincho" w:hAnsi="Verdana"/>
          <w:sz w:val="20"/>
        </w:rPr>
        <w:t>, Data Structure</w:t>
      </w:r>
    </w:p>
    <w:p w:rsidR="004F4AEF" w:rsidRDefault="004F4AEF"/>
    <w:p w:rsidR="004F4AEF" w:rsidRDefault="00CE552E">
      <w:pPr>
        <w:rPr>
          <w:b/>
        </w:rPr>
      </w:pPr>
      <w:r>
        <w:rPr>
          <w:b/>
        </w:rPr>
        <w:t>#2-Ericsson– MCOM-EWP (Ericsson wallet platform) application.</w:t>
      </w:r>
    </w:p>
    <w:p w:rsidR="004F4AEF" w:rsidRDefault="00CE552E">
      <w:r>
        <w:t>Client: Ericsson- Sweden.</w:t>
      </w:r>
    </w:p>
    <w:p w:rsidR="004F4AEF" w:rsidRDefault="00CE552E">
      <w:r>
        <w:lastRenderedPageBreak/>
        <w:t>Duration: 12 Months.</w:t>
      </w:r>
    </w:p>
    <w:p w:rsidR="004F4AEF" w:rsidRDefault="00CE552E">
      <w:pPr>
        <w:rPr>
          <w:b/>
        </w:rPr>
      </w:pPr>
      <w:r>
        <w:rPr>
          <w:b/>
        </w:rPr>
        <w:t>Description:</w:t>
      </w:r>
    </w:p>
    <w:p w:rsidR="004F4AEF" w:rsidRDefault="00CE552E">
      <w:pPr>
        <w:rPr>
          <w:b/>
        </w:rPr>
      </w:pPr>
      <w:r>
        <w:t>The Ericsson Wallet Platform (EWP) provides a convenient, fast, and secure way to handle financial payment services. Such services are for example, cash-in, store, transfer, and cash-out of money by using mobile phone or through a financial distribution network to various account holder, Service provider and agents</w:t>
      </w:r>
    </w:p>
    <w:p w:rsidR="004F4AEF" w:rsidRDefault="00CE552E">
      <w:pPr>
        <w:rPr>
          <w:b/>
        </w:rPr>
      </w:pPr>
      <w:r>
        <w:rPr>
          <w:b/>
        </w:rPr>
        <w:t>Roles and Responsibility:</w:t>
      </w:r>
    </w:p>
    <w:p w:rsidR="004F4AEF" w:rsidRDefault="00CE552E">
      <w:pPr>
        <w:pStyle w:val="ListParagraph"/>
        <w:numPr>
          <w:ilvl w:val="0"/>
          <w:numId w:val="23"/>
        </w:numPr>
      </w:pPr>
      <w:r>
        <w:t>Worked as a Developer.</w:t>
      </w:r>
    </w:p>
    <w:p w:rsidR="004F4AEF" w:rsidRDefault="00CE552E">
      <w:pPr>
        <w:pStyle w:val="ListParagraph"/>
        <w:numPr>
          <w:ilvl w:val="0"/>
          <w:numId w:val="23"/>
        </w:numPr>
      </w:pPr>
      <w:r>
        <w:rPr>
          <w:rFonts w:ascii="Verdana" w:eastAsia="MS Mincho" w:hAnsi="Verdana"/>
          <w:sz w:val="20"/>
        </w:rPr>
        <w:t>Preparing the Development Approach, Estimate the Development efforts.</w:t>
      </w:r>
    </w:p>
    <w:p w:rsidR="004F4AEF" w:rsidRDefault="00CE552E">
      <w:pPr>
        <w:pStyle w:val="ListParagraph"/>
        <w:numPr>
          <w:ilvl w:val="0"/>
          <w:numId w:val="23"/>
        </w:numPr>
      </w:pPr>
      <w:r>
        <w:t>Requirement analysis and Scenario preparation.</w:t>
      </w:r>
    </w:p>
    <w:p w:rsidR="004F4AEF" w:rsidRDefault="00CE552E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 xml:space="preserve">Involved in requirement understanding &amp; developing the application modules of BUC (Business </w:t>
      </w:r>
      <w:proofErr w:type="spellStart"/>
      <w:r>
        <w:rPr>
          <w:rFonts w:cs="Calibri"/>
        </w:rPr>
        <w:t>usecase</w:t>
      </w:r>
      <w:proofErr w:type="spellEnd"/>
      <w:r>
        <w:rPr>
          <w:rFonts w:cs="Calibri"/>
        </w:rPr>
        <w:t>).</w:t>
      </w:r>
    </w:p>
    <w:p w:rsidR="004F4AEF" w:rsidRDefault="00CE552E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Providing Technical Support to the team.</w:t>
      </w:r>
    </w:p>
    <w:p w:rsidR="004F4AEF" w:rsidRDefault="00CE552E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Worked in Agile Methodology and participated in all meetings related to Agile.</w:t>
      </w:r>
    </w:p>
    <w:p w:rsidR="004F4AEF" w:rsidRDefault="00CE552E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Monitor Jenkins for the assigned BUC.</w:t>
      </w:r>
    </w:p>
    <w:p w:rsidR="004F4AEF" w:rsidRDefault="00CE552E">
      <w:pPr>
        <w:pStyle w:val="ListParagraph"/>
        <w:numPr>
          <w:ilvl w:val="0"/>
          <w:numId w:val="23"/>
        </w:numPr>
      </w:pPr>
      <w:r>
        <w:rPr>
          <w:rFonts w:cs="Calibri"/>
        </w:rPr>
        <w:t xml:space="preserve">Providing Demos to the PO to ensure end to end functionality. </w:t>
      </w:r>
      <w:r>
        <w:rPr>
          <w:rFonts w:cs="Calibri"/>
        </w:rPr>
        <w:tab/>
      </w:r>
    </w:p>
    <w:p w:rsidR="004F4AEF" w:rsidRDefault="00CE552E">
      <w:pPr>
        <w:rPr>
          <w:b/>
        </w:rPr>
      </w:pPr>
      <w:r>
        <w:rPr>
          <w:b/>
        </w:rPr>
        <w:t>Project Specific Platform:</w:t>
      </w:r>
    </w:p>
    <w:p w:rsidR="004F4AEF" w:rsidRDefault="00CE552E">
      <w:pPr>
        <w:rPr>
          <w:b/>
        </w:rPr>
      </w:pPr>
      <w:r>
        <w:rPr>
          <w:rFonts w:ascii="Verdana" w:eastAsia="MS Mincho" w:hAnsi="Verdana"/>
          <w:sz w:val="20"/>
        </w:rPr>
        <w:t xml:space="preserve">Core Java, Scala, PL/SQL, GIT, </w:t>
      </w:r>
      <w:proofErr w:type="spellStart"/>
      <w:r>
        <w:rPr>
          <w:rFonts w:ascii="Verdana" w:eastAsia="MS Mincho" w:hAnsi="Verdana"/>
          <w:sz w:val="20"/>
        </w:rPr>
        <w:t>Gerrit</w:t>
      </w:r>
      <w:proofErr w:type="spellEnd"/>
      <w:r>
        <w:rPr>
          <w:rFonts w:ascii="Verdana" w:eastAsia="MS Mincho" w:hAnsi="Verdana"/>
          <w:sz w:val="20"/>
        </w:rPr>
        <w:t xml:space="preserve">, </w:t>
      </w:r>
      <w:proofErr w:type="spellStart"/>
      <w:r>
        <w:rPr>
          <w:rFonts w:ascii="Verdana" w:eastAsia="MS Mincho" w:hAnsi="Verdana"/>
          <w:sz w:val="20"/>
        </w:rPr>
        <w:t>Gradle</w:t>
      </w:r>
      <w:proofErr w:type="spellEnd"/>
      <w:r>
        <w:rPr>
          <w:rFonts w:ascii="Verdana" w:eastAsia="MS Mincho" w:hAnsi="Verdana"/>
          <w:sz w:val="20"/>
        </w:rPr>
        <w:t xml:space="preserve"> and Jenkins</w:t>
      </w:r>
    </w:p>
    <w:p w:rsidR="004F4AEF" w:rsidRDefault="004F4AEF"/>
    <w:p w:rsidR="004F4AEF" w:rsidRDefault="00CE552E">
      <w:pPr>
        <w:rPr>
          <w:b/>
        </w:rPr>
      </w:pPr>
      <w:r>
        <w:rPr>
          <w:b/>
        </w:rPr>
        <w:t xml:space="preserve">#3- </w:t>
      </w:r>
      <w:r>
        <w:rPr>
          <w:rFonts w:ascii="Verdana" w:eastAsia="MS Mincho" w:hAnsi="Verdana"/>
          <w:b/>
          <w:sz w:val="20"/>
        </w:rPr>
        <w:t xml:space="preserve">Network Status Display </w:t>
      </w:r>
      <w:proofErr w:type="gramStart"/>
      <w:r>
        <w:rPr>
          <w:rFonts w:ascii="Verdana" w:eastAsia="MS Mincho" w:hAnsi="Verdana"/>
          <w:b/>
          <w:sz w:val="20"/>
        </w:rPr>
        <w:t>For</w:t>
      </w:r>
      <w:proofErr w:type="gramEnd"/>
      <w:r>
        <w:rPr>
          <w:rFonts w:ascii="Verdana" w:eastAsia="MS Mincho" w:hAnsi="Verdana"/>
          <w:b/>
          <w:sz w:val="20"/>
        </w:rPr>
        <w:t xml:space="preserve"> EPC Manager (NSD-EPC)</w:t>
      </w:r>
    </w:p>
    <w:p w:rsidR="004F4AEF" w:rsidRDefault="00CE552E">
      <w:r>
        <w:t xml:space="preserve">Client: ERICSSON- </w:t>
      </w:r>
      <w:proofErr w:type="spellStart"/>
      <w:proofErr w:type="gramStart"/>
      <w:r>
        <w:t>Athlone</w:t>
      </w:r>
      <w:proofErr w:type="spellEnd"/>
      <w:r>
        <w:t>(</w:t>
      </w:r>
      <w:proofErr w:type="gramEnd"/>
      <w:r>
        <w:t>Ireland)</w:t>
      </w:r>
    </w:p>
    <w:p w:rsidR="004F4AEF" w:rsidRDefault="00CE552E">
      <w:r>
        <w:t>Duration: 15 Months.</w:t>
      </w:r>
    </w:p>
    <w:p w:rsidR="004F4AEF" w:rsidRDefault="00CE552E">
      <w:pPr>
        <w:rPr>
          <w:b/>
        </w:rPr>
      </w:pPr>
      <w:r>
        <w:rPr>
          <w:b/>
        </w:rPr>
        <w:t>Description:</w:t>
      </w:r>
    </w:p>
    <w:p w:rsidR="004F4AEF" w:rsidRDefault="00CE552E">
      <w:pPr>
        <w:rPr>
          <w:rFonts w:ascii="Verdana" w:eastAsia="MS Mincho" w:hAnsi="Verdana"/>
          <w:sz w:val="20"/>
          <w:lang w:val="en-IN"/>
        </w:rPr>
      </w:pPr>
      <w:r>
        <w:rPr>
          <w:rFonts w:ascii="Verdana" w:eastAsia="MS Mincho" w:hAnsi="Verdana"/>
          <w:sz w:val="20"/>
        </w:rPr>
        <w:t>It is a part of Ericsson Operation Support System for Radio and Core (OSS-RC) which is a Network Management system designed to manage, configure, monitor, troubleshoot and upgrades various 2G, 3G and LTE nodes available under Ericsson wireless networks. The Network Status Display part of OSS-RC provides the monitoring and troubleshooting  of nodes that comes under core network i.e. CPG, EPG, GGSN &amp; SGSN nodes.</w:t>
      </w:r>
      <w:r>
        <w:rPr>
          <w:rFonts w:ascii="Verdana" w:eastAsia="MS Mincho" w:hAnsi="Verdana"/>
          <w:sz w:val="20"/>
          <w:lang w:val="en-IN"/>
        </w:rPr>
        <w:t xml:space="preserve">NSD shows the supported nodes in topology ,status of nodes ,performance of nodes ,alarms on the node ,Traffic and Recording of nodes , UE trace sessions </w:t>
      </w:r>
      <w:proofErr w:type="spellStart"/>
      <w:r>
        <w:rPr>
          <w:rFonts w:ascii="Verdana" w:eastAsia="MS Mincho" w:hAnsi="Verdana"/>
          <w:sz w:val="20"/>
          <w:lang w:val="en-IN"/>
        </w:rPr>
        <w:t>etc</w:t>
      </w:r>
      <w:proofErr w:type="spellEnd"/>
      <w:r>
        <w:rPr>
          <w:rFonts w:ascii="Verdana" w:eastAsia="MS Mincho" w:hAnsi="Verdana"/>
          <w:sz w:val="20"/>
          <w:lang w:val="en-IN"/>
        </w:rPr>
        <w:t xml:space="preserve"> .</w:t>
      </w:r>
    </w:p>
    <w:p w:rsidR="004F4AEF" w:rsidRDefault="00CE552E">
      <w:pPr>
        <w:rPr>
          <w:b/>
        </w:rPr>
      </w:pPr>
      <w:r>
        <w:rPr>
          <w:b/>
        </w:rPr>
        <w:t>Roles and Responsibility:</w:t>
      </w:r>
    </w:p>
    <w:p w:rsidR="004F4AEF" w:rsidRDefault="00CE552E">
      <w:pPr>
        <w:pStyle w:val="ListParagraph"/>
        <w:numPr>
          <w:ilvl w:val="0"/>
          <w:numId w:val="1"/>
        </w:numPr>
      </w:pPr>
      <w:r>
        <w:t>Worked as a Developer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Design &amp; Development of User Management Module of Inventory Management System which includes role based authentication and authorization on screens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 xml:space="preserve">Setting up </w:t>
      </w:r>
      <w:proofErr w:type="spellStart"/>
      <w:r>
        <w:rPr>
          <w:rFonts w:ascii="Verdana" w:eastAsia="MS Mincho" w:hAnsi="Verdana"/>
          <w:sz w:val="20"/>
        </w:rPr>
        <w:t>Clearcase</w:t>
      </w:r>
      <w:proofErr w:type="spellEnd"/>
      <w:r>
        <w:rPr>
          <w:rFonts w:ascii="Verdana" w:eastAsia="MS Mincho" w:hAnsi="Verdana"/>
          <w:sz w:val="20"/>
        </w:rPr>
        <w:t xml:space="preserve"> for version controlling and maintaining user based on authorization.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Coordination with other teams for Integration purpose.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Support other team members in best possible way.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lastRenderedPageBreak/>
        <w:t xml:space="preserve">Work in </w:t>
      </w:r>
      <w:proofErr w:type="spellStart"/>
      <w:r>
        <w:rPr>
          <w:rFonts w:ascii="Verdana" w:eastAsia="MS Mincho" w:hAnsi="Verdana"/>
          <w:sz w:val="20"/>
        </w:rPr>
        <w:t>Junits</w:t>
      </w:r>
      <w:proofErr w:type="spellEnd"/>
      <w:r>
        <w:rPr>
          <w:rFonts w:ascii="Verdana" w:eastAsia="MS Mincho" w:hAnsi="Verdana"/>
          <w:sz w:val="20"/>
        </w:rPr>
        <w:t xml:space="preserve"> , JIRA, TR(bug fixing), CR(new implementation)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Give Suggestions in improvement drive of Project.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 xml:space="preserve">Work in Documentation, PRIM, GASK, </w:t>
      </w:r>
      <w:proofErr w:type="spellStart"/>
      <w:proofErr w:type="gramStart"/>
      <w:r>
        <w:rPr>
          <w:rFonts w:ascii="Verdana" w:eastAsia="MS Mincho" w:hAnsi="Verdana"/>
          <w:sz w:val="20"/>
        </w:rPr>
        <w:t>ERIdoc</w:t>
      </w:r>
      <w:proofErr w:type="spellEnd"/>
      <w:proofErr w:type="gramEnd"/>
      <w:r>
        <w:rPr>
          <w:rFonts w:ascii="Verdana" w:eastAsia="MS Mincho" w:hAnsi="Verdana"/>
          <w:sz w:val="20"/>
        </w:rPr>
        <w:t>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Co-ordinate with PO on current programming part.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Helps testers to find out bugs.</w:t>
      </w:r>
    </w:p>
    <w:p w:rsidR="004F4AEF" w:rsidRDefault="00CE552E">
      <w:pPr>
        <w:numPr>
          <w:ilvl w:val="0"/>
          <w:numId w:val="1"/>
        </w:numPr>
        <w:spacing w:after="40" w:line="240" w:lineRule="auto"/>
        <w:jc w:val="both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 xml:space="preserve">Work independently on CR and got sprinter award for handling EPG Juniper CR E2E. In addition, took ownership for handling EPG Juniper changes communication with all stakeholders including PTA, </w:t>
      </w:r>
      <w:proofErr w:type="spellStart"/>
      <w:r>
        <w:rPr>
          <w:rFonts w:ascii="Verdana" w:eastAsia="MS Mincho" w:hAnsi="Verdana"/>
          <w:sz w:val="20"/>
        </w:rPr>
        <w:t>Netsim</w:t>
      </w:r>
      <w:proofErr w:type="spellEnd"/>
      <w:r>
        <w:rPr>
          <w:rFonts w:ascii="Verdana" w:eastAsia="MS Mincho" w:hAnsi="Verdana"/>
          <w:sz w:val="20"/>
        </w:rPr>
        <w:t xml:space="preserve"> design and Real node contacts.</w:t>
      </w:r>
    </w:p>
    <w:p w:rsidR="004F4AEF" w:rsidRDefault="004F4AEF">
      <w:pPr>
        <w:spacing w:after="40" w:line="240" w:lineRule="auto"/>
        <w:ind w:left="720"/>
        <w:jc w:val="both"/>
        <w:rPr>
          <w:rFonts w:ascii="Verdana" w:eastAsia="MS Mincho" w:hAnsi="Verdana"/>
          <w:sz w:val="20"/>
        </w:rPr>
      </w:pPr>
    </w:p>
    <w:p w:rsidR="004F4AEF" w:rsidRDefault="00CE552E">
      <w:pPr>
        <w:rPr>
          <w:b/>
        </w:rPr>
      </w:pPr>
      <w:r>
        <w:rPr>
          <w:b/>
        </w:rPr>
        <w:t>Project Specific Platform:</w:t>
      </w:r>
    </w:p>
    <w:p w:rsidR="004F4AEF" w:rsidRDefault="00CE552E">
      <w:pPr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>Core Java, Eclipse RCP, JMS, Spring IOC, RMI</w:t>
      </w:r>
    </w:p>
    <w:p w:rsidR="004F4AEF" w:rsidRDefault="004F4AEF"/>
    <w:p w:rsidR="004F4AEF" w:rsidRDefault="00CE552E">
      <w:pPr>
        <w:jc w:val="both"/>
        <w:rPr>
          <w:b/>
        </w:rPr>
      </w:pPr>
      <w:r>
        <w:rPr>
          <w:b/>
        </w:rPr>
        <w:t xml:space="preserve">#4- </w:t>
      </w:r>
      <w:r>
        <w:rPr>
          <w:rFonts w:ascii="Verdana" w:eastAsia="MS Mincho" w:hAnsi="Verdana"/>
          <w:b/>
          <w:sz w:val="20"/>
        </w:rPr>
        <w:t>EPC Self Diagnostics (EPC-SD)</w:t>
      </w:r>
    </w:p>
    <w:p w:rsidR="004F4AEF" w:rsidRDefault="00CE552E">
      <w:r>
        <w:t xml:space="preserve">Client: ERICSSON- </w:t>
      </w:r>
      <w:proofErr w:type="spellStart"/>
      <w:r>
        <w:t>Athlone</w:t>
      </w:r>
      <w:proofErr w:type="spellEnd"/>
      <w:r>
        <w:t xml:space="preserve"> (Ireland)</w:t>
      </w:r>
    </w:p>
    <w:p w:rsidR="004F4AEF" w:rsidRDefault="00CE552E">
      <w:r>
        <w:t>Duration: 10 Months.</w:t>
      </w:r>
    </w:p>
    <w:p w:rsidR="004F4AEF" w:rsidRDefault="00CE552E">
      <w:pPr>
        <w:rPr>
          <w:b/>
        </w:rPr>
      </w:pPr>
      <w:r>
        <w:rPr>
          <w:b/>
        </w:rPr>
        <w:t>Description:</w:t>
      </w:r>
    </w:p>
    <w:p w:rsidR="004F4AEF" w:rsidRDefault="00CE552E">
      <w:pPr>
        <w:rPr>
          <w:rFonts w:ascii="Verdana" w:eastAsia="MS Mincho" w:hAnsi="Verdana"/>
          <w:sz w:val="20"/>
          <w:lang w:val="en-IN"/>
        </w:rPr>
      </w:pPr>
      <w:r>
        <w:rPr>
          <w:rFonts w:ascii="Verdana" w:eastAsia="MS Mincho" w:hAnsi="Verdana"/>
          <w:sz w:val="20"/>
          <w:lang w:val="en-IN"/>
        </w:rPr>
        <w:t xml:space="preserve">EPC Self Diagnostics is a troubleshooting feature of EPC Manager (in the EPC Self Diagnostics Troubleshooting perspective) in OSS-RC.EPC Self </w:t>
      </w:r>
      <w:proofErr w:type="gramStart"/>
      <w:r>
        <w:rPr>
          <w:rFonts w:ascii="Verdana" w:eastAsia="MS Mincho" w:hAnsi="Verdana"/>
          <w:sz w:val="20"/>
          <w:lang w:val="en-IN"/>
        </w:rPr>
        <w:t>Diagnostic  strengthens</w:t>
      </w:r>
      <w:proofErr w:type="gramEnd"/>
      <w:r>
        <w:rPr>
          <w:rFonts w:ascii="Verdana" w:eastAsia="MS Mincho" w:hAnsi="Verdana"/>
          <w:sz w:val="20"/>
          <w:lang w:val="en-IN"/>
        </w:rPr>
        <w:t xml:space="preserve"> the EPC Management solution </w:t>
      </w:r>
      <w:proofErr w:type="spellStart"/>
      <w:r>
        <w:rPr>
          <w:rFonts w:ascii="Verdana" w:eastAsia="MS Mincho" w:hAnsi="Verdana"/>
          <w:sz w:val="20"/>
          <w:lang w:val="en-IN"/>
        </w:rPr>
        <w:t>byadding</w:t>
      </w:r>
      <w:proofErr w:type="spellEnd"/>
      <w:r>
        <w:rPr>
          <w:rFonts w:ascii="Verdana" w:eastAsia="MS Mincho" w:hAnsi="Verdana"/>
          <w:sz w:val="20"/>
          <w:lang w:val="en-IN"/>
        </w:rPr>
        <w:t xml:space="preserve"> the troubleshooting capabilities to it. A set of manually </w:t>
      </w:r>
      <w:proofErr w:type="spellStart"/>
      <w:r>
        <w:rPr>
          <w:rFonts w:ascii="Verdana" w:eastAsia="MS Mincho" w:hAnsi="Verdana"/>
          <w:sz w:val="20"/>
          <w:lang w:val="en-IN"/>
        </w:rPr>
        <w:t>controlledtroubleshooting</w:t>
      </w:r>
      <w:proofErr w:type="spellEnd"/>
      <w:r>
        <w:rPr>
          <w:rFonts w:ascii="Verdana" w:eastAsia="MS Mincho" w:hAnsi="Verdana"/>
          <w:sz w:val="20"/>
          <w:lang w:val="en-IN"/>
        </w:rPr>
        <w:t xml:space="preserve"> utilities is added to the feature bucket of EPC manager giving user a much needed helping hand in understanding the actual origin of the problems. The solution provides generic automated procedures, </w:t>
      </w:r>
      <w:proofErr w:type="spellStart"/>
      <w:r>
        <w:rPr>
          <w:rFonts w:ascii="Verdana" w:eastAsia="MS Mincho" w:hAnsi="Verdana"/>
          <w:sz w:val="20"/>
          <w:lang w:val="en-IN"/>
        </w:rPr>
        <w:t>whichwill</w:t>
      </w:r>
      <w:proofErr w:type="spellEnd"/>
      <w:r>
        <w:rPr>
          <w:rFonts w:ascii="Verdana" w:eastAsia="MS Mincho" w:hAnsi="Verdana"/>
          <w:sz w:val="20"/>
          <w:lang w:val="en-IN"/>
        </w:rPr>
        <w:t xml:space="preserve"> be triggered with each KPI breach, gathering different types of </w:t>
      </w:r>
      <w:proofErr w:type="spellStart"/>
      <w:r>
        <w:rPr>
          <w:rFonts w:ascii="Verdana" w:eastAsia="MS Mincho" w:hAnsi="Verdana"/>
          <w:sz w:val="20"/>
          <w:lang w:val="en-IN"/>
        </w:rPr>
        <w:t>relatedmanagement</w:t>
      </w:r>
      <w:proofErr w:type="spellEnd"/>
      <w:r>
        <w:rPr>
          <w:rFonts w:ascii="Verdana" w:eastAsia="MS Mincho" w:hAnsi="Verdana"/>
          <w:sz w:val="20"/>
          <w:lang w:val="en-IN"/>
        </w:rPr>
        <w:t xml:space="preserve"> data. The feature is flexible to be modified as per requirements. A user can define their own automated procedures, associated with different KPIs giving a user a choice of gathering specific subset of the management data.</w:t>
      </w:r>
    </w:p>
    <w:p w:rsidR="004F4AEF" w:rsidRDefault="00CE552E">
      <w:pPr>
        <w:rPr>
          <w:b/>
        </w:rPr>
      </w:pPr>
      <w:r>
        <w:rPr>
          <w:b/>
        </w:rPr>
        <w:t>Roles and Responsibility:</w:t>
      </w:r>
    </w:p>
    <w:p w:rsidR="004F4AEF" w:rsidRDefault="00CE552E">
      <w:pPr>
        <w:pStyle w:val="ListParagraph"/>
        <w:numPr>
          <w:ilvl w:val="0"/>
          <w:numId w:val="2"/>
        </w:numPr>
      </w:pPr>
      <w:r>
        <w:t>Worked as a Developer.</w:t>
      </w:r>
    </w:p>
    <w:p w:rsidR="004F4AEF" w:rsidRDefault="00CE552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  <w:lang w:val="en-IN"/>
        </w:rPr>
        <w:t xml:space="preserve">Resolving issues raised by FT </w:t>
      </w:r>
    </w:p>
    <w:p w:rsidR="004F4AEF" w:rsidRDefault="00CE552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  <w:lang w:val="en-IN"/>
        </w:rPr>
        <w:t xml:space="preserve">Finds improvements and legacy </w:t>
      </w:r>
      <w:proofErr w:type="gramStart"/>
      <w:r>
        <w:rPr>
          <w:rFonts w:cs="Calibri"/>
          <w:lang w:val="en-IN"/>
        </w:rPr>
        <w:t>faults  in</w:t>
      </w:r>
      <w:proofErr w:type="gramEnd"/>
      <w:r>
        <w:rPr>
          <w:rFonts w:cs="Calibri"/>
          <w:lang w:val="en-IN"/>
        </w:rPr>
        <w:t xml:space="preserve"> project through IP and CPI store and discuss with seniors PO </w:t>
      </w:r>
      <w:proofErr w:type="spellStart"/>
      <w:r>
        <w:rPr>
          <w:rFonts w:cs="Calibri"/>
          <w:lang w:val="en-IN"/>
        </w:rPr>
        <w:t>etc</w:t>
      </w:r>
      <w:proofErr w:type="spellEnd"/>
      <w:r>
        <w:rPr>
          <w:rFonts w:cs="Calibri"/>
          <w:lang w:val="en-IN"/>
        </w:rPr>
        <w:t xml:space="preserve"> and works independently.</w:t>
      </w:r>
    </w:p>
    <w:p w:rsidR="004F4AEF" w:rsidRDefault="00CE552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  <w:lang w:val="en-IN"/>
        </w:rPr>
        <w:t>Responsible for design, delivery of the SD product towards various OSSRC releases.</w:t>
      </w:r>
    </w:p>
    <w:p w:rsidR="004F4AEF" w:rsidRDefault="00CE552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="Calibri"/>
        </w:rPr>
      </w:pPr>
      <w:r>
        <w:rPr>
          <w:rFonts w:cs="Calibri"/>
        </w:rPr>
        <w:t>Documentation of the issues and resolutions.</w:t>
      </w:r>
    </w:p>
    <w:p w:rsidR="004F4AEF" w:rsidRDefault="00CE55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closely with upper management.</w:t>
      </w:r>
    </w:p>
    <w:p w:rsidR="004F4AEF" w:rsidRDefault="00CE552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Review and repair legacy code.</w:t>
      </w:r>
    </w:p>
    <w:p w:rsidR="004F4AEF" w:rsidRDefault="004F4AEF"/>
    <w:p w:rsidR="004F4AEF" w:rsidRDefault="00CE552E">
      <w:pPr>
        <w:rPr>
          <w:b/>
        </w:rPr>
      </w:pPr>
      <w:r>
        <w:rPr>
          <w:b/>
        </w:rPr>
        <w:t>Project Specific Platform:</w:t>
      </w:r>
    </w:p>
    <w:p w:rsidR="004F4AEF" w:rsidRDefault="00CE552E">
      <w:r>
        <w:rPr>
          <w:rFonts w:ascii="Verdana" w:eastAsia="MS Mincho" w:hAnsi="Verdana"/>
          <w:sz w:val="20"/>
        </w:rPr>
        <w:t>Core Java, RMI, JMS</w:t>
      </w:r>
    </w:p>
    <w:p w:rsidR="004F4AEF" w:rsidRDefault="004F4AEF">
      <w:pPr>
        <w:ind w:left="360"/>
      </w:pPr>
    </w:p>
    <w:p w:rsidR="004F4AEF" w:rsidRDefault="00CE552E">
      <w:pPr>
        <w:rPr>
          <w:b/>
        </w:rPr>
      </w:pPr>
      <w:r>
        <w:rPr>
          <w:b/>
        </w:rPr>
        <w:lastRenderedPageBreak/>
        <w:t xml:space="preserve">#5- </w:t>
      </w:r>
      <w:r>
        <w:rPr>
          <w:rFonts w:ascii="Verdana" w:hAnsi="Verdana" w:cs="Helvetica"/>
          <w:b/>
          <w:sz w:val="20"/>
          <w:szCs w:val="20"/>
        </w:rPr>
        <w:t>Health Check (HCK)</w:t>
      </w:r>
    </w:p>
    <w:p w:rsidR="004F4AEF" w:rsidRDefault="00CE552E">
      <w:r>
        <w:t>Client: ERICSSON-</w:t>
      </w:r>
      <w:proofErr w:type="spellStart"/>
      <w:proofErr w:type="gramStart"/>
      <w:r>
        <w:t>Athlone</w:t>
      </w:r>
      <w:proofErr w:type="spellEnd"/>
      <w:r>
        <w:t>(</w:t>
      </w:r>
      <w:proofErr w:type="gramEnd"/>
      <w:r>
        <w:t>Ireland)</w:t>
      </w:r>
    </w:p>
    <w:p w:rsidR="004F4AEF" w:rsidRDefault="00CE552E">
      <w:r>
        <w:t>Duration: 06 Months.</w:t>
      </w:r>
    </w:p>
    <w:p w:rsidR="004F4AEF" w:rsidRDefault="00CE552E">
      <w:pPr>
        <w:rPr>
          <w:b/>
        </w:rPr>
      </w:pPr>
      <w:r>
        <w:rPr>
          <w:b/>
        </w:rPr>
        <w:t>Description:</w:t>
      </w:r>
    </w:p>
    <w:p w:rsidR="004F4AEF" w:rsidRDefault="00CE552E">
      <w:pPr>
        <w:autoSpaceDE w:val="0"/>
        <w:autoSpaceDN w:val="0"/>
        <w:adjustRightInd w:val="0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 xml:space="preserve">EPC Health Check provides the facility to monitor the health status of </w:t>
      </w:r>
      <w:proofErr w:type="gramStart"/>
      <w:r>
        <w:rPr>
          <w:rFonts w:ascii="Verdana" w:hAnsi="Verdana" w:cs="Helvetica"/>
          <w:sz w:val="20"/>
          <w:szCs w:val="20"/>
        </w:rPr>
        <w:t>nodes(</w:t>
      </w:r>
      <w:proofErr w:type="gramEnd"/>
      <w:r>
        <w:rPr>
          <w:rFonts w:ascii="Verdana" w:hAnsi="Verdana" w:cs="Helvetica"/>
          <w:sz w:val="20"/>
          <w:szCs w:val="20"/>
        </w:rPr>
        <w:t>SGSN, EPG-Juniper and CPG). It collects different measurements (</w:t>
      </w:r>
      <w:proofErr w:type="spellStart"/>
      <w:r>
        <w:rPr>
          <w:rFonts w:ascii="Verdana" w:hAnsi="Verdana" w:cs="Helvetica"/>
          <w:sz w:val="20"/>
          <w:szCs w:val="20"/>
        </w:rPr>
        <w:t>forexample</w:t>
      </w:r>
      <w:proofErr w:type="spellEnd"/>
      <w:r>
        <w:rPr>
          <w:rFonts w:ascii="Verdana" w:hAnsi="Verdana" w:cs="Helvetica"/>
          <w:sz w:val="20"/>
          <w:szCs w:val="20"/>
        </w:rPr>
        <w:t xml:space="preserve"> Alarms, KPI, CPU Load, Disk Usage.) from the node and </w:t>
      </w:r>
      <w:proofErr w:type="spellStart"/>
      <w:r>
        <w:rPr>
          <w:rFonts w:ascii="Verdana" w:hAnsi="Verdana" w:cs="Helvetica"/>
          <w:sz w:val="20"/>
          <w:szCs w:val="20"/>
        </w:rPr>
        <w:t>provideshealth</w:t>
      </w:r>
      <w:proofErr w:type="spellEnd"/>
      <w:r>
        <w:rPr>
          <w:rFonts w:ascii="Verdana" w:hAnsi="Verdana" w:cs="Helvetica"/>
          <w:sz w:val="20"/>
          <w:szCs w:val="20"/>
        </w:rPr>
        <w:t xml:space="preserve"> check reports for nodes.</w:t>
      </w:r>
    </w:p>
    <w:p w:rsidR="004F4AEF" w:rsidRDefault="00CE552E">
      <w:r>
        <w:rPr>
          <w:rFonts w:ascii="Verdana" w:hAnsi="Verdana" w:cs="Helvetica"/>
          <w:sz w:val="20"/>
          <w:szCs w:val="20"/>
        </w:rPr>
        <w:t xml:space="preserve">These reports are published on the Health Check View in the NSD for EPCGUI. The Health Check reports may be triggered manually for individual </w:t>
      </w:r>
      <w:proofErr w:type="spellStart"/>
      <w:r>
        <w:rPr>
          <w:rFonts w:ascii="Verdana" w:hAnsi="Verdana" w:cs="Helvetica"/>
          <w:sz w:val="20"/>
          <w:szCs w:val="20"/>
        </w:rPr>
        <w:t>nodesor</w:t>
      </w:r>
      <w:proofErr w:type="spellEnd"/>
      <w:r>
        <w:rPr>
          <w:rFonts w:ascii="Verdana" w:hAnsi="Verdana" w:cs="Helvetica"/>
          <w:sz w:val="20"/>
          <w:szCs w:val="20"/>
        </w:rPr>
        <w:t xml:space="preserve"> groups of nodes (at the Node Folder level, Pool level or the entire </w:t>
      </w:r>
      <w:proofErr w:type="spellStart"/>
      <w:r>
        <w:rPr>
          <w:rFonts w:ascii="Verdana" w:hAnsi="Verdana" w:cs="Helvetica"/>
          <w:sz w:val="20"/>
          <w:szCs w:val="20"/>
        </w:rPr>
        <w:t>SubNetwork</w:t>
      </w:r>
      <w:proofErr w:type="spellEnd"/>
      <w:r>
        <w:rPr>
          <w:rFonts w:ascii="Verdana" w:hAnsi="Verdana" w:cs="Helvetica"/>
          <w:sz w:val="20"/>
          <w:szCs w:val="20"/>
        </w:rPr>
        <w:t xml:space="preserve"> level). The Health Check also initiates an automatic health check </w:t>
      </w:r>
      <w:proofErr w:type="spellStart"/>
      <w:r>
        <w:rPr>
          <w:rFonts w:ascii="Verdana" w:hAnsi="Verdana" w:cs="Helvetica"/>
          <w:sz w:val="20"/>
          <w:szCs w:val="20"/>
        </w:rPr>
        <w:t>atthe</w:t>
      </w:r>
      <w:proofErr w:type="spellEnd"/>
      <w:r>
        <w:rPr>
          <w:rFonts w:ascii="Verdana" w:hAnsi="Verdana" w:cs="Helvetica"/>
          <w:sz w:val="20"/>
          <w:szCs w:val="20"/>
        </w:rPr>
        <w:t xml:space="preserve"> Network level periodically (where default is 24 hours</w:t>
      </w:r>
      <w:proofErr w:type="gramStart"/>
      <w:r>
        <w:rPr>
          <w:rFonts w:ascii="Verdana" w:hAnsi="Verdana" w:cs="Helvetica"/>
          <w:sz w:val="20"/>
          <w:szCs w:val="20"/>
        </w:rPr>
        <w:t>) .</w:t>
      </w:r>
      <w:proofErr w:type="gramEnd"/>
    </w:p>
    <w:p w:rsidR="004F4AEF" w:rsidRDefault="00CE552E">
      <w:pPr>
        <w:rPr>
          <w:b/>
        </w:rPr>
      </w:pPr>
      <w:r>
        <w:rPr>
          <w:b/>
        </w:rPr>
        <w:t>Roles and Responsibility:</w:t>
      </w:r>
    </w:p>
    <w:p w:rsidR="004F4AEF" w:rsidRDefault="00CE552E">
      <w:pPr>
        <w:pStyle w:val="ListParagraph"/>
        <w:numPr>
          <w:ilvl w:val="0"/>
          <w:numId w:val="22"/>
        </w:numPr>
      </w:pPr>
      <w:r>
        <w:t>Worked as a Developer.</w:t>
      </w:r>
    </w:p>
    <w:p w:rsidR="004F4AEF" w:rsidRDefault="00CE552E">
      <w:pPr>
        <w:pStyle w:val="ListParagraph"/>
        <w:numPr>
          <w:ilvl w:val="0"/>
          <w:numId w:val="22"/>
        </w:numPr>
        <w:tabs>
          <w:tab w:val="left" w:pos="1440"/>
        </w:tabs>
        <w:spacing w:after="0" w:line="240" w:lineRule="auto"/>
        <w:contextualSpacing w:val="0"/>
        <w:rPr>
          <w:rFonts w:cs="Calibri"/>
        </w:rPr>
      </w:pPr>
      <w:r>
        <w:rPr>
          <w:rFonts w:cs="Calibri"/>
          <w:lang w:val="en-IN"/>
        </w:rPr>
        <w:t xml:space="preserve">Resolving issues raised by </w:t>
      </w:r>
      <w:proofErr w:type="gramStart"/>
      <w:r>
        <w:rPr>
          <w:rFonts w:cs="Calibri"/>
          <w:lang w:val="en-IN"/>
        </w:rPr>
        <w:t>FT .</w:t>
      </w:r>
      <w:proofErr w:type="gramEnd"/>
    </w:p>
    <w:p w:rsidR="004F4AEF" w:rsidRDefault="00CE552E">
      <w:pPr>
        <w:pStyle w:val="ListParagraph"/>
        <w:numPr>
          <w:ilvl w:val="0"/>
          <w:numId w:val="22"/>
        </w:numPr>
        <w:tabs>
          <w:tab w:val="left" w:pos="1440"/>
        </w:tabs>
        <w:spacing w:after="0" w:line="240" w:lineRule="auto"/>
        <w:contextualSpacing w:val="0"/>
        <w:rPr>
          <w:rFonts w:cs="Calibri"/>
        </w:rPr>
      </w:pPr>
      <w:r>
        <w:rPr>
          <w:rFonts w:cs="Calibri"/>
          <w:lang w:val="en-IN"/>
        </w:rPr>
        <w:t>Responsible for design, delivery of the HC product towards various OSSRC releases.</w:t>
      </w:r>
    </w:p>
    <w:p w:rsidR="004F4AEF" w:rsidRDefault="00CE552E">
      <w:pPr>
        <w:pStyle w:val="ListParagraph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</w:rPr>
        <w:t>Responsible for analysis of current programs including performance, diagnosis and troubleshooting of problem programs, and designing solutions to problematic programming.</w:t>
      </w:r>
    </w:p>
    <w:p w:rsidR="004F4AEF" w:rsidRDefault="00CE552E">
      <w:pPr>
        <w:rPr>
          <w:b/>
        </w:rPr>
      </w:pPr>
      <w:r>
        <w:rPr>
          <w:b/>
        </w:rPr>
        <w:t>Project Specific Platform:</w:t>
      </w:r>
    </w:p>
    <w:p w:rsidR="004F4AEF" w:rsidRDefault="00CE552E">
      <w:pPr>
        <w:rPr>
          <w:b/>
          <w:sz w:val="28"/>
        </w:rPr>
      </w:pPr>
      <w:r>
        <w:rPr>
          <w:rFonts w:ascii="Verdana" w:eastAsia="MS Mincho" w:hAnsi="Verdana"/>
          <w:sz w:val="20"/>
        </w:rPr>
        <w:t>Core Java</w:t>
      </w: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Software Languages:</w:t>
      </w:r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Languages        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: Core Java, Scala, Rest Web services</w:t>
      </w:r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Frameworks     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: Spring, log4j, EJB, OSGI, AKKA</w:t>
      </w:r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IDE                   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 xml:space="preserve">: Eclipse,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NxClient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>, IntelliJ</w:t>
      </w:r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Version Management Tools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 xml:space="preserve">:IBM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Clearcase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Git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JIRA,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Gerrit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SonarQube</w:t>
      </w:r>
      <w:proofErr w:type="spellEnd"/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Application Server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>: Apache Tomcat, Jetty</w:t>
      </w:r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Databases              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 xml:space="preserve">: Oracle,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Cassendra</w:t>
      </w:r>
      <w:proofErr w:type="spellEnd"/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Build Tools                  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 xml:space="preserve">: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Gradle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>, Maven</w:t>
      </w:r>
    </w:p>
    <w:p w:rsidR="004F4AEF" w:rsidRDefault="00CE552E">
      <w:pPr>
        <w:pStyle w:val="ListParagraph"/>
        <w:numPr>
          <w:ilvl w:val="0"/>
          <w:numId w:val="24"/>
        </w:numPr>
        <w:spacing w:before="20" w:after="2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Operating System     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  <w:t xml:space="preserve">: Solaris (x86 and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sparc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4F4AEF" w:rsidRDefault="004F4AEF">
      <w:pPr>
        <w:spacing w:before="20" w:after="2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Achievements:</w:t>
      </w:r>
    </w:p>
    <w:p w:rsidR="004F4AEF" w:rsidRDefault="00CE552E">
      <w:pPr>
        <w:pStyle w:val="ListParagraph"/>
        <w:numPr>
          <w:ilvl w:val="0"/>
          <w:numId w:val="11"/>
        </w:numPr>
      </w:pPr>
      <w:r>
        <w:t>Awarded as Sprint Queen by Ericsson.</w:t>
      </w:r>
    </w:p>
    <w:p w:rsidR="004F4AEF" w:rsidRDefault="00CE552E">
      <w:pPr>
        <w:pStyle w:val="ListParagraph"/>
        <w:numPr>
          <w:ilvl w:val="0"/>
          <w:numId w:val="11"/>
        </w:numPr>
      </w:pPr>
      <w:r>
        <w:t>Participate in Hackathon 2 times and 1 time our team been selected in top 10</w:t>
      </w:r>
    </w:p>
    <w:p w:rsidR="004F4AEF" w:rsidRDefault="00CE552E">
      <w:pPr>
        <w:pStyle w:val="Heading1"/>
        <w:rPr>
          <w:b/>
          <w:sz w:val="28"/>
        </w:rPr>
      </w:pPr>
      <w:r>
        <w:rPr>
          <w:b/>
          <w:sz w:val="28"/>
        </w:rPr>
        <w:t>Personal Details:</w:t>
      </w:r>
    </w:p>
    <w:p w:rsidR="004F4AEF" w:rsidRDefault="00CE552E">
      <w:pPr>
        <w:pStyle w:val="ListParagraph"/>
        <w:numPr>
          <w:ilvl w:val="0"/>
          <w:numId w:val="3"/>
        </w:numPr>
      </w:pPr>
      <w:r>
        <w:t xml:space="preserve">Name: </w:t>
      </w:r>
      <w:proofErr w:type="spellStart"/>
      <w:r>
        <w:t>Palak</w:t>
      </w:r>
      <w:proofErr w:type="spellEnd"/>
      <w:r>
        <w:t xml:space="preserve"> </w:t>
      </w:r>
      <w:proofErr w:type="spellStart"/>
      <w:r>
        <w:t>Dhingra</w:t>
      </w:r>
      <w:proofErr w:type="spellEnd"/>
    </w:p>
    <w:p w:rsidR="004F4AEF" w:rsidRDefault="00CE552E">
      <w:pPr>
        <w:pStyle w:val="ListParagraph"/>
        <w:numPr>
          <w:ilvl w:val="0"/>
          <w:numId w:val="3"/>
        </w:numPr>
      </w:pPr>
      <w:r>
        <w:t>DOB: 26-07-1991</w:t>
      </w:r>
    </w:p>
    <w:p w:rsidR="004F4AEF" w:rsidRDefault="00CE552E">
      <w:pPr>
        <w:pStyle w:val="ListParagraph"/>
        <w:numPr>
          <w:ilvl w:val="0"/>
          <w:numId w:val="3"/>
        </w:numPr>
      </w:pPr>
      <w:r>
        <w:t>Address: D Block, Noida Sec-51</w:t>
      </w:r>
    </w:p>
    <w:p w:rsidR="004F4AEF" w:rsidRDefault="00CE552E">
      <w:pPr>
        <w:pStyle w:val="ListParagraph"/>
        <w:numPr>
          <w:ilvl w:val="0"/>
          <w:numId w:val="3"/>
        </w:numPr>
      </w:pPr>
      <w:r>
        <w:t xml:space="preserve">Email Id: </w:t>
      </w:r>
      <w:hyperlink r:id="rId7" w:history="1">
        <w:r>
          <w:rPr>
            <w:rStyle w:val="Hyperlink"/>
          </w:rPr>
          <w:t>palakdh27@yahoo.com</w:t>
        </w:r>
      </w:hyperlink>
    </w:p>
    <w:p w:rsidR="004F4AEF" w:rsidRDefault="00CE552E">
      <w:pPr>
        <w:pStyle w:val="ListParagraph"/>
        <w:numPr>
          <w:ilvl w:val="0"/>
          <w:numId w:val="3"/>
        </w:numPr>
      </w:pPr>
      <w:r>
        <w:t>Contact No:  +91 9599950965</w:t>
      </w:r>
    </w:p>
    <w:p w:rsidR="004F4AEF" w:rsidRDefault="004F4AEF"/>
    <w:p w:rsidR="004F4AEF" w:rsidRDefault="004F4AEF"/>
    <w:sectPr w:rsidR="004F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73E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6C30DA68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4A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D24A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5E8A27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5E8A27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D414AEF4"/>
    <w:lvl w:ilvl="0" w:tplc="4978DFE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hybridMultilevel"/>
    <w:tmpl w:val="867E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1C2EC12"/>
    <w:lvl w:ilvl="0" w:tplc="B6462D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3B0F17A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B6462D58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eastAsia="MS Mincho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D7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16A8E0C"/>
    <w:lvl w:ilvl="0" w:tplc="725A4B8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54C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95B0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24A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334A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0F4AE36"/>
    <w:lvl w:ilvl="0" w:tplc="6E4CFC8E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hybridMultilevel"/>
    <w:tmpl w:val="6478C4F2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7" w15:restartNumberingAfterBreak="0">
    <w:nsid w:val="00000012"/>
    <w:multiLevelType w:val="hybridMultilevel"/>
    <w:tmpl w:val="F678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426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B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F660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24A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5DDA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0F469A"/>
    <w:multiLevelType w:val="hybridMultilevel"/>
    <w:tmpl w:val="2C64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0"/>
  </w:num>
  <w:num w:numId="8">
    <w:abstractNumId w:val="19"/>
  </w:num>
  <w:num w:numId="9">
    <w:abstractNumId w:val="22"/>
  </w:num>
  <w:num w:numId="10">
    <w:abstractNumId w:val="17"/>
  </w:num>
  <w:num w:numId="11">
    <w:abstractNumId w:val="7"/>
  </w:num>
  <w:num w:numId="12">
    <w:abstractNumId w:val="8"/>
  </w:num>
  <w:num w:numId="13">
    <w:abstractNumId w:val="16"/>
  </w:num>
  <w:num w:numId="14">
    <w:abstractNumId w:val="18"/>
  </w:num>
  <w:num w:numId="15">
    <w:abstractNumId w:val="23"/>
  </w:num>
  <w:num w:numId="16">
    <w:abstractNumId w:val="6"/>
  </w:num>
  <w:num w:numId="17">
    <w:abstractNumId w:val="1"/>
  </w:num>
  <w:num w:numId="18">
    <w:abstractNumId w:val="4"/>
  </w:num>
  <w:num w:numId="19">
    <w:abstractNumId w:val="12"/>
  </w:num>
  <w:num w:numId="20">
    <w:abstractNumId w:val="11"/>
  </w:num>
  <w:num w:numId="21">
    <w:abstractNumId w:val="20"/>
  </w:num>
  <w:num w:numId="22">
    <w:abstractNumId w:val="2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4AEF"/>
    <w:rsid w:val="004F4AEF"/>
    <w:rsid w:val="008F56D5"/>
    <w:rsid w:val="00CE5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6926"/>
  <w15:docId w15:val="{1967CC98-3DB9-4A17-8148-8451688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lakdh27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akdh2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3C54-8F48-4715-987B-A92A1B9B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1485</Words>
  <Characters>8471</Characters>
  <Application>Microsoft Office Word</Application>
  <DocSecurity>0</DocSecurity>
  <Lines>70</Lines>
  <Paragraphs>19</Paragraphs>
  <ScaleCrop>false</ScaleCrop>
  <Company>Ericsson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 Yadav (WT01 - Financial Services)</dc:creator>
  <cp:lastModifiedBy>Nikhil</cp:lastModifiedBy>
  <cp:revision>59</cp:revision>
  <dcterms:created xsi:type="dcterms:W3CDTF">2019-05-31T16:44:00Z</dcterms:created>
  <dcterms:modified xsi:type="dcterms:W3CDTF">2021-07-12T16:34:00Z</dcterms:modified>
</cp:coreProperties>
</file>