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3C6B"/>
          <w:sz w:val="52"/>
          <w:szCs w:val="52"/>
        </w:rPr>
        <w:t xml:space="preserve">OPERATIONS &amp; DESIGN REFERENCE</w:t>
      </w:r>
    </w:p>
    <w:p>
      <w:pPr>
        <w:spacing w:after="80" w:before="0"/>
        <w:jc w:val="center"/>
      </w:pPr>
      <w:r>
        <w:rPr>
          <w:rFonts w:ascii="Arial" w:cs="Arial" w:eastAsia="Arial" w:hAnsi="Arial"/>
          <w:color w:val="555555"/>
          <w:sz w:val="28"/>
          <w:szCs w:val="28"/>
        </w:rPr>
        <w:t xml:space="preserve">Complete Engineering Runbooks, Specs &amp; Design System</w:t>
      </w:r>
    </w:p>
    <w:p>
      <w:pPr>
        <w:spacing w:after="480" w:before="0"/>
        <w:jc w:val="center"/>
      </w:pPr>
      <w:r>
        <w:rPr>
          <w:rFonts w:ascii="Arial" w:cs="Arial" w:eastAsia="Arial" w:hAnsi="Arial"/>
          <w:b/>
          <w:bCs/>
          <w:color w:val="F59E0B"/>
          <w:sz w:val="22"/>
          <w:szCs w:val="22"/>
        </w:rPr>
        <w:t xml:space="preserve">School Management Platform  ·  v1.0  ·  7 Documents in One</w:t>
      </w:r>
    </w:p>
    <w:p>
      <w:pPr>
        <w:pBdr>
          <w:bottom w:val="single" w:color="F59E0B" w:sz="16"/>
        </w:pBdr>
        <w:spacing w:after="200" w:before="0"/>
      </w:pPr>
      <w:r>
        <w:t xml:space="preserve"/>
      </w:r>
    </w:p>
    <w:p>
      <w:pPr>
        <w:spacing w:after="60" w:before="60"/>
      </w:pPr>
      <w:r>
        <w:t xml:space="preserve"/>
      </w:r>
    </w:p>
    <w:p>
      <w:pPr>
        <w:spacing w:after="60" w:before="60"/>
      </w:pPr>
      <w:r>
        <w:rPr>
          <w:rFonts w:ascii="Arial" w:cs="Arial" w:eastAsia="Arial" w:hAnsi="Arial"/>
          <w:color w:val="333333"/>
          <w:sz w:val="21"/>
          <w:szCs w:val="21"/>
        </w:rPr>
        <w:t xml:space="preserve">Contents: (1) Database Migration Runbook  (2) CI/CD Pipeline Specification  (3) Security Audit Checklist  (4) OpenAPI Contract  (5) UI/UX Design Specification  (6) AI Incident Intelligence System  (7) Company Owner Portal Design</w:t>
      </w:r>
    </w:p>
    <w:p>
      <w:pPr>
        <w:spacing w:after="60" w:before="60"/>
      </w:pPr>
      <w:r>
        <w:t xml:space="preserve"/>
      </w:r>
    </w:p>
    <w:p>
      <w:r>
        <w:br w:type="page"/>
      </w:r>
    </w:p>
    <w:p>
      <w:pPr>
        <w:pBdr>
          <w:bottom w:val="single" w:color="1A3C6B" w:sz="8"/>
        </w:pBdr>
        <w:shd w:fill="1A3C6B" w:val="clear"/>
        <w:spacing w:after="200" w:before="480"/>
      </w:pPr>
      <w:r>
        <w:rPr>
          <w:rFonts w:ascii="Arial" w:cs="Arial" w:eastAsia="Arial" w:hAnsi="Arial"/>
          <w:b/>
          <w:bCs/>
          <w:color w:val="FFFFFF"/>
          <w:sz w:val="36"/>
          <w:szCs w:val="36"/>
        </w:rPr>
        <w:t xml:space="preserve">  1  Database Migration Runbook</w:t>
      </w:r>
    </w:p>
    <w:p>
      <w:pPr>
        <w:spacing w:after="60" w:before="60"/>
      </w:pPr>
      <w:r>
        <w:t xml:space="preserve"/>
      </w:r>
    </w:p>
    <w:p>
      <w:pPr>
        <w:spacing w:after="60" w:before="60"/>
      </w:pPr>
      <w:r>
        <w:rPr>
          <w:rFonts w:ascii="Arial" w:cs="Arial" w:eastAsia="Arial" w:hAnsi="Arial"/>
          <w:color w:val="333333"/>
          <w:sz w:val="21"/>
          <w:szCs w:val="21"/>
        </w:rPr>
        <w:t xml:space="preserve">This runbook defines how the engineering team applies core schema changes across all active school databases — without downtime, without data loss, and with full rollback capability. Core schema changes are changes to the platform's base tables (not school-customized tables), such as adding a new system column, modifying an index, or introducing a new core table.</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F59E0B" w:sz="10"/>
              <w:left w:val="single" w:color="F59E0B" w:sz="10"/>
              <w:bottom w:val="single" w:color="CCCCCC" w:sz="1"/>
              <w:right w:val="single" w:color="CCCCCC" w:sz="1"/>
            </w:tcBorders>
            <w:shd w:fill="E8EEF7" w:val="clear"/>
            <w:tcMar>
              <w:top w:type="dxa" w:w="120"/>
              <w:left w:type="dxa" w:w="200"/>
              <w:bottom w:type="dxa" w:w="120"/>
              <w:right w:type="dxa" w:w="200"/>
            </w:tcMar>
          </w:tcPr>
          <w:p>
            <w:pPr>
              <w:spacing w:after="60"/>
            </w:pPr>
            <w:r>
              <w:rPr>
                <w:rFonts w:ascii="Arial" w:cs="Arial" w:eastAsia="Arial" w:hAnsi="Arial"/>
                <w:b/>
                <w:bCs/>
                <w:color w:val="1A3C6B"/>
                <w:sz w:val="21"/>
                <w:szCs w:val="21"/>
              </w:rPr>
              <w:t xml:space="preserve">Critical Distinction</w:t>
            </w:r>
          </w:p>
          <w:p>
            <w:pPr>
              <w:spacing w:after="0"/>
            </w:pPr>
            <w:r>
              <w:rPr>
                <w:rFonts w:ascii="Arial" w:cs="Arial" w:eastAsia="Arial" w:hAnsi="Arial"/>
                <w:color w:val="444444"/>
                <w:sz w:val="19"/>
                <w:szCs w:val="19"/>
              </w:rPr>
              <w:t xml:space="preserve">Core migrations (this runbook) affect ALL active schools simultaneously and are deployed by the engineering team. Dynamic migrations (Schema Migration Engine) affect ONE school and are triggered by that school's admin via the canvas. These are two separate systems and must never be confused.</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1.1 Migration Versioning</w:t>
      </w:r>
    </w:p>
    <w:p>
      <w:pPr>
        <w:spacing w:after="60" w:before="60"/>
      </w:pPr>
      <w:r>
        <w:rPr>
          <w:rFonts w:ascii="Arial" w:cs="Arial" w:eastAsia="Arial" w:hAnsi="Arial"/>
          <w:color w:val="333333"/>
          <w:sz w:val="21"/>
          <w:szCs w:val="21"/>
        </w:rPr>
        <w:t xml:space="preserve">Core migrations are versioned files stored in /packages/migrations/core/ in the monorepo. Every file is named with a zero-padded sequential version number and a descriptive name. Migrations are immutable once merged to main — never edit an existing migration file.</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packages/migrations/core/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001_init_schema.sql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002_add_students_table.sql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003_add_branch_support.sql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004_add_meta_schema_registry.sql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005_add_workflow_engine_tables.sql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Every migration file must include: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-- 1. A header comment with: version, author, date, description, rollback instructions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-- 2. The forward migration 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-- 3. A corresponding rollback file: 003_add_branch_support.rollback.sql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Example: 003_add_branch_support.sql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Version:     003</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Author:      engineering@platform.com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Date:        2026-01-15</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Description: Add branches table and branch_id FK to students and staff</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Rollback:    003_add_branch_support.rollback.sql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CREATE TABLE branches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id          UUID PRIMARY KEY DEFAULT gen_random_uuid(),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school_id   UUID NOT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name        TEXT NOT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address     TEXT,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created_at  TIMESTAMPTZ DEFAULT now()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CREATE INDEX idx_branches_school ON branches(school_id);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ALTER TABLE students ADD COLUMN branch_id UUID REFERENCES branches(id);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CREATE INDEX idx_students_branch ON students(branch_id);</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1.2 Migration Runner — Algorithm</w:t>
      </w:r>
    </w:p>
    <w:p>
      <w:pPr>
        <w:spacing w:after="60" w:before="60"/>
      </w:pPr>
      <w:r>
        <w:rPr>
          <w:rFonts w:ascii="Arial" w:cs="Arial" w:eastAsia="Arial" w:hAnsi="Arial"/>
          <w:color w:val="333333"/>
          <w:sz w:val="21"/>
          <w:szCs w:val="21"/>
        </w:rPr>
        <w:t xml:space="preserve">The Migration Runner is a CLI tool (packages/tools/migrate.ts) that runs as a GitHub Actions step during deployment. It connects to every active school's database and applies any pending migrations sequentially.</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tools/migrate.ts — simplified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async function runCoreMigrations(): Promise&lt;void&gt;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1. Fetch all ACTIVE schools from Control Plane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const schools = await controlPlaneDB.query(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`SELECT id, slug, db_secret_id FROM schools WHERE status = 'ACTIVE' ORDER BY created_at`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console.log(`Running migrations on ${schools.length} school databases`);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2. Load all migration files from disk, sorted by version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const migrations = await loadMigrationFiles('./migrations/core/');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const results: MigrationResult[]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3. For each school, apply pending migrations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for (const school of schools)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const conn = await getConnection(school.db_secret_id);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try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const applied = await getAppliedVersions(conn); // reads _migration_history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const pending = migrations.filter(m =&gt; !applied.includes(m.version));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if (pending.length === 0) { results.push({school:school.slug, status:'SKIP'}); continue;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for (const migration of pending)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await conn.query('BEGIN');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try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await conn.query(migration.sql);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await conn.query(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`INSERT INTO _migration_history(version,name,applied_at) VALUES($1,$2,now())`,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[migration.version, migration.name]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await conn.query('COMMIT');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catch(err)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await conn.query('ROLLBACK');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throw err;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results.push({school:school.slug, status:'OK', appliedCount:pending.length});</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catch(err)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results.push({school:school.slug, status:'FAILED', error:String(err)});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Do NOT stop — continue to next school, alert ops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await alertOps({school:school.slug, error:String(err)});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finally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conn.release();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4. Report summary — any FAILED schools require manual intervention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await writeMigrationReport(results);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const failed = results.filter(r =&gt; r.status==='FAILED');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if (failed.length &gt; 0) process.exit(1); // fail CI if any school failed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1.3 Zero-Downtime Techniques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Technique</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ADD COLUMN with DEFAULT</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In PostgreSQL 16, adding a nullable column or a column with a constant default is instant (metadata-only). No table rewrite. Always add new columns as nullable first, backfill data, then add NOT NULL constraint in a separate migration.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Two-phase NOT NULL</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1: ADD COLUMN nullable. Phase 2 (next deploy): UPDATE table SET col = default WHERE col IS NULL. Phase 3: ALTER COLUMN SET NOT NULL. Never do all three in one migration.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Index creation</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Always use CREATE INDEX CONCURRENTLY. Never CREATE INDEX without CONCURRENTLY on a live table — it takes an exclusive lock and blocks all reads/writes for the duration.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Column rename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Never rename a column directly. Add new column → copy data → update app to read new column → drop old column in a future migration after confirming no old code references it.</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Table rename</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Same pattern as column rename — add new table, migrate data, update app, drop old table. Never ALTER TABLE RENAME on a live production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Large backfills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If backfilling data on a table with &gt;50k rows, batch in chunks of 1000 rows with a 50ms sleep between batches to avoid locking. Use a BullMQ job, not inline SQL in the migration.</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1.4 Rollback Procedure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Emergency rollback — run against affected school(s)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Step 1: Identify the failed migration version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SELECT version, name, applied_at FROM _migration_history ORDER BY version DESC LIMIT 5;</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Step 2: Run the rollback SQL file for that version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e.g., for version 003:</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\i packages/migrations/core/003_add_branch_support.rollback.sql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Step 3: Delete the migration history entry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DELETE FROM _migration_history WHERE version = 003;</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Step 4: Verify schema matches expected state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SELECT table_name FROM information_schema.tables WHERE table_schema = 'public' ORDER BY table_name;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Step 5: Alert engineering team, create post-mortem ticket</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1.5 Migration Failure Scenarios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00"/>
      </w:tblGrid>
      <w:tr>
        <w:tc>
          <w:tcPr>
            <w:tcW w:type="dxa" w:w="2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Failure</w:t>
            </w:r>
          </w:p>
        </w:tc>
        <w:tc>
          <w:tcPr>
            <w:tcW w:type="dxa" w:w="3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Cause</w:t>
            </w:r>
          </w:p>
        </w:tc>
        <w:tc>
          <w:tcPr>
            <w:tcW w:type="dxa" w:w="39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Constraint violation</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New NOT NULL column added but existing rows have NULL values</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Always add as nullable first. Pre-deployment check: run dry-run query counting NULL rows before migration.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Deadlock on large 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Migration locks table, blocking live school operations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 CONCURRENTLY for indexes. For column additions, PG 16 fast-path makes most additions lock-free.</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One school fails</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Migration succeeds on 499 schools, fails on 1</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Runner continues to other schools. Failed school flagged in report. Ops team manually resolves and re-runs for that school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Migration runner crashes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Process killed mid-run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Idempotent design: each migration checks _migration_history before applying. Re-running the runner is always safe.</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Disk full on school DB</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Cloud SQL instance out of disk during migration</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GCP auto-storage-increase enabled on all instances. Alert fires at 80% disk usage. Pre-migration check: verify available disk &gt; 2x estimated migration size.</w:t>
            </w:r>
          </w:p>
        </w:tc>
      </w:tr>
    </w:tbl>
    <w:p>
      <w:pPr>
        <w:spacing w:after="60" w:before="60"/>
      </w:pPr>
      <w:r>
        <w:t xml:space="preserve"/>
      </w:r>
    </w:p>
    <w:p>
      <w:r>
        <w:br w:type="page"/>
      </w:r>
    </w:p>
    <w:p>
      <w:pPr>
        <w:pBdr>
          <w:bottom w:val="single" w:color="1A3C6B" w:sz="8"/>
        </w:pBdr>
        <w:shd w:fill="1A3C6B" w:val="clear"/>
        <w:spacing w:after="200" w:before="480"/>
      </w:pPr>
      <w:r>
        <w:rPr>
          <w:rFonts w:ascii="Arial" w:cs="Arial" w:eastAsia="Arial" w:hAnsi="Arial"/>
          <w:b/>
          <w:bCs/>
          <w:color w:val="FFFFFF"/>
          <w:sz w:val="36"/>
          <w:szCs w:val="36"/>
        </w:rPr>
        <w:t xml:space="preserve">  2  CI/CD Pipeline Specification</w:t>
      </w:r>
    </w:p>
    <w:p>
      <w:pPr>
        <w:spacing w:after="60" w:before="60"/>
      </w:pPr>
      <w:r>
        <w:t xml:space="preserve"/>
      </w:r>
    </w:p>
    <w:p>
      <w:pPr>
        <w:spacing w:after="60" w:before="60"/>
      </w:pPr>
      <w:r>
        <w:rPr>
          <w:rFonts w:ascii="Arial" w:cs="Arial" w:eastAsia="Arial" w:hAnsi="Arial"/>
          <w:color w:val="333333"/>
          <w:sz w:val="21"/>
          <w:szCs w:val="21"/>
        </w:rPr>
        <w:t xml:space="preserve">All code changes flow through GitHub Actions pipelines. There are three pipeline types: PR pipelines (run on every pull request), Deploy pipelines (run on merge to main), and Rollback pipelines (manually triggered). The monorepo uses Turborepo's dependency graph to only rebuild and test packages that changed.</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2.1 Branch Strategy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Branch</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main</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Production branch. Protected — direct pushes blocked. Only merges via approved PRs. Every merge triggers a deploy.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develop</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Staging branch. Auto-deploys to staging environment. Used for integration testing before PRs to main.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feature/xxx</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Feature branches. All development work. PRs target develop first, then main after QA.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hotfix/xxx</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Emergency patches. PRs directly to main with expedited review. Must include rollback plan.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release/x.x</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Release branches for versioned releases. Tagged on merge to main.</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2.2 PR Pipeline (.github/workflows/pr.yml)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name: PR Checks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pull_request: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branches: [main, develop]</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jobs: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typecheck: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runs-on: ubuntu-latest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steps: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uses: actions/checkout@v4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uses: actions/setup-node@v4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with: { node-version: '22', cache: 'npm'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npm ci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npx turbo typecheck --filter='[HEAD^1]'</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Only typecheck packages that changed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lint: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runs-on: ubuntu-latest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steps: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uses: actions/checkout@v4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npm ci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npx turbo lint --filter='[HEAD^1]'</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test: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runs-on: ubuntu-latest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services: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postgres: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image: postgres:16</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env: { POSTGRES_PASSWORD: test, POSTGRES_DB: testdb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ports: ['5432:5432']</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redis: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image: redis:7</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ports: ['6379:6379']</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steps: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uses: actions/checkout@v4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npm ci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npx turbo test --filter='[HEAD^1]'</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env:</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DATABASE_URL: postgresql://postgres:test@localhost:5432/testdb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REDIS_URL: redis://localhost:6379</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build: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runs-on: ubuntu-latest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steps: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uses: actions/checkout@v4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npm ci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npx turbo build --filter='[HEAD^1]'</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migration-dry-run: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runs-on: ubuntu-latest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if: contains(github.event.pull_request.labels.*.name, 'migration')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steps: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uses: actions/checkout@v4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npm ci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npx tsx tools/migrate.ts --dry-run --env=staging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Validates all migration SQL without applying</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2.3 Deploy Pipeline (.github/workflows/deploy.yml)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name: Deploy to Production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push:</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branches: [main]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jobs: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deploy: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runs-on: ubuntu-latest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environment: production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concurrency: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group: production-deploy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cancel-in-progress: false   # Never cancel a running deploy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steps: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uses: actions/checkout@v4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uses: google-github-actions/auth@v2</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with: { credentials_json: '${{ secrets.GCP_SA_KEY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1. Build all apps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name: Build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 npx turbo build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2. Run core database migrations on ALL active schools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name: Run Migrations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 npx tsx tools/migrate.ts --env=production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env:</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CONTROL_PLANE_DB_URL: ${{ secrets.PROD_CONTROL_PLANE_DB_URL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GCP_PROJECT_ID: ${{ secrets.GCP_PROJECT_ID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3. Deploy API to Cloud Run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name: Deploy API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docker build -t gcr.io/$PROJECT/api:$GITHUB_SHA ./apps/api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docker push gcr.io/$PROJECT/api:$GITHUB_SHA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gcloud run deploy api --image gcr.io/$PROJECT/api:$GITHUB_SHA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--region asia-south1 --min-instances 2 --max-instances 50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--set-env-vars DEPLOY_SHA=$GITHUB_SHA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4. Deploy Web app to Cloud Run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name: Deploy Web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docker build -t gcr.io/$PROJECT/web:$GITHUB_SHA ./apps/web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docker push gcr.io/$PROJECT/web:$GITHUB_SHA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gcloud run deploy web --image gcr.io/$PROJECT/web:$GITHUB_SHA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--region asia-south1 --min-instances 1 --max-instances 20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5. Deploy Owner Portal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name: Deploy Owner Portal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docker build -t gcr.io/$PROJECT/portal:$GITHUB_SHA ./apps/owner-portal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docker push gcr.io/$PROJECT/portal:$GITHUB_SHA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gcloud run deploy owner-portal --image gcr.io/$PROJECT/portal:$GITHUB_SHA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--region asia-south1 --min-instances 1</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6. Smoke tests against production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name: Smoke Tests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 npx tsx tools/smoke-test.ts --env=production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7. Notify Slack on success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name: Notify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if: success()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curl -X POST ${{ secrets.SLACK_WEBHOOK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 '{"text":"Deploy ${{ github.sha }} succeeded"}'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8. Auto-rollback on failure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name: Rollback on failure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if: failure()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gcloud run services update-traffic api --to-revisions=LATEST-1=100 --region asia-south1</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gcloud run services update-traffic web --to-revisions=LATEST-1=100 --region asia-south1</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curl -X POST ${{ secrets.SLACK_WEBHOOK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 '{"text":"DEPLOY FAILED — AUTO ROLLED BACK to previous revision"}'</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2.4 Mobile Build Pipeline (.github/workflows/mobile.yml)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name: Mobile Build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push:</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branches: [main]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paths: ['apps/mobile/**', 'packages/**']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jobs: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ios: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runs-on: macos-latest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steps: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uses: actions/checkout@v4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uses: actions/setup-node@v4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with: { node-version: '22'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npm ci &amp;&amp; cd apps/mobile &amp;&amp; npx pod-install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npx react-native build-ios --mode=Release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name: Upload to TestFlight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 xcrun altool --upload-app -f build/App.ipa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--apiKey ${{ secrets.APP_STORE_KEY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android: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runs-on: ubuntu-latest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steps: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uses: actions/checkout@v4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uses: actions/setup-java@v4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with: { java-version: '17'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npm ci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run: cd apps/mobile/android &amp;&amp; ./gradlew assembleRelease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name: Sign APK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echo ${{ secrets.KEYSTORE_BASE64 }} | base64 -d &gt; release.keystore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zipalign -v 4 app-release-unsigned.apk app-release.apk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apksigner sign --ks release.keystore app-release.apk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name: Upload to Play Store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uses: r0adkll/upload-google-play@v1</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with:</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serviceAccountJsonPlainText: ${{ secrets.PLAY_STORE_SA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releaseFiles: app-release.apk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track: internal</w:t>
            </w:r>
          </w:p>
        </w:tc>
      </w:tr>
    </w:tbl>
    <w:p>
      <w:pPr>
        <w:spacing w:after="60" w:before="60"/>
      </w:pPr>
      <w:r>
        <w:t xml:space="preserve"/>
      </w:r>
    </w:p>
    <w:p>
      <w:r>
        <w:br w:type="page"/>
      </w:r>
    </w:p>
    <w:p>
      <w:pPr>
        <w:pBdr>
          <w:bottom w:val="single" w:color="1A3C6B" w:sz="8"/>
        </w:pBdr>
        <w:shd w:fill="1A3C6B" w:val="clear"/>
        <w:spacing w:after="200" w:before="480"/>
      </w:pPr>
      <w:r>
        <w:rPr>
          <w:rFonts w:ascii="Arial" w:cs="Arial" w:eastAsia="Arial" w:hAnsi="Arial"/>
          <w:b/>
          <w:bCs/>
          <w:color w:val="FFFFFF"/>
          <w:sz w:val="36"/>
          <w:szCs w:val="36"/>
        </w:rPr>
        <w:t xml:space="preserve">  3  Security Audit Checklist</w:t>
      </w:r>
    </w:p>
    <w:p>
      <w:pPr>
        <w:spacing w:after="60" w:before="60"/>
      </w:pPr>
      <w:r>
        <w:t xml:space="preserve"/>
      </w:r>
    </w:p>
    <w:p>
      <w:pPr>
        <w:spacing w:after="60" w:before="60"/>
      </w:pPr>
      <w:r>
        <w:rPr>
          <w:rFonts w:ascii="Arial" w:cs="Arial" w:eastAsia="Arial" w:hAnsi="Arial"/>
          <w:color w:val="333333"/>
          <w:sz w:val="21"/>
          <w:szCs w:val="21"/>
        </w:rPr>
        <w:t xml:space="preserve">This checklist defines the complete pre-launch security audit and penetration testing scope. Every item must be verified by an independent security engineer or third-party pen testing firm before the platform accepts real school data.</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3.1 Authentication &amp; Session Security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00"/>
      </w:tblGrid>
      <w:tr>
        <w:tc>
          <w:tcPr>
            <w:tcW w:type="dxa" w:w="2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3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39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JWT signing algorithm</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Verify RS256 (asymmetric) is used, not HS256 (symmetric shared secret)</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Token expiry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Access tokens expire in 15 minutes. Refresh tokens expire in 30 days.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Refresh token rotation</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Each use of refresh token issues a new one and invalidates the old.</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httpOnly cookie flag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Refresh token cookie has httpOnly, Secure, SameSite=Strict flags.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JWT none algorithm</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Server rejects tokens with alg:none header.</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Brute force protection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Login endpoint rate-limited: 10 attempts/min per IP. Lockout after 20 failures.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Password hashing</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bcrypt with cost factor 12 minimum. No MD5, SHA-1, or plain storage.</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Session invalidation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Logout invalidates refresh token in DB. Password reset invalidates all sessions.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2FA availability</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TOTP-based 2FA available for super admin accounts.</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HIGH</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3.2 API Security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00"/>
      </w:tblGrid>
      <w:tr>
        <w:tc>
          <w:tcPr>
            <w:tcW w:type="dxa" w:w="2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3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39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SQL injection</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All queries use parameterized statements. No string interpolation of user input into SQL.</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Schema name injection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Column/table names from canvas validated against [a-z0-9_] whitelist before use in SQL.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IDOR (object reference)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Every DB query scoped by school_id from JWT, not from request params.</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Cross-tenant data access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Penetration test: can school A's token read school B's data? Must be impossible.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Rate limiting bypass</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Test rate limits with IP rotation, header spoofing, token cycling.</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CORS policy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 allows only known frontend origins. Wildcard (*) origin blocked.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HTTP security headers</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Helmet.js: CSP, HSTS, X-Frame-Options, X-Content-Type-Options all set.</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File upload 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Uploaded files scanned with ClamAV. MIME type verified server-side, not client header.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WebSocket auth</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WS connections require valid JWT in handshake. Unauthenticated WS connections rejected.</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Mass assignment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 routes never accept raw req.body into DB queries. Explicit field allowlists only.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3.3 Data Security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00"/>
      </w:tblGrid>
      <w:tr>
        <w:tc>
          <w:tcPr>
            <w:tcW w:type="dxa" w:w="2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3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39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Encryption at rest</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All Cloud SQL instances have encryption at rest enabled (GCP default AES-256).</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Encryption in transit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TLS 1.3 enforced for all connections. TLS 1.0 and 1.1 disabled.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Secrets in code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Zero secrets in source code. GitHub secret scanning enabled on repo.</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Secret Manager usage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credentials (DB, Redis, API keys) retrieved from GCP Secret Manager at runtime.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PII in logs</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Sentry and application logs scrubbed of: names, email, phone, Aadhar, fees, salary.</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Database direct access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Cloud SQL instances on private VPC. No public IP. Only accessible from API Cloud Run.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Backup encryption</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Automated backups encrypted with school-specific KMS key.</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Data residency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school data stored in GCP asia-south1 (Mumbai). No data leaves India.</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Student data classification</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Fields containing Aadhar, medical, or financial data flagged in meta-schema. Extra audit log on access.</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HIGH</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3.4 Infrastructure Security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00"/>
      </w:tblGrid>
      <w:tr>
        <w:tc>
          <w:tcPr>
            <w:tcW w:type="dxa" w:w="2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3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39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VPC isolation</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API, DB, Redis all on private VPC. Only Cloud Run exposed publicly via Load Balancer.</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IAM least privilege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Each service account has minimum required permissions. No Editor/Owner roles on service accounts.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Cloud Run egress</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API Cloud Run has VPC connector — outbound traffic goes through VPC, not public internet.</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DDoS protection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GCP Cloud Armor WAF enabled on Load Balancer. Rate limiting at infrastructure level.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Dependency scanning</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npm audit and Dependabot alerts enabled. Critical CVEs must be patched within 72 hours.</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Container image scanning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GCP Artifact Registry scans all Docker images for CVEs before deployment.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CI/CD secret handling</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GitHub Actions secrets never printed in logs. Actions pinned to specific SHA, not tags.</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MFA on GCP Console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GCP project IAM users require MFA. Service account keys rotated every 90 days.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3.5 Penetration Testing Scope</w:t>
      </w:r>
    </w:p>
    <w:p>
      <w:pPr>
        <w:spacing w:after="60" w:before="60"/>
      </w:pPr>
      <w:r>
        <w:rPr>
          <w:rFonts w:ascii="Arial" w:cs="Arial" w:eastAsia="Arial" w:hAnsi="Arial"/>
          <w:color w:val="333333"/>
          <w:sz w:val="21"/>
          <w:szCs w:val="21"/>
        </w:rPr>
        <w:t xml:space="preserve">The following attack scenarios must be explicitly tested by the pen testing firm before launch:</w:t>
      </w:r>
    </w:p>
    <w:p>
      <w:pPr>
        <w:spacing w:after="60" w:before="60"/>
      </w:pPr>
      <w:r>
        <w:t xml:space="preserve"/>
      </w:r>
    </w:p>
    <w:p>
      <w:pPr>
        <w:pStyle w:val="ListParagraph"/>
        <w:numPr>
          <w:ilvl w:val="0"/>
          <w:numId w:val="2"/>
        </w:numPr>
        <w:spacing w:after="40" w:before="40"/>
      </w:pPr>
      <w:r>
        <w:rPr>
          <w:rFonts w:ascii="Arial" w:cs="Arial" w:eastAsia="Arial" w:hAnsi="Arial"/>
          <w:color w:val="333333"/>
          <w:sz w:val="21"/>
          <w:szCs w:val="21"/>
        </w:rPr>
        <w:t xml:space="preserve">Attempt to access school B's student records using school A's valid JWT</w:t>
      </w:r>
    </w:p>
    <w:p>
      <w:pPr>
        <w:pStyle w:val="ListParagraph"/>
        <w:numPr>
          <w:ilvl w:val="0"/>
          <w:numId w:val="2"/>
        </w:numPr>
        <w:spacing w:after="40" w:before="40"/>
      </w:pPr>
      <w:r>
        <w:rPr>
          <w:rFonts w:ascii="Arial" w:cs="Arial" w:eastAsia="Arial" w:hAnsi="Arial"/>
          <w:color w:val="333333"/>
          <w:sz w:val="21"/>
          <w:szCs w:val="21"/>
        </w:rPr>
        <w:t xml:space="preserve">Attempt to inject malicious SQL through the canvas schema change API</w:t>
      </w:r>
    </w:p>
    <w:p>
      <w:pPr>
        <w:pStyle w:val="ListParagraph"/>
        <w:numPr>
          <w:ilvl w:val="0"/>
          <w:numId w:val="2"/>
        </w:numPr>
        <w:spacing w:after="40" w:before="40"/>
      </w:pPr>
      <w:r>
        <w:rPr>
          <w:rFonts w:ascii="Arial" w:cs="Arial" w:eastAsia="Arial" w:hAnsi="Arial"/>
          <w:color w:val="333333"/>
          <w:sz w:val="21"/>
          <w:szCs w:val="21"/>
        </w:rPr>
        <w:t xml:space="preserve">Attempt to provision a new school without a valid subscription</w:t>
      </w:r>
    </w:p>
    <w:p>
      <w:pPr>
        <w:pStyle w:val="ListParagraph"/>
        <w:numPr>
          <w:ilvl w:val="0"/>
          <w:numId w:val="2"/>
        </w:numPr>
        <w:spacing w:after="40" w:before="40"/>
      </w:pPr>
      <w:r>
        <w:rPr>
          <w:rFonts w:ascii="Arial" w:cs="Arial" w:eastAsia="Arial" w:hAnsi="Arial"/>
          <w:color w:val="333333"/>
          <w:sz w:val="21"/>
          <w:szCs w:val="21"/>
        </w:rPr>
        <w:t xml:space="preserve">Attempt to call the AI agent tool 'query_school_data' with a SQL injection payload</w:t>
      </w:r>
    </w:p>
    <w:p>
      <w:pPr>
        <w:pStyle w:val="ListParagraph"/>
        <w:numPr>
          <w:ilvl w:val="0"/>
          <w:numId w:val="2"/>
        </w:numPr>
        <w:spacing w:after="40" w:before="40"/>
      </w:pPr>
      <w:r>
        <w:rPr>
          <w:rFonts w:ascii="Arial" w:cs="Arial" w:eastAsia="Arial" w:hAnsi="Arial"/>
          <w:color w:val="333333"/>
          <w:sz w:val="21"/>
          <w:szCs w:val="21"/>
        </w:rPr>
        <w:t xml:space="preserve">Attempt to access the Company Owner Portal without a valid internal session</w:t>
      </w:r>
    </w:p>
    <w:p>
      <w:pPr>
        <w:pStyle w:val="ListParagraph"/>
        <w:numPr>
          <w:ilvl w:val="0"/>
          <w:numId w:val="2"/>
        </w:numPr>
        <w:spacing w:after="40" w:before="40"/>
      </w:pPr>
      <w:r>
        <w:rPr>
          <w:rFonts w:ascii="Arial" w:cs="Arial" w:eastAsia="Arial" w:hAnsi="Arial"/>
          <w:color w:val="333333"/>
          <w:sz w:val="21"/>
          <w:szCs w:val="21"/>
        </w:rPr>
        <w:t xml:space="preserve">Attempt to reset another school's super admin password via the forgot-password flow</w:t>
      </w:r>
    </w:p>
    <w:p>
      <w:pPr>
        <w:pStyle w:val="ListParagraph"/>
        <w:numPr>
          <w:ilvl w:val="0"/>
          <w:numId w:val="2"/>
        </w:numPr>
        <w:spacing w:after="40" w:before="40"/>
      </w:pPr>
      <w:r>
        <w:rPr>
          <w:rFonts w:ascii="Arial" w:cs="Arial" w:eastAsia="Arial" w:hAnsi="Arial"/>
          <w:color w:val="333333"/>
          <w:sz w:val="21"/>
          <w:szCs w:val="21"/>
        </w:rPr>
        <w:t xml:space="preserve">Attempt to upload a malicious file disguised as a PDF (polyglot file attack)</w:t>
      </w:r>
    </w:p>
    <w:p>
      <w:pPr>
        <w:pStyle w:val="ListParagraph"/>
        <w:numPr>
          <w:ilvl w:val="0"/>
          <w:numId w:val="2"/>
        </w:numPr>
        <w:spacing w:after="40" w:before="40"/>
      </w:pPr>
      <w:r>
        <w:rPr>
          <w:rFonts w:ascii="Arial" w:cs="Arial" w:eastAsia="Arial" w:hAnsi="Arial"/>
          <w:color w:val="333333"/>
          <w:sz w:val="21"/>
          <w:szCs w:val="21"/>
        </w:rPr>
        <w:t xml:space="preserve">Attempt to exhaust Cloud SQL connections via API flooding (connection pool attack)</w:t>
      </w:r>
    </w:p>
    <w:p>
      <w:pPr>
        <w:pStyle w:val="ListParagraph"/>
        <w:numPr>
          <w:ilvl w:val="0"/>
          <w:numId w:val="2"/>
        </w:numPr>
        <w:spacing w:after="40" w:before="40"/>
      </w:pPr>
      <w:r>
        <w:rPr>
          <w:rFonts w:ascii="Arial" w:cs="Arial" w:eastAsia="Arial" w:hAnsi="Arial"/>
          <w:color w:val="333333"/>
          <w:sz w:val="21"/>
          <w:szCs w:val="21"/>
        </w:rPr>
        <w:t xml:space="preserve">Attempt to read environment variables or secrets via SSRF through the AI agent tool</w:t>
      </w:r>
    </w:p>
    <w:p>
      <w:pPr>
        <w:pStyle w:val="ListParagraph"/>
        <w:numPr>
          <w:ilvl w:val="0"/>
          <w:numId w:val="2"/>
        </w:numPr>
        <w:spacing w:after="40" w:before="40"/>
      </w:pPr>
      <w:r>
        <w:rPr>
          <w:rFonts w:ascii="Arial" w:cs="Arial" w:eastAsia="Arial" w:hAnsi="Arial"/>
          <w:color w:val="333333"/>
          <w:sz w:val="21"/>
          <w:szCs w:val="21"/>
        </w:rPr>
        <w:t xml:space="preserve">Attempt to break out of tenant isolation via WebSocket namespace spoofing</w:t>
      </w:r>
    </w:p>
    <w:p>
      <w:pPr>
        <w:spacing w:after="60" w:before="60"/>
      </w:pPr>
      <w:r>
        <w:t xml:space="preserve"/>
      </w:r>
    </w:p>
    <w:p>
      <w:r>
        <w:br w:type="page"/>
      </w:r>
    </w:p>
    <w:p>
      <w:pPr>
        <w:pBdr>
          <w:bottom w:val="single" w:color="1A3C6B" w:sz="8"/>
        </w:pBdr>
        <w:shd w:fill="1A3C6B" w:val="clear"/>
        <w:spacing w:after="200" w:before="480"/>
      </w:pPr>
      <w:r>
        <w:rPr>
          <w:rFonts w:ascii="Arial" w:cs="Arial" w:eastAsia="Arial" w:hAnsi="Arial"/>
          <w:b/>
          <w:bCs/>
          <w:color w:val="FFFFFF"/>
          <w:sz w:val="36"/>
          <w:szCs w:val="36"/>
        </w:rPr>
        <w:t xml:space="preserve">  4  OpenAPI Contract — Core Endpoints</w:t>
      </w:r>
    </w:p>
    <w:p>
      <w:pPr>
        <w:spacing w:after="60" w:before="60"/>
      </w:pPr>
      <w:r>
        <w:t xml:space="preserve"/>
      </w:r>
    </w:p>
    <w:p>
      <w:pPr>
        <w:spacing w:after="60" w:before="60"/>
      </w:pPr>
      <w:r>
        <w:rPr>
          <w:rFonts w:ascii="Arial" w:cs="Arial" w:eastAsia="Arial" w:hAnsi="Arial"/>
          <w:color w:val="333333"/>
          <w:sz w:val="21"/>
          <w:szCs w:val="21"/>
        </w:rPr>
        <w:t xml:space="preserve">This section defines the API contract for all core endpoints. Full OpenAPI 3.1 YAML spec is auto-generated from Fastify route schemas using fastify-swagger. What follows is the human-readable reference for engineers.</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4.1 Authentication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Contract</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POST /api/v1/auth/login</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Body: { email, password }. Returns: { accessToken, user }. Sets httpOnly refresh token cookie. Rate: 10/min per 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POST /api/v1/auth/refresh</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body — reads httpOnly cookie. Returns: { accessToken }. Rotates refresh token.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POST /api/v1/auth/logout</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Invalidates refresh token. Clears cookie.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POST /api/v1/auth/forgot-password</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Body: { email }. Sends reset link. Rate: 3/min per IP.</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POST /api/v1/auth/reset-password</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Body: { token, newPassword }. Token expires in 1 hour. Invalidates all sessions.</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4.2 School Data — Students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GET    /api/v1/school/students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Query: page, limit, search, classId, branchId, sortBy, sortDir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200: { data: Student[], meta: { total, page, limit }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Permission: READ on 'students'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Dynamic fields: response includes only fields readable by requesting role's permissions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POST   /api/v1/school/students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Body: StudentCreateInput (all required core fields + any dynamic fields)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201: { data: Student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Permission: CREATE on 'students'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GET    /api/v1/school/students/:id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200: { data: Student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Permission: READ on 'students'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PATCH  /api/v1/school/students/:id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Body: Partial&lt;StudentUpdateInput&gt;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200: { data: Student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Permission: UPDATE on 'students'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DELETE /api/v1/school/students/:id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200: { success: true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Permission: DELETE on 'students'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Note: Soft delete — sets deleted_at, not physical row deletion</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4.3 Schema Engine Endpoints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POST   /api/v1/schema/change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Body: SchemaChangeDescriptor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200: { success: true, newVersion: number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400: { error: string }  -- validation failure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409: { error: 'Conflict', message: string }  -- concurrent edit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Permission: CANVAS_EDIT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Rate limit: 10/min per user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GET    /api/v1/schema/meta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200: { data: MetaSchema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Permission: Any authenticated user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Cache: 60 seconds (ETag-based)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GET    /api/v1/schema/history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Query: limit (default 20), before (cursor)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200: { data: MigrationLogEntry[]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Permission: SUPER_ADMIN or SCHEMA_VIEWER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POST   /api/v1/schema/rollback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Body: { targetVersion: number, confirmationToken: string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200: { success: true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Permission: SUPER_ADMIN only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Note: confirmationToken is a one-time token issued by GET /api/v1/schema/rollback/preview</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4.4 Canvas Endpoints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GET    /api/v1/canvas/:type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Param: type = 'roles' | 'workflows'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200: { data: CanvasState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Permission: CANVAS_VIEW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POST   /api/v1/canvas/:type/save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Body: CanvasState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200: { success: true, savedAt: string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Permission: CANVAS_EDIT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Note: Triggers schema diff + SME if structural changes detected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GET    /api/v1/canvas/:type/history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200: { data: CanvasSnapshot[] }  -- last 50 snapshots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Permission: CANVAS_VIEW</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4.5 AI Agent Endpoints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POST   /api/v1/ai/chat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Body: { message: string, history: ConversationTurn[], screenContext: ScreenContext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200: { reply: string, toolsUsed: string[], actions: AgentAction[]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Rate limit: 30/min per user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Streaming: POST /api/v1/ai/chat/stream returns Server-Sent Events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POST   /api/v1/ai/voice/transcribe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Body: multipart/form-data { audio: Blob, language: string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200: { transcript: string, confidence: number, provider: 'sarvam'|'whisper'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POST   /api/v1/ai/voice/synthesize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Body: { text: string, language: string, voice: string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Response: audio/mpeg stream</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4.6 Standard Error Responses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All errors follow this envelope: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"error": "ERROR_CODE",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"message": "Human-readable description",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"details": {}  // optional, validation errors etc</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Common error codes: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400 VALIDATION_ERROR    — request body/query fails schema validation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401 UNAUTHORIZED        — missing or expired JWT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403 FORBIDDEN           — valid JWT but insufficient permissions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404 NOT_FOUND           — resource doesn't exist or not accessible by tenant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409 CONFLICT            — optimistic lock conflict (meta-schema version mismatch)</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422 SCHEMA_VIOLATION    — schema change descriptor fails business rules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429 RATE_LIMIT_EXCEEDED — too many requests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500 INTERNAL_ERROR      — unexpected server error (logged to Sentry)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503 SERVICE_UNAVAILABLE — DB connection pool exhausted or Cloud SQL maintenance</w:t>
            </w:r>
          </w:p>
        </w:tc>
      </w:tr>
    </w:tbl>
    <w:p>
      <w:pPr>
        <w:spacing w:after="60" w:before="60"/>
      </w:pPr>
      <w:r>
        <w:t xml:space="preserve"/>
      </w:r>
    </w:p>
    <w:p>
      <w:r>
        <w:br w:type="page"/>
      </w:r>
    </w:p>
    <w:p>
      <w:pPr>
        <w:pBdr>
          <w:bottom w:val="single" w:color="1A3C6B" w:sz="8"/>
        </w:pBdr>
        <w:shd w:fill="1A3C6B" w:val="clear"/>
        <w:spacing w:after="200" w:before="480"/>
      </w:pPr>
      <w:r>
        <w:rPr>
          <w:rFonts w:ascii="Arial" w:cs="Arial" w:eastAsia="Arial" w:hAnsi="Arial"/>
          <w:b/>
          <w:bCs/>
          <w:color w:val="FFFFFF"/>
          <w:sz w:val="36"/>
          <w:szCs w:val="36"/>
        </w:rPr>
        <w:t xml:space="preserve">  5  UI/UX Design Specification</w:t>
      </w:r>
    </w:p>
    <w:p>
      <w:pPr>
        <w:spacing w:after="60" w:before="60"/>
      </w:pPr>
      <w:r>
        <w:t xml:space="preserve"/>
      </w:r>
    </w:p>
    <w:p>
      <w:pPr>
        <w:spacing w:after="60" w:before="60"/>
      </w:pPr>
      <w:r>
        <w:rPr>
          <w:rFonts w:ascii="Arial" w:cs="Arial" w:eastAsia="Arial" w:hAnsi="Arial"/>
          <w:color w:val="333333"/>
          <w:sz w:val="21"/>
          <w:szCs w:val="21"/>
        </w:rPr>
        <w:t xml:space="preserve">The platform's design system targets Apple and Tesla-level UI quality — calm, fast, intentional. Everything is built in-house. No third-party component libraries. This spec defines tokens, components, canvas interaction patterns, and motion design.</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5.1 Design Tokens</w:t>
      </w:r>
    </w:p>
    <w:p>
      <w:pPr>
        <w:pStyle w:val="Heading3"/>
        <w:spacing w:after="80" w:before="200"/>
      </w:pPr>
      <w:r>
        <w:rPr>
          <w:rFonts w:ascii="Arial" w:cs="Arial" w:eastAsia="Arial" w:hAnsi="Arial"/>
          <w:b/>
          <w:bCs/>
          <w:color w:val="2E4A7A"/>
          <w:sz w:val="22"/>
          <w:szCs w:val="22"/>
        </w:rPr>
        <w:t xml:space="preserve">Color System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tokens/colors.css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:root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Brand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--color-brand-50:  #EEF2FF;</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--color-brand-100: #C7D2FE;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--color-brand-500: #1A3C6B;   /* primary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--color-brand-600: #142F56;   /* hover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--color-brand-900: #0A1A30;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Accent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--color-accent-400: #FBBF24;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--color-accent-500: #F59E0B;  /* primary accent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--color-accent-600: #D97706;</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Neutral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--color-gray-0:   #FFFFFF;</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--color-gray-50:  #F9FAFB;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--color-gray-100: #F3F4F6;</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--color-gray-200: #E5E7EB;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--color-gray-400: #9CA3AF;</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--color-gray-600: #4B5563;</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--color-gray-900: #111827;</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Semantic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--color-success: #059669;</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--color-warning: #D97706;</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--color-error:   #DC2626;</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--color-info:    #2563EB;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Surface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--surface-page:    var(--color-gray-50);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--surface-card:    var(--color-gray-0);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--surface-overlay: rgba(0,0,0,0.4);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Text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--text-primary:   var(--color-gray-900);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--text-secondary: var(--color-gray-600);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--text-muted:     var(--color-gray-400);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[data-theme='dark']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--surface-page:   #0F1117;</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--surface-card:   #1A1D27;</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--text-primary:   #F9FAFB;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--text-secondary: #9CA3AF;</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w:t>
            </w:r>
          </w:p>
        </w:tc>
      </w:tr>
    </w:tbl>
    <w:p>
      <w:pPr>
        <w:spacing w:after="60" w:before="60"/>
      </w:pPr>
      <w:r>
        <w:t xml:space="preserve"/>
      </w:r>
    </w:p>
    <w:p>
      <w:pPr>
        <w:pStyle w:val="Heading3"/>
        <w:spacing w:after="80" w:before="200"/>
      </w:pPr>
      <w:r>
        <w:rPr>
          <w:rFonts w:ascii="Arial" w:cs="Arial" w:eastAsia="Arial" w:hAnsi="Arial"/>
          <w:b/>
          <w:bCs/>
          <w:color w:val="2E4A7A"/>
          <w:sz w:val="22"/>
          <w:szCs w:val="22"/>
        </w:rPr>
        <w:t xml:space="preserve">Typography Scale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tokens/typography.css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:root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--font-sans: 'Inter Variable', -apple-system, BlinkMacSystemFont, sans-serif;</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--font-mono: 'JetBrains Mono', 'Fira Code', monospace;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Scale (rem)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--text-xs:   0.75rem;   /* 12px — labels, badges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--text-sm:   0.875rem;  /* 14px — secondary text, table data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--text-base: 1rem;      /* 16px — body text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--text-lg:   1.125rem;  /* 18px — subheadings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--text-xl:   1.25rem;   /* 20px — card titles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--text-2xl:  1.5rem;    /* 24px — page headings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--text-3xl:  1.875rem;  /* 30px — section headings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--text-4xl:  2.25rem;   /* 36px — display headings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Weight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--font-normal:  400;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--font-medium:  500;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--font-semibold: 600;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Leading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--leading-tight:  1.25;</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--leading-normal: 1.5;</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--leading-relaxed: 1.75;</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w:t>
            </w:r>
          </w:p>
        </w:tc>
      </w:tr>
    </w:tbl>
    <w:p>
      <w:pPr>
        <w:spacing w:after="60" w:before="60"/>
      </w:pPr>
      <w:r>
        <w:t xml:space="preserve"/>
      </w:r>
    </w:p>
    <w:p>
      <w:pPr>
        <w:pStyle w:val="Heading3"/>
        <w:spacing w:after="80" w:before="200"/>
      </w:pPr>
      <w:r>
        <w:rPr>
          <w:rFonts w:ascii="Arial" w:cs="Arial" w:eastAsia="Arial" w:hAnsi="Arial"/>
          <w:b/>
          <w:bCs/>
          <w:color w:val="2E4A7A"/>
          <w:sz w:val="22"/>
          <w:szCs w:val="22"/>
        </w:rPr>
        <w:t xml:space="preserve">Spacing &amp; Radius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tokens/spacing.css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:root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--space-1:  4px;    --space-2:  8px;    --space-3:  12px;</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--space-4:  16px;   --space-5:  20px;   --space-6:  24px;</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--space-8:  32px;   --space-10: 40px;   --space-12: 48px;</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--space-16: 64px;   --space-20: 80px;   --space-24: 96px;</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--radius-sm: 6px;   --radius-md: 10px;  --radius-lg: 16px;</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--radius-xl: 24px;  --radius-full: 9999px;</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Shadows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--shadow-sm: 0 1px 2px rgba(0,0,0,0.06);</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--shadow-md: 0 4px 12px rgba(0,0,0,0.08);</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--shadow-lg: 0 12px 40px rgba(0,0,0,0.12);</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--shadow-focus: 0 0 0 3px rgba(26,60,107,0.25);</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w:t>
            </w:r>
          </w:p>
        </w:tc>
      </w:tr>
    </w:tbl>
    <w:p>
      <w:pPr>
        <w:spacing w:after="60" w:before="60"/>
      </w:pPr>
      <w:r>
        <w:t xml:space="preserve"/>
      </w:r>
    </w:p>
    <w:p>
      <w:pPr>
        <w:pStyle w:val="Heading3"/>
        <w:spacing w:after="80" w:before="200"/>
      </w:pPr>
      <w:r>
        <w:rPr>
          <w:rFonts w:ascii="Arial" w:cs="Arial" w:eastAsia="Arial" w:hAnsi="Arial"/>
          <w:b/>
          <w:bCs/>
          <w:color w:val="2E4A7A"/>
          <w:sz w:val="22"/>
          <w:szCs w:val="22"/>
        </w:rPr>
        <w:t xml:space="preserve">Motion Tokens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tokens/motion.css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:root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Durations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--dur-instant:  50ms;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--dur-fast:     100ms;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--dur-normal:   200ms;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--dur-slow:     350ms;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--dur-xslow:    500ms;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Easings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--ease-smooth:  cubic-bezier(0.4, 0, 0.2, 1);   /* material standard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--ease-spring:  cubic-bezier(0.34, 1.56, 0.64, 1); /* overshoot spring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--ease-out:     cubic-bezier(0, 0, 0.2, 1);     /* decelerate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--ease-in:      cubic-bezier(0.4, 0, 1, 1);     /* accelerate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Motion library equivalents for Motion (Framer)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spring: { type:'spring', stiffness:300, damping:30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smooth: { duration:0.2, ease:[0.4, 0, 0.2, 1] }</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5.2 Core Component Specifications</w:t>
      </w:r>
    </w:p>
    <w:p>
      <w:pPr>
        <w:pStyle w:val="Heading3"/>
        <w:spacing w:after="80" w:before="200"/>
      </w:pPr>
      <w:r>
        <w:rPr>
          <w:rFonts w:ascii="Arial" w:cs="Arial" w:eastAsia="Arial" w:hAnsi="Arial"/>
          <w:b/>
          <w:bCs/>
          <w:color w:val="2E4A7A"/>
          <w:sz w:val="22"/>
          <w:szCs w:val="22"/>
        </w:rPr>
        <w:t xml:space="preserve">Button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Button variants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primary:   brand-500 bg, white text, brand-600 hover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secondary: white bg, brand-500 border+text, brand-50 hover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ghost:     transparent, brand-500 text, brand-50 hover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danger:    error bg, white text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icon:      square, icon only, ghost style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Sizes: sm (32px h), md (40px h, default), lg (48px h)</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Motion: scale(0.97) on press, 100ms spring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Loading state: spinner replaces text, button disabled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All buttons: focus ring --shadow-focus, border-radius --radius-md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Example React usage (custom component, no library):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&lt;Button variant='primary' size='md' loading={isSubmitting}&gt;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Save Changes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&lt;/Button&gt;</w:t>
            </w:r>
          </w:p>
        </w:tc>
      </w:tr>
    </w:tbl>
    <w:p>
      <w:pPr>
        <w:spacing w:after="60" w:before="60"/>
      </w:pPr>
      <w:r>
        <w:t xml:space="preserve"/>
      </w:r>
    </w:p>
    <w:p>
      <w:pPr>
        <w:pStyle w:val="Heading3"/>
        <w:spacing w:after="80" w:before="200"/>
      </w:pPr>
      <w:r>
        <w:rPr>
          <w:rFonts w:ascii="Arial" w:cs="Arial" w:eastAsia="Arial" w:hAnsi="Arial"/>
          <w:b/>
          <w:bCs/>
          <w:color w:val="2E4A7A"/>
          <w:sz w:val="22"/>
          <w:szCs w:val="22"/>
        </w:rPr>
        <w:t xml:space="preserve">Data Table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Features required in every data table: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Column sorting (click header)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Column visibility toggle (show/hide columns)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Row selection (checkbox, bulk actions)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Pagination (page size: 20/50/100)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Inline search/filter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Export to CSV/PDF</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Sticky header on scroll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Empty state (illustration + CTA)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Loading skeleton (matches exact table structure)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Dynamic columns: built from MetaSchema fields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Only renders columns the current role has READ permission for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const columns = metaSchema.tables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.find(t =&gt; t.tableName === 'students')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.fields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.filter(f =&gt; canRead(permissions, 'students', f.id))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.map(f =&gt; ({ key: f.columnName, label: t(f.id) }));</w:t>
            </w:r>
          </w:p>
        </w:tc>
      </w:tr>
    </w:tbl>
    <w:p>
      <w:pPr>
        <w:spacing w:after="60" w:before="60"/>
      </w:pPr>
      <w:r>
        <w:t xml:space="preserve"/>
      </w:r>
    </w:p>
    <w:p>
      <w:pPr>
        <w:pStyle w:val="Heading3"/>
        <w:spacing w:after="80" w:before="200"/>
      </w:pPr>
      <w:r>
        <w:rPr>
          <w:rFonts w:ascii="Arial" w:cs="Arial" w:eastAsia="Arial" w:hAnsi="Arial"/>
          <w:b/>
          <w:bCs/>
          <w:color w:val="2E4A7A"/>
          <w:sz w:val="22"/>
          <w:szCs w:val="22"/>
        </w:rPr>
        <w:t xml:space="preserve">Canvas Node Design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Role Node visual spec</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Dimensions: 200px × 80px minimum, expands with content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Border: 1.5px solid var(--color-brand-200)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Border-radius: var(--radius-lg)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Background: white, brand-50 on hover, brand-100 when selected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Shadow: --shadow-md on hover, --shadow-lg when dragging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Header: brand-500 bg strip 8px tall at top (color-coded by role type)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Content: role name (semibold), permission count (muted)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User count badge: top-right corner, accent-500 bg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Connection line spec</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Type: smooth bezier (React Flow 'smoothstep' edge)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Color: brand-200 default, brand-500 on hover/selected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Width: 2px</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Arrow: filled chevron at target node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Label: gray-600 text on white pill, --radius-full, shadow-sm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Drag behavior (Motion)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dragConstraints: none (free canvas)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dragMomentum: false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onDragEnd: snap to grid (20px grid)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drag animation: shadow-lg + scale(1.02) while dragging</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5.3 Page Layout System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App shell layout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Left sidebar: 240px fixed, collapsible to 64px (icons only)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Top bar: 56px fixed, breadcrumb + global search + user menu + AI agent toggle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Main content: fluid, max-width 1440px, padding var(--space-8)</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Right panel: 320px slide-in (AI agent chat, record detail)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Sidebar structure: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School logo + name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Navigation items (icon + label)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Section groups (Academic, Finance, HR, Operations, Settings)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Active item: brand-50 bg, brand-500 left border 3px</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Hover: gray-50 bg, 200ms smooth transition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Collapse animation: width 240→64px, 300ms smooth ease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Top bar structure: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Breadcrumb: Home / Module / Page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Global search (Cmd+K): modal overlay, fuzzy search across all modules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Notification bell: badge count, dropdown list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Language switcher: flag + code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User avatar: initials circle, dropdown (profile, settings, logout)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AI agent button: animated pulse when agent has a proactive suggestion</w:t>
            </w:r>
          </w:p>
        </w:tc>
      </w:tr>
    </w:tbl>
    <w:p>
      <w:pPr>
        <w:spacing w:after="60" w:before="60"/>
      </w:pPr>
      <w:r>
        <w:t xml:space="preserve"/>
      </w:r>
    </w:p>
    <w:p>
      <w:r>
        <w:br w:type="page"/>
      </w:r>
    </w:p>
    <w:p>
      <w:pPr>
        <w:pBdr>
          <w:bottom w:val="single" w:color="1A3C6B" w:sz="8"/>
        </w:pBdr>
        <w:shd w:fill="1A3C6B" w:val="clear"/>
        <w:spacing w:after="200" w:before="480"/>
      </w:pPr>
      <w:r>
        <w:rPr>
          <w:rFonts w:ascii="Arial" w:cs="Arial" w:eastAsia="Arial" w:hAnsi="Arial"/>
          <w:b/>
          <w:bCs/>
          <w:color w:val="FFFFFF"/>
          <w:sz w:val="36"/>
          <w:szCs w:val="36"/>
        </w:rPr>
        <w:t xml:space="preserve">  6  AI Incident Intelligence System</w:t>
      </w:r>
    </w:p>
    <w:p>
      <w:pPr>
        <w:spacing w:after="60" w:before="60"/>
      </w:pPr>
      <w:r>
        <w:t xml:space="preserve"/>
      </w:r>
    </w:p>
    <w:p>
      <w:pPr>
        <w:spacing w:after="60" w:before="60"/>
      </w:pPr>
      <w:r>
        <w:rPr>
          <w:rFonts w:ascii="Arial" w:cs="Arial" w:eastAsia="Arial" w:hAnsi="Arial"/>
          <w:color w:val="333333"/>
          <w:sz w:val="21"/>
          <w:szCs w:val="21"/>
        </w:rPr>
        <w:t xml:space="preserve">The AI Incident Intelligence System (AIIS) is a platform-level subsystem that monitors all school deployments, detects issues across the entire stack, performs AI-powered root cause analysis, and delivers plain-English incident reports to the Company Owner Portal and mobile alerts. It operates continuously and silently — the owner is never expected to dig through logs.</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F59E0B" w:sz="10"/>
              <w:left w:val="single" w:color="F59E0B" w:sz="10"/>
              <w:bottom w:val="single" w:color="CCCCCC" w:sz="1"/>
              <w:right w:val="single" w:color="CCCCCC" w:sz="1"/>
            </w:tcBorders>
            <w:shd w:fill="E8EEF7" w:val="clear"/>
            <w:tcMar>
              <w:top w:type="dxa" w:w="120"/>
              <w:left w:type="dxa" w:w="200"/>
              <w:bottom w:type="dxa" w:w="120"/>
              <w:right w:type="dxa" w:w="200"/>
            </w:tcMar>
          </w:tcPr>
          <w:p>
            <w:pPr>
              <w:spacing w:after="60"/>
            </w:pPr>
            <w:r>
              <w:rPr>
                <w:rFonts w:ascii="Arial" w:cs="Arial" w:eastAsia="Arial" w:hAnsi="Arial"/>
                <w:b/>
                <w:bCs/>
                <w:color w:val="1A3C6B"/>
                <w:sz w:val="21"/>
                <w:szCs w:val="21"/>
              </w:rPr>
              <w:t xml:space="preserve">Design Principle</w:t>
            </w:r>
          </w:p>
          <w:p>
            <w:pPr>
              <w:spacing w:after="0"/>
            </w:pPr>
            <w:r>
              <w:rPr>
                <w:rFonts w:ascii="Arial" w:cs="Arial" w:eastAsia="Arial" w:hAnsi="Arial"/>
                <w:color w:val="444444"/>
                <w:sz w:val="19"/>
                <w:szCs w:val="19"/>
              </w:rPr>
              <w:t xml:space="preserve">The AIIS is not a log aggregator. It is an intelligent diagnosis system. Its job is to answer: 'Something broke — what exactly happened, why did it happen, which schools are affected, how severe is it, and what should we do right now?' The owner receives a clear answer, not a wall of stack traces.</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6.1 Detection Layer — What It Monitors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Detection Method</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API error rate spike</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Fastify error rate &gt;5% over 2-min window per school. Threshold per endpoint. Detected via Prometheus metrics.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Schema migration failure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Any schema change that fails or partially applies. Detected via migration log watcher.</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Provisioning stuck</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Any school in non-terminal provision state for &gt;30 minutes. Detected via Control Plane cron.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Database connection exhaustion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Cloud SQL connection count &gt;90% of pool. Detected via GCP monitoring metric.</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Memory/CPU spike</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Cloud Run instance CPU &gt;85% sustained for &gt;5 minutes. Detected via GCP Cloud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Canvas save failure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Canvas save returning errors for &gt;3 consecutive attempts by any user. Detected via API logs.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AI agent tool error</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Claude API returning errors or tool execution failures. Detected via agent error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Slow query detection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Any query taking &gt;1 second logged via pg_stat_statements. Aggregated and alerted if affecting &gt;10% of requests.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Billing/subscription anomaly</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School subscription expires without renewal. Detected via Control Plane cron.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Mobile crash rate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React Native crash rate &gt;0.1% of sessions. Detected via Sentry mobile SDK.</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Security anomaly</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Unusual access pattern: &gt;50 failed auth attempts, cross-tenant probe detected, abnormal API volume from single IP.</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6.2 Root Cause Analysis Algorithm</w:t>
      </w:r>
    </w:p>
    <w:p>
      <w:pPr>
        <w:spacing w:after="60" w:before="60"/>
      </w:pPr>
      <w:r>
        <w:rPr>
          <w:rFonts w:ascii="Arial" w:cs="Arial" w:eastAsia="Arial" w:hAnsi="Arial"/>
          <w:color w:val="333333"/>
          <w:sz w:val="21"/>
          <w:szCs w:val="21"/>
        </w:rPr>
        <w:t xml:space="preserve">When a signal fires, the AIIS assembles a context package and sends it to the Claude API for root cause analysis. The agent has access to read (never write) from: API error logs, slow query logs, migration history, provisioning logs, Redis memory stats, and GCP monitoring metrics.</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services/aiis/analyze.ts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export async function analyzeIncident(signal: IncidentSignal): Promise&lt;IncidentReport&gt;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1. Gather evidence from all available sources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const evidence = await gatherEvidence(signal);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evidence = { errorLogs, slowQueries, recentMigrations,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redisStats, gcpMetrics, recentDeployments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2. Build analysis prompt for Claude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const prompt = buildAnalysisPrompt(signal, evidence);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3. Call Claude API for root cause analysis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const response = await anthropic.messages.create({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model: 'claude-sonnet-4-20250514',</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max_tokens: 1500,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system: `You are an expert platform reliability engineer analyzing 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incident on a multi-tenant school management SaaS platform.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Analyze the provided evidence and return a JSON incident report.`,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messages: [{ role: 'user', content: prompt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4. Parse structured report from Claude response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const report = parseIncidentReport(response.content[0].text);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5. Store report and trigger notifications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await storeIncidentReport(report);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await notifyOwner(report);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return report;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function buildAnalysisPrompt(signal: IncidentSignal, ev: Evidence): string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return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INCIDENT SIGNAL: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Type: ${signal.type}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Severity: ${signal.severity}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Affected school(s): ${signal.schoolIds.join(',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Detected at: ${signal.detectedAt}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EVIDENCE: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Recent error logs (last 50): ${JSON.stringify(ev.errorLogs)}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Slow queries detected: ${JSON.stringify(ev.slowQueries)}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Recent schema migrations: ${JSON.stringify(ev.recentMigrations)}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Recent deployments: ${JSON.stringify(ev.recentDeployments)}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Resource metrics: ${JSON.stringify(ev.gcpMetrics)}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Return a JSON object with these exact fields: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rootCause, severity, affectedSchools, affectedUsers,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technicalDetail, ownerSummary, immediateAction, longTermFix,</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isAutoResolvable, estimatedImpact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`.trim();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6.3 Incident Report Structure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interface IncidentReport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id: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detectedAt: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resolvedAt:       string | null;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severity:         'P1_CRITICAL' | 'P2_HIGH' | 'P3_MEDIUM' | 'P4_LOW';</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type: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affectedSchools: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affectedUsers:    number;           // estimated count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Plain English — what the owner reads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ownerSummary:     string;           // e.g. 'Fee payment module is failing for 3 schools'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rootCause:        string;           // e.g. 'Schema migration 047 left a NULL constraint'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immediateAction:  string;           // e.g. 'Roll back migration 047 on affected schools'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longTermFix:      string;           // e.g. 'Add NULL check to migration validator'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Technical detail — for engineering team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technicalDetail: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stackTrace?: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slowQueries?:     string[];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isAutoResolvable: boolean;          // can the system fix this without human action?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autoResolved:     boolean;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estimatedImpact:  string;           // e.g. 'Blocking fee collection for ~450 students'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6.4 Notification Delivery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Delivery Method</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P1 CRITICAL</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Immediate: push notification to owner's mobile (high-priority APNs/FCM), SMS to registered mobile number, Slack/WhatsApp message to ops channel. Portal shows full-screen alert banner.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P2 HIGH</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Immediate: push notification, Slack alert. Portal shows red banner.</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P3 MEDIUM</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Within 5 minutes: push notification, portal notification badge. No SMS.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P4 LOW</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Portal notification only. Batched into hourly digest if owner has that preference.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Auto-resolved</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If AIIS auto-resolves: owner notified with 'This was automatically fixed' message + summary of what happened and what was done.</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6.5 Auto-Resolution Capabilities</w:t>
      </w:r>
    </w:p>
    <w:p>
      <w:pPr>
        <w:spacing w:after="60" w:before="60"/>
      </w:pPr>
      <w:r>
        <w:rPr>
          <w:rFonts w:ascii="Arial" w:cs="Arial" w:eastAsia="Arial" w:hAnsi="Arial"/>
          <w:color w:val="333333"/>
          <w:sz w:val="21"/>
          <w:szCs w:val="21"/>
        </w:rPr>
        <w:t xml:space="preserve">The AIIS can automatically resolve a subset of issues without human intervention. All auto-resolutions are logged and reported to the owner immediately after.</w:t>
      </w:r>
    </w:p>
    <w:p>
      <w:pPr>
        <w:spacing w:after="60" w:before="60"/>
      </w:pPr>
      <w:r>
        <w:t xml:space="preserve"/>
      </w:r>
    </w:p>
    <w:p>
      <w:pPr>
        <w:pStyle w:val="ListParagraph"/>
        <w:numPr>
          <w:ilvl w:val="0"/>
          <w:numId w:val="2"/>
        </w:numPr>
        <w:spacing w:after="40" w:before="40"/>
      </w:pPr>
      <w:r>
        <w:rPr>
          <w:rFonts w:ascii="Arial" w:cs="Arial" w:eastAsia="Arial" w:hAnsi="Arial"/>
          <w:b/>
          <w:bCs/>
          <w:color w:val="1A3C6B"/>
          <w:sz w:val="21"/>
          <w:szCs w:val="21"/>
        </w:rPr>
        <w:t xml:space="preserve">— if single instance has memory leak (detected via metrics), AIIS triggers Cloud Run instance replacement. New instance starts, traffic shifts, old instance terminated. </w:t>
      </w:r>
      <w:r>
        <w:rPr>
          <w:rFonts w:ascii="Arial" w:cs="Arial" w:eastAsia="Arial" w:hAnsi="Arial"/>
          <w:color w:val="333333"/>
          <w:sz w:val="21"/>
          <w:szCs w:val="21"/>
        </w:rPr>
        <w:t xml:space="preserve">API Cloud Run instance restart</w:t>
      </w:r>
    </w:p>
    <w:p>
      <w:pPr>
        <w:pStyle w:val="ListParagraph"/>
        <w:numPr>
          <w:ilvl w:val="0"/>
          <w:numId w:val="2"/>
        </w:numPr>
        <w:spacing w:after="40" w:before="40"/>
      </w:pPr>
      <w:r>
        <w:rPr>
          <w:rFonts w:ascii="Arial" w:cs="Arial" w:eastAsia="Arial" w:hAnsi="Arial"/>
          <w:b/>
          <w:bCs/>
          <w:color w:val="1A3C6B"/>
          <w:sz w:val="21"/>
          <w:szCs w:val="21"/>
        </w:rPr>
        <w:t xml:space="preserve">— if Redis memory &gt;90% causing evictions, AIIS flushes non-critical cache keys (permission cache, computed summaries). Core session data is never flushed. </w:t>
      </w:r>
      <w:r>
        <w:rPr>
          <w:rFonts w:ascii="Arial" w:cs="Arial" w:eastAsia="Arial" w:hAnsi="Arial"/>
          <w:color w:val="333333"/>
          <w:sz w:val="21"/>
          <w:szCs w:val="21"/>
        </w:rPr>
        <w:t xml:space="preserve">Redis cache flush</w:t>
      </w:r>
    </w:p>
    <w:p>
      <w:pPr>
        <w:pStyle w:val="ListParagraph"/>
        <w:numPr>
          <w:ilvl w:val="0"/>
          <w:numId w:val="2"/>
        </w:numPr>
        <w:spacing w:after="40" w:before="40"/>
      </w:pPr>
      <w:r>
        <w:rPr>
          <w:rFonts w:ascii="Arial" w:cs="Arial" w:eastAsia="Arial" w:hAnsi="Arial"/>
          <w:b/>
          <w:bCs/>
          <w:color w:val="1A3C6B"/>
          <w:sz w:val="21"/>
          <w:szCs w:val="21"/>
        </w:rPr>
        <w:t xml:space="preserve">— if DB connection pool exhausted due to leaked connections, AIIS restarts the API deployment (zero-downtime rolling restart via Cloud Run). </w:t>
      </w:r>
      <w:r>
        <w:rPr>
          <w:rFonts w:ascii="Arial" w:cs="Arial" w:eastAsia="Arial" w:hAnsi="Arial"/>
          <w:color w:val="333333"/>
          <w:sz w:val="21"/>
          <w:szCs w:val="21"/>
        </w:rPr>
        <w:t xml:space="preserve">Connection pool reset</w:t>
      </w:r>
    </w:p>
    <w:p>
      <w:pPr>
        <w:pStyle w:val="ListParagraph"/>
        <w:numPr>
          <w:ilvl w:val="0"/>
          <w:numId w:val="2"/>
        </w:numPr>
        <w:spacing w:after="40" w:before="40"/>
      </w:pPr>
      <w:r>
        <w:rPr>
          <w:rFonts w:ascii="Arial" w:cs="Arial" w:eastAsia="Arial" w:hAnsi="Arial"/>
          <w:b/>
          <w:bCs/>
          <w:color w:val="1A3C6B"/>
          <w:sz w:val="21"/>
          <w:szCs w:val="21"/>
        </w:rPr>
        <w:t xml:space="preserve">— if a specific query is detected as a repeat offender (&gt;10 slow executions in 1 hour), AIIS creates a Redis cache layer for that query result with a 5-minute TTL and alerts engineering to add a proper index. </w:t>
      </w:r>
      <w:r>
        <w:rPr>
          <w:rFonts w:ascii="Arial" w:cs="Arial" w:eastAsia="Arial" w:hAnsi="Arial"/>
          <w:color w:val="333333"/>
          <w:sz w:val="21"/>
          <w:szCs w:val="21"/>
        </w:rPr>
        <w:t xml:space="preserve">Slow query cache</w:t>
      </w:r>
    </w:p>
    <w:p>
      <w:pPr>
        <w:spacing w:after="60" w:before="60"/>
      </w:pPr>
      <w:r>
        <w:t xml:space="preserve"/>
      </w:r>
    </w:p>
    <w:p>
      <w:r>
        <w:br w:type="page"/>
      </w:r>
    </w:p>
    <w:p>
      <w:pPr>
        <w:pBdr>
          <w:bottom w:val="single" w:color="1A3C6B" w:sz="8"/>
        </w:pBdr>
        <w:shd w:fill="1A3C6B" w:val="clear"/>
        <w:spacing w:after="200" w:before="480"/>
      </w:pPr>
      <w:r>
        <w:rPr>
          <w:rFonts w:ascii="Arial" w:cs="Arial" w:eastAsia="Arial" w:hAnsi="Arial"/>
          <w:b/>
          <w:bCs/>
          <w:color w:val="FFFFFF"/>
          <w:sz w:val="36"/>
          <w:szCs w:val="36"/>
        </w:rPr>
        <w:t xml:space="preserve">  7  Company Owner Portal</w:t>
      </w:r>
    </w:p>
    <w:p>
      <w:pPr>
        <w:spacing w:after="60" w:before="60"/>
      </w:pPr>
      <w:r>
        <w:t xml:space="preserve"/>
      </w:r>
    </w:p>
    <w:p>
      <w:pPr>
        <w:spacing w:after="60" w:before="60"/>
      </w:pPr>
      <w:r>
        <w:rPr>
          <w:rFonts w:ascii="Arial" w:cs="Arial" w:eastAsia="Arial" w:hAnsi="Arial"/>
          <w:color w:val="333333"/>
          <w:sz w:val="21"/>
          <w:szCs w:val="21"/>
        </w:rPr>
        <w:t xml:space="preserve">The Company Owner Portal is a separate, internally-facing web application built on Next.js 16. It is deployed on a separate Cloud Run service with its own authentication — completely isolated from the school-facing product. Every member of the company team gets access based on their role.</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7.1 Portal Roles &amp; Access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Access Level</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OWNER</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Full access to everything. Can see all schools, all financials, all incidents, execute any action including database access, schema rollback, and refunds. Can create/manage other portal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OPS_ENGINEER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technical access: provisioning, incident management, database queries, deployment triggers, school suspension/unsuspension. Cannot see billing revenue or issue refunds.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SUPPORT</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Read access to school data to help with support tickets. Can view (not modify) any school's configuration, user list, and error logs. Cannot access financials or execute deployments.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FINANCE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Billing dashboard, subscription management, refund issuance, revenue analytics. Cannot access school data or technical systems.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SALES</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School pipeline, trial management, subscription tier view. Read-only on school info. No technical or financial access.</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7.2 Portal Dashboard — Main View</w:t>
      </w:r>
    </w:p>
    <w:p>
      <w:pPr>
        <w:spacing w:after="60" w:before="60"/>
      </w:pPr>
      <w:r>
        <w:rPr>
          <w:rFonts w:ascii="Arial" w:cs="Arial" w:eastAsia="Arial" w:hAnsi="Arial"/>
          <w:color w:val="333333"/>
          <w:sz w:val="21"/>
          <w:szCs w:val="21"/>
        </w:rPr>
        <w:t xml:space="preserve">The portal home screen is a real-time operational dashboard showing the health of the entire platform at a glance.</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What Is Shown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Total active schools</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Live count. Breakdown by tier (Starter/Growth/Enterprise). Month-over-month growth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Platform health score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Aggregate of API uptime, DB health, error rates across all schools. Green/amber/red RAG status.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Active incidents</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Count of open P1/P2 incidents. Clicking opens the incident feed.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Revenue MTD</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Current month's collected subscription revenue in INR. vs last month.</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Schools in provisioning</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Any schools currently being provisioned. Expected completion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AI agent activity</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Total AI agent queries today across all schools. Cost estimate.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Recent deploys</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Last 5 deployments with status (success/failed). Rollback button on 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Resource cost today</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GCP spend today vs budget. Alert if &gt;120% of daily target.</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7.3 School Detail View</w:t>
      </w:r>
    </w:p>
    <w:p>
      <w:pPr>
        <w:spacing w:after="60" w:before="60"/>
      </w:pPr>
      <w:r>
        <w:rPr>
          <w:rFonts w:ascii="Arial" w:cs="Arial" w:eastAsia="Arial" w:hAnsi="Arial"/>
          <w:color w:val="333333"/>
          <w:sz w:val="21"/>
          <w:szCs w:val="21"/>
        </w:rPr>
        <w:t xml:space="preserve">Clicking any school opens a full detail view with complete information and all available actions.</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Panel</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School profile</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Name, tier, region, branch count, student count, staff count, subscription status, provisioned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Resource health</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Cloud SQL CPU/memory/disk, Redis memory, Cloud Run instance count. Real-time metrics pulled from GCP.</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Recent incidents</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Last 10 incidents for this school with severity, timestamp, root cause summary, resolution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Schema history</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Last 20 canvas changes made by the school. Each entry shows: who made the change, what changed, timestamp. Rollback button on each entry.</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Migration status</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Which core schema version this school is on. Whether any pending migrations need to be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User list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users in this school with their roles. Support can reset passwords, ops can force-logout all sessions.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Database query console</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OWNER and OPS_ENGINEER can execute read-only SQL queries against this school's database. All queries logged. Write queries require two-person approval.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Action panel</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Suspend school, unsuspend, trigger manual schema migration, restart school's API context, clear Redis cache, issue refund (OWNER/FINANCE only).</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7.4 Incident Feed</w:t>
      </w:r>
    </w:p>
    <w:p>
      <w:pPr>
        <w:spacing w:after="60" w:before="60"/>
      </w:pPr>
      <w:r>
        <w:rPr>
          <w:rFonts w:ascii="Arial" w:cs="Arial" w:eastAsia="Arial" w:hAnsi="Arial"/>
          <w:color w:val="333333"/>
          <w:sz w:val="21"/>
          <w:szCs w:val="21"/>
        </w:rPr>
        <w:t xml:space="preserve">The incident feed is the AIIS output — a real-time stream of all detected issues, AI-generated root cause reports, and resolution status.</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Incident feed entry display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Each incident card shows: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[P1] Fee payment module failure          12 min ago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3 schools affected · ~1,200 students impacted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ROOT CAUSE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Schema migration 047 added a NOT NULL constraint on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fee_collections.gateway_ref but existing rows have NULL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values, causing INSERT failures on new fee payments.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IMMEDIATE ACTION REQUIRED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Roll back migration 047 on affected schools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[ROLLBACK NOW]  [VIEW AFFECTED SCHOOLS]  [DISMISS]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One-click rollback: opens confirmation modal showing: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Exact SQL to be executed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Number of affected schools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Estimated execution time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'Type ROLLBACK to confirm' safeguard</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7.5 Portal Tech Stack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Framework</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Next.js 16.1 — separate app in Turborepo monorepo (apps/owner-portal/).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Auth</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Separate auth system from school product. Internal email + password + mandatory 2FA for all portal users. No SSO with school accounts.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Real-time</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WebSocket connection to a dedicated portal namespace on the API server. Incident alerts and school health metrics push in real-time.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GCP API calls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Portal backend calls GCP Cloud Monitoring API, Cloud SQL Admin API, and Cloud Run Admin API directly for real-time resource metrics.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Database query tool</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Portal backend proxies read-only SQL queries to school databases through a dedicated read-only service account. Query timeout: 10 seconds. Result size limit: 1000 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Audit log</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Every portal action (who did what to which school) logged to a tamper-proof audit table in the Control Plane DB. Retention: 2 years.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Deployment</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Cloud Run, separate service from school-facing web app. Minimum instances: 1 (always warm). VPC-only ingress — accessible only from within company VPN or via Cloud IAP.</w:t>
            </w:r>
          </w:p>
        </w:tc>
      </w:tr>
    </w:tbl>
    <w:p>
      <w:pPr>
        <w:spacing w:after="60" w:before="60"/>
      </w:pPr>
      <w:r>
        <w:t xml:space="preserve"/>
      </w:r>
    </w:p>
    <w:p>
      <w:r>
        <w:br w:type="page"/>
      </w:r>
    </w:p>
    <w:p>
      <w:pPr>
        <w:pBdr>
          <w:bottom w:val="single" w:color="1A3C6B" w:sz="8"/>
        </w:pBdr>
        <w:shd w:fill="1A3C6B" w:val="clear"/>
        <w:spacing w:after="200" w:before="480"/>
      </w:pPr>
      <w:r>
        <w:rPr>
          <w:rFonts w:ascii="Arial" w:cs="Arial" w:eastAsia="Arial" w:hAnsi="Arial"/>
          <w:b/>
          <w:bCs/>
          <w:color w:val="FFFFFF"/>
          <w:sz w:val="36"/>
          <w:szCs w:val="36"/>
        </w:rPr>
        <w:t xml:space="preserve">  8  Cloud Strategy &amp; Developer Workflow</w:t>
      </w:r>
    </w:p>
    <w:p>
      <w:pPr>
        <w:spacing w:after="60" w:before="60"/>
      </w:pPr>
      <w:r>
        <w:t xml:space="preserve"/>
      </w:r>
    </w:p>
    <w:p>
      <w:pPr>
        <w:spacing w:after="60" w:before="60"/>
      </w:pPr>
      <w:r>
        <w:rPr>
          <w:rFonts w:ascii="Arial" w:cs="Arial" w:eastAsia="Arial" w:hAnsi="Arial"/>
          <w:color w:val="333333"/>
          <w:sz w:val="21"/>
          <w:szCs w:val="21"/>
        </w:rPr>
        <w:t xml:space="preserve">This section documents the cloud platform decision, the local development setup, the one-command deploy workflow, and the AI-assisted development approach using Claude Code CLI alongside this planning chat.</w:t>
      </w:r>
    </w:p>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8.1 Cloud Platform Decision — GCP</w:t>
      </w:r>
    </w:p>
    <w:p>
      <w:pPr>
        <w:spacing w:after="60" w:before="60"/>
      </w:pPr>
      <w:r>
        <w:rPr>
          <w:rFonts w:ascii="Arial" w:cs="Arial" w:eastAsia="Arial" w:hAnsi="Arial"/>
          <w:color w:val="333333"/>
          <w:sz w:val="21"/>
          <w:szCs w:val="21"/>
        </w:rPr>
        <w:t xml:space="preserve">After evaluating all three major cloud providers against the specific requirements of this platform, GCP is the chosen cloud for the following reasons:</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00"/>
      </w:tblGrid>
      <w:tr>
        <w:tc>
          <w:tcPr>
            <w:tcW w:type="dxa" w:w="2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3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Reasoning</w:t>
            </w:r>
          </w:p>
        </w:tc>
        <w:tc>
          <w:tcPr>
            <w:tcW w:type="dxa" w:w="39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Automatic sustained-use discounts</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GCP automatically applies 30% discounts on always-on workloads with no reservation required. AWS requires manual reserved instance purchases for equivalent savings.</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Cost — HIGH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AI workload pricing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GCP is 5–10% cheaper than AWS and Azure for AI workloads (2026 data). Since this platform runs Claude API + Sarvam AI + AIIS continuously, this directly reduces operating costs.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Cost — HIGH IMPACT</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Vertex AI native integration</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The AIIS and AI agent can use Vertex AI for model serving and fine-tuning without leaving GCP's network. No cross-cloud data transfer fees.</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Technical —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Cloud Run serverless containers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Cloud Run scales to zero when idle (cost saving in dev/staging), scales to 1000+ instances under load automatically. Zero Kubernetes management overhead.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Technical — HIGH</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Mumbai region (asia-south1)</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Primary region for all school data. Lowest latency for Indian schools. Data residency in India by default — important for future DPDPA compliance.</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Compliance —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GCP free credits — $300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 GCP account gets $300 free credits. Enough to build and test the entire provisioning pipeline and run 5–10 schools in dev/staging before any billing.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Cost — IMMEDIATE</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8"/>
                <w:szCs w:val="18"/>
              </w:rPr>
              <w:t xml:space="preserve">Committed use discounts later</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Once stable: 1-year CUD gives 28% savings, 3-year gives 46% savings in Mumbai region. Lock in after Year 1 when school count and resource usage is predictable.</w:t>
            </w:r>
          </w:p>
        </w:tc>
        <w:tc>
          <w:tcPr>
            <w:tcW w:type="dxa" w:w="3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8"/>
                <w:szCs w:val="18"/>
              </w:rPr>
              <w:t xml:space="preserve">Cost — FUTURE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8"/>
                <w:szCs w:val="18"/>
              </w:rPr>
              <w:t xml:space="preserve">Terraform provider maturity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GCP's Terraform provider is comprehensive and well-documented. The entire provisioning pipeline is written as Terraform modules — no manual GCP console clicks required.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Technical — HIGH</w:t>
            </w:r>
          </w:p>
        </w:tc>
      </w:tr>
    </w:tbl>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E65100" w:sz="10"/>
              <w:left w:val="single" w:color="E65100" w:sz="10"/>
              <w:bottom w:val="single" w:color="CCCCCC" w:sz="1"/>
              <w:right w:val="single" w:color="CCCCCC" w:sz="1"/>
            </w:tcBorders>
            <w:shd w:fill="FFF3E0" w:val="clear"/>
            <w:tcMar>
              <w:top w:type="dxa" w:w="120"/>
              <w:left w:type="dxa" w:w="200"/>
              <w:bottom w:type="dxa" w:w="120"/>
              <w:right w:type="dxa" w:w="200"/>
            </w:tcMar>
          </w:tcPr>
          <w:p>
            <w:pPr>
              <w:spacing w:after="60"/>
            </w:pPr>
            <w:r>
              <w:rPr>
                <w:rFonts w:ascii="Arial" w:cs="Arial" w:eastAsia="Arial" w:hAnsi="Arial"/>
                <w:b/>
                <w:bCs/>
                <w:color w:val="1A3C6B"/>
                <w:sz w:val="21"/>
                <w:szCs w:val="21"/>
              </w:rPr>
              <w:t xml:space="preserve">AWS &amp; Azure — Why Not</w:t>
            </w:r>
          </w:p>
          <w:p>
            <w:pPr>
              <w:spacing w:after="0"/>
            </w:pPr>
            <w:r>
              <w:rPr>
                <w:rFonts w:ascii="Arial" w:cs="Arial" w:eastAsia="Arial" w:hAnsi="Arial"/>
                <w:color w:val="444444"/>
                <w:sz w:val="19"/>
                <w:szCs w:val="19"/>
              </w:rPr>
              <w:t xml:space="preserve">AWS: Larger ecosystem but no automatic sustained-use discounts, slightly higher compute costs for always-on workloads, and no Vertex AI equivalent for tight Claude API integration. Azure: Best for enterprises with existing Microsoft licenses (Azure Hybrid Benefit). We have no Microsoft licenses — Azure's main cost advantage doesn't apply. Both are valid long-term options if the business strategy shifts (e.g., government contracts requiring Azure). Architecture is cloud-agnostic — switching later requires only config changes.</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8.2 Local Development Setup — Mac</w:t>
      </w:r>
    </w:p>
    <w:p>
      <w:pPr>
        <w:spacing w:after="60" w:before="60"/>
      </w:pPr>
      <w:r>
        <w:rPr>
          <w:rFonts w:ascii="Arial" w:cs="Arial" w:eastAsia="Arial" w:hAnsi="Arial"/>
          <w:color w:val="333333"/>
          <w:sz w:val="21"/>
          <w:szCs w:val="21"/>
        </w:rPr>
        <w:t xml:space="preserve">Everything runs locally on your Mac using Docker Desktop. The local stack is an exact mirror of GCP production — same PostgreSQL version, same Redis version, same Node.js version. No surprises when you deploy.</w:t>
      </w:r>
    </w:p>
    <w:p>
      <w:pPr>
        <w:spacing w:after="60" w:before="60"/>
      </w:pPr>
      <w:r>
        <w:t xml:space="preserve"/>
      </w:r>
    </w:p>
    <w:p>
      <w:pPr>
        <w:pStyle w:val="Heading3"/>
        <w:spacing w:after="80" w:before="200"/>
      </w:pPr>
      <w:r>
        <w:rPr>
          <w:rFonts w:ascii="Arial" w:cs="Arial" w:eastAsia="Arial" w:hAnsi="Arial"/>
          <w:b/>
          <w:bCs/>
          <w:color w:val="2E4A7A"/>
          <w:sz w:val="22"/>
          <w:szCs w:val="22"/>
        </w:rPr>
        <w:t xml:space="preserve">Prerequisites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Install these on your Mac — one-time setup</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1. Homebrew (Mac package manager)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/bin/bash -c "$(curl -fsSL https://raw.githubusercontent.com/Homebrew/install/HEAD/install.sh)"</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2. Node.js 22 (LTS)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brew install node@22</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3. Docker Desktop — download from docker.com/products/docker-desktop</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Gives you: PostgreSQL 16, Redis 7, all running locally as containers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4. Claude Code CLI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npm install -g @anthropic-ai/claude-code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5. Google Cloud CLI (for deploying to GCP)</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brew install google-cloud-sdk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6. Terraform (for infrastructure provisioning)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brew install terraform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Verify everything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node --version       # v22.x.x</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docker --version     # Docker version 27.x</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claude --version     # Claude Code version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gcloud --version     # Google Cloud SDK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terraform --version  # Terraform v1.x</w:t>
            </w:r>
          </w:p>
        </w:tc>
      </w:tr>
    </w:tbl>
    <w:p>
      <w:pPr>
        <w:spacing w:after="60" w:before="60"/>
      </w:pPr>
      <w:r>
        <w:t xml:space="preserve"/>
      </w:r>
    </w:p>
    <w:p>
      <w:pPr>
        <w:pStyle w:val="Heading3"/>
        <w:spacing w:after="80" w:before="200"/>
      </w:pPr>
      <w:r>
        <w:rPr>
          <w:rFonts w:ascii="Arial" w:cs="Arial" w:eastAsia="Arial" w:hAnsi="Arial"/>
          <w:b/>
          <w:bCs/>
          <w:color w:val="2E4A7A"/>
          <w:sz w:val="22"/>
          <w:szCs w:val="22"/>
        </w:rPr>
        <w:t xml:space="preserve">Docker Compose — Local Stack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docker-compose.yml (root of monorepo)</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version: '3.9'</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services: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postgres: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image: postgres:16</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environment: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POSTGRES_DB: schoolplatform_dev</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POSTGRES_USER: dev_user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POSTGRES_PASSWORD: dev_password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ports: ['5432:5432']</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volumes: ['postgres_data:/var/lib/postgresql/data']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healthcheck: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test: ['CMD-SHELL', 'pg_isready -U dev_user']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interval: 5s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retries: 5</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redis: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image: redis:7-alpine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ports: ['6379:6379']</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healthcheck: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test: ['CMD', 'redis-cli', 'ping']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interval: 5s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Optional: local email testing (catches all outgoing emails)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mailpit: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image: axllent/mailpit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ports: ['1025:1025', '8025:8025']  # SMTP + web UI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volumes: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postgres_data:</w:t>
            </w:r>
          </w:p>
        </w:tc>
      </w:tr>
    </w:tbl>
    <w:p>
      <w:pPr>
        <w:spacing w:after="60" w:before="60"/>
      </w:pPr>
      <w:r>
        <w:t xml:space="preserve"/>
      </w:r>
    </w:p>
    <w:p>
      <w:pPr>
        <w:pStyle w:val="Heading3"/>
        <w:spacing w:after="80" w:before="200"/>
      </w:pPr>
      <w:r>
        <w:rPr>
          <w:rFonts w:ascii="Arial" w:cs="Arial" w:eastAsia="Arial" w:hAnsi="Arial"/>
          <w:b/>
          <w:bCs/>
          <w:color w:val="2E4A7A"/>
          <w:sz w:val="22"/>
          <w:szCs w:val="22"/>
        </w:rPr>
        <w:t xml:space="preserve">Environment Variables — Local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apps/api/.env.local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NODE_ENV=development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DATABASE_URL=postgresql://dev_user:dev_password@localhost:5432/schoolplatform_dev</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REDIS_URL=redis://localhost:6379</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JWT_SECRET=dev-jwt-secret-change-in-production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ANTHROPIC_API_KEY=your-claude-api-key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SARVAM_API_KEY=your-sarvam-api-key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GCP_PROJECT_ID=your-gcp-project-id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GCP credentials for local Terraform/provisioning testing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GOOGLE_APPLICATION_CREDENTIALS=~/.config/gcloud/application_default_credentials.json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apps/web/.env.local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NEXT_PUBLIC_API_URL=http://localhost:4000</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NEXT_PUBLIC_WS_URL=ws://localhost:4000</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8.3 One-Command Local Start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Start everything locally — runs the entire platform on your Mac</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npm run dev</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This single command (defined in root package.json) runs: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1. docker compose up -d          → starts PostgreSQL + Redis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2. npx turbo dev                 → starts all apps in parallel: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apps/api on localhost:4000  (Fastify API)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apps/web on localhost:3000  (Next.js web app)</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apps/owner-portal on :3001  (Owner portal)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3. Watches all packages for changes — hot reload on every save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Stop everything</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npm run dev:stop   # docker compose down + kills all processes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Reset local database (wipe and re-seed)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npm run db:reset   # drops DB, recreates, runs all migrations, seeds test data</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8.4 One-Command Deploy to GCP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Deploy to production — triggered by git push, or manually: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git add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git commit -m 'feat: add fee payment module'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git push origin main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This single push triggers GitHub Actions which:</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1. Runs all tests (PR checks)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2. Builds Docker images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3. Runs DB migrations on all active schools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4. Deploys API to GCP Cloud Run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5. Deploys Web to GCP Cloud Run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6. Deploys Owner Portal to GCP Cloud Run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7. Runs smoke tests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8. Notifies Slack on success / auto-rolls back on failure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Manual deploy (emergency / bypass CI)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npm run deploy:production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Deploy only the API (faster for backend-only changes)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npm run deploy:api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Total time from git push to live: ~3-5 minutes</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8.5 Claude Code CLI — How to Use It</w:t>
      </w:r>
    </w:p>
    <w:p>
      <w:pPr>
        <w:spacing w:after="60" w:before="60"/>
      </w:pPr>
      <w:r>
        <w:rPr>
          <w:rFonts w:ascii="Arial" w:cs="Arial" w:eastAsia="Arial" w:hAnsi="Arial"/>
          <w:color w:val="333333"/>
          <w:sz w:val="21"/>
          <w:szCs w:val="21"/>
        </w:rPr>
        <w:t xml:space="preserve">Claude Code is the primary development tool for building this project. It runs in your terminal, reads the entire codebase, writes files, executes commands, and manages git — all through natural language. You describe what you want, it does it.</w:t>
      </w:r>
    </w:p>
    <w:p>
      <w:pPr>
        <w:spacing w:after="60" w:before="60"/>
      </w:pPr>
      <w:r>
        <w:t xml:space="preserve"/>
      </w:r>
    </w:p>
    <w:p>
      <w:pPr>
        <w:pStyle w:val="Heading3"/>
        <w:spacing w:after="80" w:before="200"/>
      </w:pPr>
      <w:r>
        <w:rPr>
          <w:rFonts w:ascii="Arial" w:cs="Arial" w:eastAsia="Arial" w:hAnsi="Arial"/>
          <w:b/>
          <w:bCs/>
          <w:color w:val="2E4A7A"/>
          <w:sz w:val="22"/>
          <w:szCs w:val="22"/>
        </w:rPr>
        <w:t xml:space="preserve">Installation &amp; Setup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Install Claude Code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npm install -g @anthropic-ai/claude-code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Start Claude Code in your project directory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cd school-platform   # your monorepo root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claude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Claude Code reads your entire codebase automatically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It understands your file structure, package.json, TypeScript types,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existing code patterns — everything</w:t>
            </w:r>
          </w:p>
        </w:tc>
      </w:tr>
    </w:tbl>
    <w:p>
      <w:pPr>
        <w:spacing w:after="60" w:before="60"/>
      </w:pPr>
      <w:r>
        <w:t xml:space="preserve"/>
      </w:r>
    </w:p>
    <w:p>
      <w:pPr>
        <w:pStyle w:val="Heading3"/>
        <w:spacing w:after="80" w:before="200"/>
      </w:pPr>
      <w:r>
        <w:rPr>
          <w:rFonts w:ascii="Arial" w:cs="Arial" w:eastAsia="Arial" w:hAnsi="Arial"/>
          <w:b/>
          <w:bCs/>
          <w:color w:val="2E4A7A"/>
          <w:sz w:val="22"/>
          <w:szCs w:val="22"/>
        </w:rPr>
        <w:t xml:space="preserve">CLAUDE.md — Project Context File</w:t>
      </w:r>
    </w:p>
    <w:p>
      <w:pPr>
        <w:spacing w:after="60" w:before="60"/>
      </w:pPr>
      <w:r>
        <w:rPr>
          <w:rFonts w:ascii="Arial" w:cs="Arial" w:eastAsia="Arial" w:hAnsi="Arial"/>
          <w:color w:val="333333"/>
          <w:sz w:val="21"/>
          <w:szCs w:val="21"/>
        </w:rPr>
        <w:t xml:space="preserve">Create a CLAUDE.md file in the root of your monorepo. Claude Code reads this on every session. It tells Claude about your project so you never have to re-explain context.</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CLAUDE.md (root of monorepo — Claude Code reads this automatically)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Project: School Management Platform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A multi-tenant SaaS school management platform for India.</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India-first, AI-native, 100% customizable via drag-and-drop canvas.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Stack</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Frontend: Next.js 16.1 + React 19.2 + TypeScript + Tailwind (tokens only)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Backend: Fastify v5 + TypeScript + Node.js 22</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Mobile: React Native 0.83</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Database: PostgreSQL 16 (per-school isolated) + Redis 7</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Cloud: GCP (Cloud Run + Cloud SQL + Cloud Storage + Secret Manager)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AI: Claude API (claude-sonnet-4-6) + Sarvam AI for voice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Monorepo: Turborepo</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Architecture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Two-plane model: Control Plane (our ops) + Data Plane (per-school isolated DB).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Schema Migration Engine: real-time DB schema changes triggered by canvas UI.</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Canvas Builder: React Flow based role + workflow builder.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Key Rules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NEVER hardcode secrets — always use GCP Secret Manager or .env.local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ALL DB queries must be scoped by school_id (tenant isolation)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ALL column/table names from user input must pass [a-z0-9_] validation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Use parameterized queries — never string interpolate user input into SQL</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Every new API route needs: auth middleware, permission check, rate limit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TypeScript strict mode — no 'any' types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Current Build Phase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Phase 1: Monorepo scaffold + Docker Compose + GCP project init + Control Plane DB</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Docs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Full architecture in /docs/TechnicalArchitecture_v1.docx</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Operations reference in /docs/OperationsDesignReference_v1.docx</w:t>
            </w:r>
          </w:p>
        </w:tc>
      </w:tr>
    </w:tbl>
    <w:p>
      <w:pPr>
        <w:spacing w:after="60" w:before="60"/>
      </w:pPr>
      <w:r>
        <w:t xml:space="preserve"/>
      </w:r>
    </w:p>
    <w:p>
      <w:pPr>
        <w:pStyle w:val="Heading3"/>
        <w:spacing w:after="80" w:before="200"/>
      </w:pPr>
      <w:r>
        <w:rPr>
          <w:rFonts w:ascii="Arial" w:cs="Arial" w:eastAsia="Arial" w:hAnsi="Arial"/>
          <w:b/>
          <w:bCs/>
          <w:color w:val="2E4A7A"/>
          <w:sz w:val="22"/>
          <w:szCs w:val="22"/>
        </w:rPr>
        <w:t xml:space="preserve">Example Claude Code Workflows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What to Say to Claude Code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Scaffold a new API route</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In terminal: 'Add a GET /api/v1/school/classes route that returns all classes for the current tenant, with pagination, sorted by name. Use the existing students route as a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Fix a failing test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'Run the test suite and fix any failing tests in the schema engine package.'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Full feature build</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'Build the attendance marking feature: API endpoint to mark daily attendance for a class, store in attendance table, publish a WebSocket event, and update the Redis cache key attendance:{classId}:{date}.'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Database migration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'Create a migration file 006_add_exam_schedules.sql that adds an exam_schedules table with the fields shown in the MetaSchema for the exams module.'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Debug an issue</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'The school provisioning is failing at the SCHEMA_SEEDING step. Look at the provision_log table structure and the seedCoreSchema function and tell me what's going wrong.'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Deploy</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'Run the full test suite, then if all tests pass, commit everything with message feat: add attendance module and push to main.'</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8.6 Integrating This Chat with Claude Code</w:t>
      </w:r>
    </w:p>
    <w:p>
      <w:pPr>
        <w:spacing w:after="60" w:before="60"/>
      </w:pPr>
      <w:r>
        <w:rPr>
          <w:rFonts w:ascii="Arial" w:cs="Arial" w:eastAsia="Arial" w:hAnsi="Arial"/>
          <w:color w:val="333333"/>
          <w:sz w:val="21"/>
          <w:szCs w:val="21"/>
        </w:rPr>
        <w:t xml:space="preserve">You asked if there is a way to connect this claude.ai planning chat with Claude Code in your terminal. Here is the honest current answer and the best workflow:</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F59E0B" w:sz="10"/>
              <w:left w:val="single" w:color="F59E0B" w:sz="10"/>
              <w:bottom w:val="single" w:color="CCCCCC" w:sz="1"/>
              <w:right w:val="single" w:color="CCCCCC" w:sz="1"/>
            </w:tcBorders>
            <w:shd w:fill="E8EEF7" w:val="clear"/>
            <w:tcMar>
              <w:top w:type="dxa" w:w="120"/>
              <w:left w:type="dxa" w:w="200"/>
              <w:bottom w:type="dxa" w:w="120"/>
              <w:right w:type="dxa" w:w="200"/>
            </w:tcMar>
          </w:tcPr>
          <w:p>
            <w:pPr>
              <w:spacing w:after="60"/>
            </w:pPr>
            <w:r>
              <w:rPr>
                <w:rFonts w:ascii="Arial" w:cs="Arial" w:eastAsia="Arial" w:hAnsi="Arial"/>
                <w:b/>
                <w:bCs/>
                <w:color w:val="1A3C6B"/>
                <w:sz w:val="21"/>
                <w:szCs w:val="21"/>
              </w:rPr>
              <w:t xml:space="preserve">Current State (May 2026)</w:t>
            </w:r>
          </w:p>
          <w:p>
            <w:pPr>
              <w:spacing w:after="0"/>
            </w:pPr>
            <w:r>
              <w:rPr>
                <w:rFonts w:ascii="Arial" w:cs="Arial" w:eastAsia="Arial" w:hAnsi="Arial"/>
                <w:color w:val="444444"/>
                <w:sz w:val="19"/>
                <w:szCs w:val="19"/>
              </w:rPr>
              <w:t xml:space="preserve">Claude Code (terminal) and claude.ai (this chat) are separate products running the same underlying models but with separate contexts. There is no direct live sync between a claude.ai conversation and a Claude Code terminal session. However, there is a highly effective bridge workflow that gives you 95% of what a native integration would provide.</w:t>
            </w:r>
          </w:p>
        </w:tc>
      </w:tr>
    </w:tbl>
    <w:p>
      <w:pPr>
        <w:spacing w:after="60" w:before="60"/>
      </w:pPr>
      <w:r>
        <w:t xml:space="preserve"/>
      </w:r>
    </w:p>
    <w:p>
      <w:pPr>
        <w:pStyle w:val="Heading3"/>
        <w:spacing w:after="80" w:before="200"/>
      </w:pPr>
      <w:r>
        <w:rPr>
          <w:rFonts w:ascii="Arial" w:cs="Arial" w:eastAsia="Arial" w:hAnsi="Arial"/>
          <w:b/>
          <w:bCs/>
          <w:color w:val="2E4A7A"/>
          <w:sz w:val="22"/>
          <w:szCs w:val="22"/>
        </w:rPr>
        <w:t xml:space="preserve">The Bridge Workflow — How to Connect Them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Method 1: CLAUDE.md as the bridge (recommended)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Keep your CLAUDE.md updated with decisions from this chat.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When we make architectural decisions here, paste the key points into CLAUDE.md.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Claude Code reads CLAUDE.md on every session — it inherits all context.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Method 2: Export conversation summaries as slash commands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In Claude Code terminal, create custom slash commands: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mkdir -p ~/.claude/commands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Create a slash command with the full tech spec:</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cat &gt; ~/.claude/commands/platform-context.md &lt;&lt; 'EOF'</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Read the full platform context from /path/to/project/docs/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and from CLAUDE.md before answering any questions.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This is a school management SaaS platform — full specs in those docs.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EOF</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Now in Claude Code, type: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/platform-context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Claude Code loads all docs and has full context instantly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Method 3: MCP (Model Context Protocol) — future integration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Claude Code supports MCP servers. In theory, a custom MCP server</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could expose claude.ai conversation history to Claude Code.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This is not a built-in feature today but is architecturally possible</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to build as a custom MCP server.</w:t>
            </w:r>
          </w:p>
        </w:tc>
      </w:tr>
    </w:tbl>
    <w:p>
      <w:pPr>
        <w:spacing w:after="60" w:before="60"/>
      </w:pPr>
      <w:r>
        <w:t xml:space="preserve"/>
      </w:r>
    </w:p>
    <w:p>
      <w:pPr>
        <w:pStyle w:val="Heading3"/>
        <w:spacing w:after="80" w:before="200"/>
      </w:pPr>
      <w:r>
        <w:rPr>
          <w:rFonts w:ascii="Arial" w:cs="Arial" w:eastAsia="Arial" w:hAnsi="Arial"/>
          <w:b/>
          <w:bCs/>
          <w:color w:val="2E4A7A"/>
          <w:sz w:val="22"/>
          <w:szCs w:val="22"/>
        </w:rPr>
        <w:t xml:space="preserve">Recommended Daily Workflow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63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19"/>
                <w:szCs w:val="19"/>
              </w:rPr>
              <w:t xml:space="preserve">Use For</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Planning &amp; Architecture (claude.ai — this chat)</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Use this chat for: system design decisions, brainstorming new modules, debugging complex architectural questions, reviewing what we've built, updating the docs. This chat has memory of everything we've discussed across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Building &amp; Coding (Claude Code in terminal)</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 Claude Code for: writing actual code, running tests, fixing bugs, creating files, running migrations, committing and deploying. Point it at the docs we've created and CLAUDE.md for context.</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19"/>
                <w:szCs w:val="19"/>
              </w:rPr>
              <w:t xml:space="preserve">Keeping them in sync</w:t>
            </w:r>
          </w:p>
        </w:tc>
        <w:tc>
          <w:tcPr>
            <w:tcW w:type="dxa" w:w="63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19"/>
                <w:szCs w:val="19"/>
              </w:rPr>
              <w:t xml:space="preserve">After key decisions in this chat → update CLAUDE.md. After building something in Claude Code → come back here to document it and plan the next piece. The two tools complement each other perfectly.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19"/>
                <w:szCs w:val="19"/>
              </w:rPr>
              <w:t xml:space="preserve">Claude Code with docs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Place all three docs (Brainstorm, Technical Architecture, Operations Reference) in a /docs folder in the monorepo. Claude Code can read them with: 'Read the technical architecture doc and implement the provisioning pipeline.'</w:t>
            </w:r>
          </w:p>
        </w:tc>
      </w:tr>
    </w:tbl>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2E7D32" w:sz="10"/>
              <w:left w:val="single" w:color="2E7D32" w:sz="10"/>
              <w:bottom w:val="single" w:color="CCCCCC" w:sz="1"/>
              <w:right w:val="single" w:color="CCCCCC" w:sz="1"/>
            </w:tcBorders>
            <w:shd w:fill="E6F4EA" w:val="clear"/>
            <w:tcMar>
              <w:top w:type="dxa" w:w="120"/>
              <w:left w:type="dxa" w:w="200"/>
              <w:bottom w:type="dxa" w:w="120"/>
              <w:right w:type="dxa" w:w="200"/>
            </w:tcMar>
          </w:tcPr>
          <w:p>
            <w:pPr>
              <w:spacing w:after="60"/>
            </w:pPr>
            <w:r>
              <w:rPr>
                <w:rFonts w:ascii="Arial" w:cs="Arial" w:eastAsia="Arial" w:hAnsi="Arial"/>
                <w:b/>
                <w:bCs/>
                <w:color w:val="1A3C6B"/>
                <w:sz w:val="21"/>
                <w:szCs w:val="21"/>
              </w:rPr>
              <w:t xml:space="preserve">Best Setup for Solo Building</w:t>
            </w:r>
          </w:p>
          <w:p>
            <w:pPr>
              <w:spacing w:after="0"/>
            </w:pPr>
            <w:r>
              <w:rPr>
                <w:rFonts w:ascii="Arial" w:cs="Arial" w:eastAsia="Arial" w:hAnsi="Arial"/>
                <w:color w:val="444444"/>
                <w:sz w:val="19"/>
                <w:szCs w:val="19"/>
              </w:rPr>
              <w:t xml:space="preserve">Open two windows side by side: this claude.ai chat on the left for planning and architecture, Claude Code terminal on the right for building. Plan here, build there. When something in the code raises a question, ask it here. When we make a decision here, Claude Code implements it. This is the most powerful solo development workflow available in 2026.</w:t>
            </w:r>
          </w:p>
        </w:tc>
      </w:tr>
    </w:tbl>
    <w:p>
      <w:pPr>
        <w:spacing w:after="60" w:before="60"/>
      </w:pPr>
      <w:r>
        <w:t xml:space="preserve"/>
      </w:r>
    </w:p>
    <w:p>
      <w:pPr>
        <w:pStyle w:val="Heading2"/>
        <w:pBdr>
          <w:bottom w:val="single" w:color="F59E0B" w:sz="4" w:space="4"/>
        </w:pBdr>
        <w:spacing w:after="120" w:before="300"/>
      </w:pPr>
      <w:r>
        <w:rPr>
          <w:rFonts w:ascii="Arial" w:cs="Arial" w:eastAsia="Arial" w:hAnsi="Arial"/>
          <w:b/>
          <w:bCs/>
          <w:color w:val="1A3C6B"/>
          <w:sz w:val="26"/>
          <w:szCs w:val="26"/>
        </w:rPr>
        <w:t xml:space="preserve">8.7 GCP Project Initial Setup</w:t>
      </w:r>
    </w:p>
    <w:p>
      <w:pPr>
        <w:spacing w:after="60" w:before="60"/>
      </w:pPr>
      <w:r>
        <w:rPr>
          <w:rFonts w:ascii="Arial" w:cs="Arial" w:eastAsia="Arial" w:hAnsi="Arial"/>
          <w:color w:val="333333"/>
          <w:sz w:val="21"/>
          <w:szCs w:val="21"/>
        </w:rPr>
        <w:t xml:space="preserve">Run these commands once to initialize your GCP project before the first deploy. Claude Code can execute all of these for you — just paste this section and say 'run the GCP setup'.</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1. Create GCP project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gcloud projects create school-platform-prod --name='School Platform'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gcloud config set project school-platform-prod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2. Enable required APIs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gcloud services enable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sqladmin.googleapis.com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redis.googleapis.com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run.googleapis.com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secretmanager.googleapis.com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storage.googleapis.com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cloudmonitoring.googleapis.com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cloudbilling.googleapis.com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artifactregistry.googleapis.com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compute.googleapis.com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3. Create Artifact Registry for Docker images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gcloud artifacts repositories create school-platform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--repository-format=docker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--location=asia-south1</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4. Create service account for GitHub Actions deploy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gcloud iam service-accounts create github-deploy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--display-name='GitHub Actions Deploy'</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gcloud projects add-iam-policy-binding school-platform-prod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--member='serviceAccount:github-deploy@school-platform-prod.iam.gserviceaccount.com'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--role='roles/run.admin'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5. Export service account key for GitHub Actions secret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gcloud iam service-accounts keys create github-sa-key.json \</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--iam-account=github-deploy@school-platform-prod.iam.gserviceaccount.com</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Upload contents of github-sa-key.json as GCP_SA_KEY in GitHub repo secrets</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6. Authenticate local development</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gcloud auth application-default login</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 Opens browser, sign in, credentials saved to ~/.config/gcloud/</w:t>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w:r>
          </w:p>
        </w:tc>
      </w:tr>
      <w:tr>
        <w:tc>
          <w:tcPr>
            <w:tcW w:type="dxa" w:w="910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8" w:before="18"/>
            </w:pPr>
            <w:r>
              <w:rPr>
                <w:rFonts w:ascii="Courier New" w:cs="Courier New" w:eastAsia="Courier New" w:hAnsi="Courier New"/>
                <w:color w:val="CDD6F4"/>
                <w:sz w:val="18"/>
                <w:szCs w:val="18"/>
              </w:rPr>
              <w:t xml:space="preserve"># That's it. GCP is ready. Now run: npm run dev</w:t>
            </w:r>
          </w:p>
        </w:tc>
      </w:tr>
    </w:tbl>
    <w:p>
      <w:pPr>
        <w:spacing w:after="60" w:before="60"/>
      </w:pPr>
      <w:r>
        <w:t xml:space="preserve"/>
      </w:r>
    </w:p>
    <w:p>
      <w:pPr>
        <w:pBdr>
          <w:top w:val="single" w:color="F59E0B" w:sz="10"/>
        </w:pBdr>
        <w:spacing w:after="120" w:before="400"/>
      </w:pPr>
      <w:r>
        <w:rPr>
          <w:rFonts w:ascii="Arial" w:cs="Arial" w:eastAsia="Arial" w:hAnsi="Arial"/>
          <w:b/>
          <w:bCs/>
          <w:color w:val="1A3C6B"/>
          <w:sz w:val="24"/>
          <w:szCs w:val="24"/>
        </w:rPr>
        <w:t xml:space="preserve">Document Complete — 8 Sections</w:t>
      </w:r>
    </w:p>
    <w:p>
      <w:pPr>
        <w:spacing w:after="60" w:before="60"/>
      </w:pPr>
      <w:r>
        <w:rPr>
          <w:rFonts w:ascii="Arial" w:cs="Arial" w:eastAsia="Arial" w:hAnsi="Arial"/>
          <w:color w:val="333333"/>
          <w:sz w:val="21"/>
          <w:szCs w:val="21"/>
        </w:rPr>
        <w:t xml:space="preserve">This document now covers 8 complete operational and design specifications: Database Migration Runbook, CI/CD Pipeline, Security Audit Checklist, OpenAPI Contract, UI/UX Design Specification, AI Incident Intelligence System, Company Owner Portal, and Cloud Strategy &amp; Developer Workflow (GCP decision rationale with 2026 pricing data, local Docker setup, one-command deploy, Claude Code CLI setup and CLAUDE.md template, chat-to-terminal bridge workflow, and GCP project initialization commands).</w:t>
      </w:r>
    </w:p>
    <w:p>
      <w:pPr>
        <w:spacing w:after="60" w:before="60"/>
      </w:pPr>
      <w:r>
        <w:t xml:space="preserve"/>
      </w:r>
    </w:p>
    <w:p>
      <w:pPr>
        <w:spacing w:after="60" w:before="60"/>
      </w:pPr>
      <w:r>
        <w:rPr>
          <w:rFonts w:ascii="Arial" w:cs="Arial" w:eastAsia="Arial" w:hAnsi="Arial"/>
          <w:color w:val="333333"/>
          <w:sz w:val="21"/>
          <w:szCs w:val="21"/>
        </w:rPr>
        <w:t xml:space="preserve">Combined with the Brainstorm Document and Technical Architecture Document, this is the complete pre-build documentation suite. You now have everything needed to open Claude Code in your terminal, point it at these docs, and start building the platform from day one.</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9E0B" w:sz="6" w:space="6"/>
      </w:pBdr>
      <w:tabs>
        <w:tab w:val="right" w:pos="9026"/>
      </w:tabs>
    </w:pPr>
    <w:r>
      <w:rPr>
        <w:rFonts w:ascii="Arial" w:cs="Arial" w:eastAsia="Arial" w:hAnsi="Arial"/>
        <w:color w:val="999999"/>
        <w:sz w:val="16"/>
        <w:szCs w:val="16"/>
      </w:rPr>
      <w:t xml:space="preserve">Internal Engineering Reference — Do Not Distribute</w:t>
    </w:r>
    <w:r>
      <w:rPr>
        <w:rFonts w:ascii="Arial" w:cs="Arial" w:eastAsia="Arial" w:hAnsi="Arial"/>
        <w:color w:val="999999"/>
        <w:sz w:val="16"/>
        <w:szCs w:val="16"/>
      </w:rPr>
      <w:t xml:space="preserv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B" w:sz="6" w:space="6"/>
      </w:pBdr>
    </w:pPr>
    <w:r>
      <w:rPr>
        <w:rFonts w:ascii="Arial" w:cs="Arial" w:eastAsia="Arial" w:hAnsi="Arial"/>
        <w:color w:val="888888"/>
        <w:sz w:val="17"/>
        <w:szCs w:val="17"/>
      </w:rPr>
      <w:t xml:space="preserve">OPERATIONS &amp; DESIGN REFERENCE  |  School Management Platform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2026-05-03T19:15:35.645Z</dcterms:created>
  <dcterms:modified xsi:type="dcterms:W3CDTF">2026-05-03T19:15:35.645Z</dcterms:modified>
</cp:coreProperties>
</file>

<file path=docProps/custom.xml><?xml version="1.0" encoding="utf-8"?>
<Properties xmlns="http://schemas.openxmlformats.org/officeDocument/2006/custom-properties" xmlns:vt="http://schemas.openxmlformats.org/officeDocument/2006/docPropsVTypes"/>
</file>