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PII Fixture</w:t>
      </w:r>
    </w:p>
    <w:p>
      <w:r>
        <w:t>Candidate Name: Aarav Sharma</w:t>
      </w:r>
    </w:p>
    <w:p>
      <w:r>
        <w:t>Email: aarav.sharma@example.in</w:t>
      </w:r>
    </w:p>
    <w:p>
      <w:r>
        <w:t>Phone: +91 9876543210</w:t>
      </w:r>
    </w:p>
    <w:p>
      <w:r>
        <w:t>Aadhaar: 2345 6789 0124</w:t>
      </w:r>
    </w:p>
    <w:p>
      <w:r>
        <w:t>PAN: ABCDE1234F</w:t>
      </w:r>
    </w:p>
    <w:p>
      <w:r>
        <w:t>UPI: aarav.sharma@upi</w:t>
      </w:r>
    </w:p>
    <w:p>
      <w:r>
        <w:t>IFSC: HDFC0001234</w:t>
      </w:r>
    </w:p>
    <w:p>
      <w:r>
        <w:t>Account: 123456789012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