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50 - Version 1 Roadmap</w:t>
      </w:r>
    </w:p>
    <w:p>
      <w:pPr>
        <w:pStyle w:val="Heading2"/>
      </w:pPr>
      <w:r>
        <w:rPr>
          <w:sz w:val="30"/>
        </w:rPr>
        <w:t>Milestones</w:t>
      </w:r>
    </w:p>
    <w:p>
      <w:r>
        <w:t>Foundation → Habits → Timeline → Achievements → AI Coach → Launch.</w:t>
      </w:r>
    </w:p>
    <w:p>
      <w:pPr>
        <w:pStyle w:val="Heading2"/>
      </w:pPr>
      <w:r>
        <w:rPr>
          <w:sz w:val="30"/>
        </w:rPr>
        <w:t>Launch Criteria</w:t>
      </w:r>
    </w:p>
    <w:p>
      <w:r>
        <w:t>Stable, polished, accessible, performant, production-ready.</w:t>
      </w:r>
    </w:p>
    <w:p>
      <w:pPr>
        <w:pStyle w:val="Heading2"/>
      </w:pPr>
      <w:r>
        <w:rPr>
          <w:sz w:val="30"/>
        </w:rPr>
        <w:t>Future</w:t>
      </w:r>
    </w:p>
    <w:p>
      <w:r>
        <w:t>Prepare roadmap for v2, v3, and beyond.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