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51 - Firebase Collections Deep Dive</w:t>
      </w:r>
    </w:p>
    <w:p>
      <w:pPr>
        <w:pStyle w:val="Heading2"/>
      </w:pPr>
      <w:r>
        <w:rPr>
          <w:sz w:val="30"/>
        </w:rPr>
        <w:t>Collections</w:t>
      </w:r>
    </w:p>
    <w:p>
      <w:r>
        <w:t>users, habits, habitLogs, achievements, reminders, settings, analytics, themes.</w:t>
      </w:r>
    </w:p>
    <w:p>
      <w:pPr>
        <w:pStyle w:val="Heading2"/>
      </w:pPr>
      <w:r>
        <w:rPr>
          <w:sz w:val="30"/>
        </w:rPr>
        <w:t>Relationships</w:t>
      </w:r>
    </w:p>
    <w:p>
      <w:r>
        <w:t>Use document references where appropriate and denormalize only for performance-critical queries.</w:t>
      </w:r>
    </w:p>
    <w:p>
      <w:pPr>
        <w:pStyle w:val="Heading2"/>
      </w:pPr>
      <w:r>
        <w:rPr>
          <w:sz w:val="30"/>
        </w:rPr>
        <w:t>Indexes</w:t>
      </w:r>
    </w:p>
    <w:p>
      <w:r>
        <w:t>Create composite indexes for timeline, reminders, and progress queries.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