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71 - Social &amp; Friends System</w:t>
      </w:r>
    </w:p>
    <w:p>
      <w:pPr>
        <w:pStyle w:val="Heading2"/>
      </w:pPr>
      <w:r>
        <w:rPr>
          <w:sz w:val="30"/>
        </w:rPr>
        <w:t>Purpose</w:t>
      </w:r>
    </w:p>
    <w:p>
      <w:r>
        <w:t>Allow users to connect with trusted friends for encouragement and accountability.</w:t>
      </w:r>
    </w:p>
    <w:p>
      <w:pPr>
        <w:pStyle w:val="Heading2"/>
      </w:pPr>
      <w:r>
        <w:rPr>
          <w:sz w:val="30"/>
        </w:rPr>
        <w:t>Features</w:t>
      </w:r>
    </w:p>
    <w:p>
      <w:r>
        <w:t>Friend requests, private activity feed, reactions, optional visibility controls, accountability partners.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