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1D8C" w14:textId="77777777" w:rsidR="00877A3F" w:rsidRDefault="00877A3F">
      <w:pPr>
        <w:pBdr>
          <w:top w:val="nil"/>
          <w:left w:val="nil"/>
          <w:bottom w:val="nil"/>
          <w:right w:val="nil"/>
          <w:between w:val="nil"/>
        </w:pBdr>
        <w:spacing w:before="244"/>
        <w:rPr>
          <w:rFonts w:ascii="Times New Roman" w:eastAsia="Times New Roman" w:hAnsi="Times New Roman" w:cs="Times New Roman"/>
          <w:color w:val="000000"/>
          <w:sz w:val="24"/>
          <w:szCs w:val="24"/>
        </w:rPr>
      </w:pPr>
    </w:p>
    <w:p w14:paraId="428B4AD1" w14:textId="77777777" w:rsidR="00877A3F" w:rsidRDefault="00000000">
      <w:pPr>
        <w:spacing w:before="1"/>
        <w:ind w:left="2" w:right="118"/>
        <w:jc w:val="center"/>
        <w:rPr>
          <w:b/>
          <w:sz w:val="24"/>
          <w:szCs w:val="24"/>
        </w:rPr>
      </w:pPr>
      <w:r>
        <w:rPr>
          <w:b/>
          <w:sz w:val="24"/>
          <w:szCs w:val="24"/>
        </w:rPr>
        <w:t>Acceptance Testing</w:t>
      </w:r>
    </w:p>
    <w:p w14:paraId="74C20E49" w14:textId="77777777" w:rsidR="00877A3F" w:rsidRDefault="00000000">
      <w:pPr>
        <w:ind w:right="118"/>
        <w:jc w:val="center"/>
        <w:rPr>
          <w:b/>
          <w:sz w:val="23"/>
          <w:szCs w:val="23"/>
        </w:rPr>
      </w:pPr>
      <w:r>
        <w:rPr>
          <w:b/>
          <w:sz w:val="23"/>
          <w:szCs w:val="23"/>
        </w:rPr>
        <w:t>UAT Execution &amp; Report Submission</w:t>
      </w:r>
    </w:p>
    <w:p w14:paraId="53AB08F8" w14:textId="77777777" w:rsidR="00877A3F" w:rsidRDefault="00877A3F">
      <w:pPr>
        <w:pBdr>
          <w:top w:val="nil"/>
          <w:left w:val="nil"/>
          <w:bottom w:val="nil"/>
          <w:right w:val="nil"/>
          <w:between w:val="nil"/>
        </w:pBdr>
        <w:spacing w:before="44" w:after="1"/>
        <w:rPr>
          <w:b/>
          <w:color w:val="000000"/>
          <w:sz w:val="20"/>
          <w:szCs w:val="20"/>
        </w:rPr>
      </w:pPr>
    </w:p>
    <w:tbl>
      <w:tblPr>
        <w:tblStyle w:val="a"/>
        <w:tblW w:w="6943" w:type="dxa"/>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2"/>
        <w:gridCol w:w="5111"/>
      </w:tblGrid>
      <w:tr w:rsidR="00877A3F" w14:paraId="1D77B531" w14:textId="77777777">
        <w:trPr>
          <w:trHeight w:val="254"/>
        </w:trPr>
        <w:tc>
          <w:tcPr>
            <w:tcW w:w="1832" w:type="dxa"/>
          </w:tcPr>
          <w:p w14:paraId="6383F512" w14:textId="77777777" w:rsidR="00877A3F" w:rsidRDefault="00000000">
            <w:pPr>
              <w:pBdr>
                <w:top w:val="nil"/>
                <w:left w:val="nil"/>
                <w:bottom w:val="nil"/>
                <w:right w:val="nil"/>
                <w:between w:val="nil"/>
              </w:pBdr>
              <w:spacing w:line="234" w:lineRule="auto"/>
              <w:ind w:left="107"/>
              <w:rPr>
                <w:color w:val="000000"/>
              </w:rPr>
            </w:pPr>
            <w:r>
              <w:rPr>
                <w:color w:val="000000"/>
              </w:rPr>
              <w:t>Date</w:t>
            </w:r>
          </w:p>
        </w:tc>
        <w:tc>
          <w:tcPr>
            <w:tcW w:w="5111" w:type="dxa"/>
          </w:tcPr>
          <w:p w14:paraId="585DB1B8" w14:textId="0FFC3AB7" w:rsidR="00877A3F" w:rsidRDefault="00037F5F">
            <w:pPr>
              <w:pBdr>
                <w:top w:val="nil"/>
                <w:left w:val="nil"/>
                <w:bottom w:val="nil"/>
                <w:right w:val="nil"/>
                <w:between w:val="nil"/>
              </w:pBdr>
              <w:spacing w:line="234" w:lineRule="auto"/>
              <w:ind w:left="107"/>
              <w:rPr>
                <w:color w:val="000000"/>
              </w:rPr>
            </w:pPr>
            <w:r>
              <w:rPr>
                <w:color w:val="000000"/>
              </w:rPr>
              <w:t xml:space="preserve">24 </w:t>
            </w:r>
            <w:r w:rsidR="00000000">
              <w:rPr>
                <w:color w:val="000000"/>
              </w:rPr>
              <w:t>February 2026</w:t>
            </w:r>
          </w:p>
        </w:tc>
      </w:tr>
      <w:tr w:rsidR="00877A3F" w14:paraId="6BEEC7DA" w14:textId="77777777">
        <w:trPr>
          <w:trHeight w:val="251"/>
        </w:trPr>
        <w:tc>
          <w:tcPr>
            <w:tcW w:w="1832" w:type="dxa"/>
          </w:tcPr>
          <w:p w14:paraId="146EC802" w14:textId="77777777" w:rsidR="00877A3F" w:rsidRDefault="00000000">
            <w:pPr>
              <w:pBdr>
                <w:top w:val="nil"/>
                <w:left w:val="nil"/>
                <w:bottom w:val="nil"/>
                <w:right w:val="nil"/>
                <w:between w:val="nil"/>
              </w:pBdr>
              <w:spacing w:line="232" w:lineRule="auto"/>
              <w:ind w:left="107"/>
              <w:rPr>
                <w:color w:val="000000"/>
              </w:rPr>
            </w:pPr>
            <w:r>
              <w:rPr>
                <w:color w:val="000000"/>
              </w:rPr>
              <w:t>Team ID</w:t>
            </w:r>
          </w:p>
        </w:tc>
        <w:tc>
          <w:tcPr>
            <w:tcW w:w="5111" w:type="dxa"/>
          </w:tcPr>
          <w:p w14:paraId="78FBB8D5" w14:textId="050A8A68" w:rsidR="00877A3F" w:rsidRDefault="00037F5F" w:rsidP="00037F5F">
            <w:pPr>
              <w:pBdr>
                <w:top w:val="nil"/>
                <w:left w:val="nil"/>
                <w:bottom w:val="nil"/>
                <w:right w:val="nil"/>
                <w:between w:val="nil"/>
              </w:pBdr>
              <w:spacing w:line="232" w:lineRule="auto"/>
              <w:rPr>
                <w:color w:val="000000"/>
              </w:rPr>
            </w:pPr>
            <w:r w:rsidRPr="00037F5F">
              <w:rPr>
                <w:color w:val="000000"/>
              </w:rPr>
              <w:t>LTVIP2026TMIDS77454</w:t>
            </w:r>
          </w:p>
        </w:tc>
      </w:tr>
      <w:tr w:rsidR="00877A3F" w14:paraId="667330F0" w14:textId="77777777">
        <w:trPr>
          <w:trHeight w:val="253"/>
        </w:trPr>
        <w:tc>
          <w:tcPr>
            <w:tcW w:w="1832" w:type="dxa"/>
          </w:tcPr>
          <w:p w14:paraId="4275D56E" w14:textId="77777777" w:rsidR="00877A3F" w:rsidRDefault="00000000">
            <w:pPr>
              <w:pBdr>
                <w:top w:val="nil"/>
                <w:left w:val="nil"/>
                <w:bottom w:val="nil"/>
                <w:right w:val="nil"/>
                <w:between w:val="nil"/>
              </w:pBdr>
              <w:spacing w:line="234" w:lineRule="auto"/>
              <w:ind w:left="107"/>
              <w:rPr>
                <w:color w:val="000000"/>
              </w:rPr>
            </w:pPr>
            <w:r>
              <w:rPr>
                <w:color w:val="000000"/>
              </w:rPr>
              <w:t>Project Name</w:t>
            </w:r>
          </w:p>
        </w:tc>
        <w:tc>
          <w:tcPr>
            <w:tcW w:w="5111" w:type="dxa"/>
          </w:tcPr>
          <w:p w14:paraId="3D89B1B5" w14:textId="77777777" w:rsidR="00877A3F" w:rsidRDefault="00000000">
            <w:pPr>
              <w:pBdr>
                <w:top w:val="nil"/>
                <w:left w:val="nil"/>
                <w:bottom w:val="nil"/>
                <w:right w:val="nil"/>
                <w:between w:val="nil"/>
              </w:pBdr>
              <w:spacing w:line="234" w:lineRule="auto"/>
              <w:ind w:left="107"/>
              <w:rPr>
                <w:color w:val="000000"/>
              </w:rPr>
            </w:pPr>
            <w:r>
              <w:rPr>
                <w:color w:val="000000"/>
              </w:rPr>
              <w:t>Weather-Based Prediction of Wind Turbine Energy Output: A Next-Generation Approach to Renewable Energy Management</w:t>
            </w:r>
          </w:p>
        </w:tc>
      </w:tr>
      <w:tr w:rsidR="00877A3F" w14:paraId="7BB5D1F7" w14:textId="77777777">
        <w:trPr>
          <w:trHeight w:val="253"/>
        </w:trPr>
        <w:tc>
          <w:tcPr>
            <w:tcW w:w="1832" w:type="dxa"/>
          </w:tcPr>
          <w:p w14:paraId="6C294C43" w14:textId="77777777" w:rsidR="00877A3F" w:rsidRDefault="00000000">
            <w:pPr>
              <w:pBdr>
                <w:top w:val="nil"/>
                <w:left w:val="nil"/>
                <w:bottom w:val="nil"/>
                <w:right w:val="nil"/>
                <w:between w:val="nil"/>
              </w:pBdr>
              <w:spacing w:line="234" w:lineRule="auto"/>
              <w:ind w:left="107"/>
              <w:rPr>
                <w:color w:val="000000"/>
              </w:rPr>
            </w:pPr>
            <w:r>
              <w:rPr>
                <w:color w:val="000000"/>
              </w:rPr>
              <w:t>Maximum Marks</w:t>
            </w:r>
          </w:p>
        </w:tc>
        <w:tc>
          <w:tcPr>
            <w:tcW w:w="5111" w:type="dxa"/>
          </w:tcPr>
          <w:p w14:paraId="075FA7D2" w14:textId="77777777" w:rsidR="00877A3F" w:rsidRDefault="00000000">
            <w:pPr>
              <w:pBdr>
                <w:top w:val="nil"/>
                <w:left w:val="nil"/>
                <w:bottom w:val="nil"/>
                <w:right w:val="nil"/>
                <w:between w:val="nil"/>
              </w:pBdr>
              <w:spacing w:line="234" w:lineRule="auto"/>
              <w:ind w:left="107"/>
              <w:rPr>
                <w:color w:val="000000"/>
              </w:rPr>
            </w:pPr>
            <w:r>
              <w:rPr>
                <w:color w:val="000000"/>
              </w:rPr>
              <w:t>4 Marks</w:t>
            </w:r>
          </w:p>
        </w:tc>
      </w:tr>
    </w:tbl>
    <w:p w14:paraId="0944F728" w14:textId="77777777" w:rsidR="00877A3F" w:rsidRDefault="00877A3F">
      <w:pPr>
        <w:pBdr>
          <w:top w:val="nil"/>
          <w:left w:val="nil"/>
          <w:bottom w:val="nil"/>
          <w:right w:val="nil"/>
          <w:between w:val="nil"/>
        </w:pBdr>
        <w:spacing w:before="55"/>
        <w:rPr>
          <w:rFonts w:ascii="Calibri" w:eastAsia="Calibri" w:hAnsi="Calibri" w:cs="Calibri"/>
          <w:b/>
          <w:color w:val="000000"/>
          <w:sz w:val="23"/>
          <w:szCs w:val="23"/>
        </w:rPr>
      </w:pPr>
    </w:p>
    <w:p w14:paraId="35CA67EA"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 Purpose of Document</w:t>
      </w:r>
    </w:p>
    <w:p w14:paraId="3101403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The purpose of this document is to briefly explain the test coverage and open issues of the Wind Turbine Energy Prediction project at the time of release to User Acceptance Testing (UAT).</w:t>
      </w:r>
    </w:p>
    <w:p w14:paraId="18087CE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pict w14:anchorId="757A5972">
          <v:rect id="_x0000_i1025" style="width:0;height:1.5pt" o:hralign="center" o:hrstd="t" o:hr="t" fillcolor="#a0a0a0" stroked="f"/>
        </w:pict>
      </w:r>
    </w:p>
    <w:p w14:paraId="18AB9ED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 Defect Analysis</w:t>
      </w:r>
    </w:p>
    <w:p w14:paraId="0AF9E63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This report shows the number of resolved or closed bugs at each severity level, and how they were resolved.</w:t>
      </w:r>
    </w:p>
    <w:tbl>
      <w:tblPr>
        <w:tblStyle w:val="a0"/>
        <w:tblW w:w="6543" w:type="dxa"/>
        <w:tblInd w:w="-15" w:type="dxa"/>
        <w:tblLayout w:type="fixed"/>
        <w:tblLook w:val="0400" w:firstRow="0" w:lastRow="0" w:firstColumn="0" w:lastColumn="0" w:noHBand="0" w:noVBand="1"/>
      </w:tblPr>
      <w:tblGrid>
        <w:gridCol w:w="1639"/>
        <w:gridCol w:w="1005"/>
        <w:gridCol w:w="1005"/>
        <w:gridCol w:w="1005"/>
        <w:gridCol w:w="1005"/>
        <w:gridCol w:w="884"/>
      </w:tblGrid>
      <w:tr w:rsidR="00877A3F" w14:paraId="118D0125" w14:textId="77777777">
        <w:trPr>
          <w:tblHeader/>
        </w:trPr>
        <w:tc>
          <w:tcPr>
            <w:tcW w:w="1639" w:type="dxa"/>
            <w:vAlign w:val="center"/>
          </w:tcPr>
          <w:p w14:paraId="30029238"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Resolution</w:t>
            </w:r>
          </w:p>
        </w:tc>
        <w:tc>
          <w:tcPr>
            <w:tcW w:w="1005" w:type="dxa"/>
            <w:vAlign w:val="center"/>
          </w:tcPr>
          <w:p w14:paraId="6DB042E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Severity 1</w:t>
            </w:r>
          </w:p>
        </w:tc>
        <w:tc>
          <w:tcPr>
            <w:tcW w:w="1005" w:type="dxa"/>
            <w:vAlign w:val="center"/>
          </w:tcPr>
          <w:p w14:paraId="1E04CDCD"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Severity 2</w:t>
            </w:r>
          </w:p>
        </w:tc>
        <w:tc>
          <w:tcPr>
            <w:tcW w:w="1005" w:type="dxa"/>
            <w:vAlign w:val="center"/>
          </w:tcPr>
          <w:p w14:paraId="3957F86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Severity 3</w:t>
            </w:r>
          </w:p>
        </w:tc>
        <w:tc>
          <w:tcPr>
            <w:tcW w:w="1005" w:type="dxa"/>
            <w:vAlign w:val="center"/>
          </w:tcPr>
          <w:p w14:paraId="7EE26E5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Severity 4</w:t>
            </w:r>
          </w:p>
        </w:tc>
        <w:tc>
          <w:tcPr>
            <w:tcW w:w="884" w:type="dxa"/>
            <w:vAlign w:val="center"/>
          </w:tcPr>
          <w:p w14:paraId="4FAF423D"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Subtotal</w:t>
            </w:r>
          </w:p>
        </w:tc>
      </w:tr>
      <w:tr w:rsidR="00877A3F" w14:paraId="1080EE07" w14:textId="77777777">
        <w:tc>
          <w:tcPr>
            <w:tcW w:w="1639" w:type="dxa"/>
            <w:vAlign w:val="center"/>
          </w:tcPr>
          <w:p w14:paraId="697199E4"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By Design</w:t>
            </w:r>
          </w:p>
        </w:tc>
        <w:tc>
          <w:tcPr>
            <w:tcW w:w="1005" w:type="dxa"/>
            <w:vAlign w:val="center"/>
          </w:tcPr>
          <w:p w14:paraId="4629BB89"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5</w:t>
            </w:r>
          </w:p>
        </w:tc>
        <w:tc>
          <w:tcPr>
            <w:tcW w:w="1005" w:type="dxa"/>
            <w:vAlign w:val="center"/>
          </w:tcPr>
          <w:p w14:paraId="4A0C4C5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3</w:t>
            </w:r>
          </w:p>
        </w:tc>
        <w:tc>
          <w:tcPr>
            <w:tcW w:w="1005" w:type="dxa"/>
            <w:vAlign w:val="center"/>
          </w:tcPr>
          <w:p w14:paraId="54D969B7"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c>
          <w:tcPr>
            <w:tcW w:w="1005" w:type="dxa"/>
            <w:vAlign w:val="center"/>
          </w:tcPr>
          <w:p w14:paraId="33B96F97"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c>
          <w:tcPr>
            <w:tcW w:w="884" w:type="dxa"/>
            <w:vAlign w:val="center"/>
          </w:tcPr>
          <w:p w14:paraId="6BFAD31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12</w:t>
            </w:r>
          </w:p>
        </w:tc>
      </w:tr>
      <w:tr w:rsidR="00877A3F" w14:paraId="5580731F" w14:textId="77777777">
        <w:tc>
          <w:tcPr>
            <w:tcW w:w="1639" w:type="dxa"/>
            <w:vAlign w:val="center"/>
          </w:tcPr>
          <w:p w14:paraId="3D383FE9"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Duplicate</w:t>
            </w:r>
          </w:p>
        </w:tc>
        <w:tc>
          <w:tcPr>
            <w:tcW w:w="1005" w:type="dxa"/>
            <w:vAlign w:val="center"/>
          </w:tcPr>
          <w:p w14:paraId="31F89E6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1005" w:type="dxa"/>
            <w:vAlign w:val="center"/>
          </w:tcPr>
          <w:p w14:paraId="29E2415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1005" w:type="dxa"/>
            <w:vAlign w:val="center"/>
          </w:tcPr>
          <w:p w14:paraId="67F28C7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c>
          <w:tcPr>
            <w:tcW w:w="1005" w:type="dxa"/>
            <w:vAlign w:val="center"/>
          </w:tcPr>
          <w:p w14:paraId="5F03787C"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884" w:type="dxa"/>
            <w:vAlign w:val="center"/>
          </w:tcPr>
          <w:p w14:paraId="23322349"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3</w:t>
            </w:r>
          </w:p>
        </w:tc>
      </w:tr>
      <w:tr w:rsidR="00877A3F" w14:paraId="39C3D6A4" w14:textId="77777777">
        <w:tc>
          <w:tcPr>
            <w:tcW w:w="1639" w:type="dxa"/>
            <w:vAlign w:val="center"/>
          </w:tcPr>
          <w:p w14:paraId="3BCD50A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External</w:t>
            </w:r>
          </w:p>
        </w:tc>
        <w:tc>
          <w:tcPr>
            <w:tcW w:w="1005" w:type="dxa"/>
            <w:vAlign w:val="center"/>
          </w:tcPr>
          <w:p w14:paraId="4E9C72E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c>
          <w:tcPr>
            <w:tcW w:w="1005" w:type="dxa"/>
            <w:vAlign w:val="center"/>
          </w:tcPr>
          <w:p w14:paraId="62F01BD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1005" w:type="dxa"/>
            <w:vAlign w:val="center"/>
          </w:tcPr>
          <w:p w14:paraId="306A16B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1005" w:type="dxa"/>
            <w:vAlign w:val="center"/>
          </w:tcPr>
          <w:p w14:paraId="70F59EF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884" w:type="dxa"/>
            <w:vAlign w:val="center"/>
          </w:tcPr>
          <w:p w14:paraId="19DFCCE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4</w:t>
            </w:r>
          </w:p>
        </w:tc>
      </w:tr>
      <w:tr w:rsidR="00877A3F" w14:paraId="251C4069" w14:textId="77777777">
        <w:tc>
          <w:tcPr>
            <w:tcW w:w="1639" w:type="dxa"/>
            <w:vAlign w:val="center"/>
          </w:tcPr>
          <w:p w14:paraId="290E119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Fixed</w:t>
            </w:r>
          </w:p>
        </w:tc>
        <w:tc>
          <w:tcPr>
            <w:tcW w:w="1005" w:type="dxa"/>
            <w:vAlign w:val="center"/>
          </w:tcPr>
          <w:p w14:paraId="1BC4C62A"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8</w:t>
            </w:r>
          </w:p>
        </w:tc>
        <w:tc>
          <w:tcPr>
            <w:tcW w:w="1005" w:type="dxa"/>
            <w:vAlign w:val="center"/>
          </w:tcPr>
          <w:p w14:paraId="66F2EE9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3</w:t>
            </w:r>
          </w:p>
        </w:tc>
        <w:tc>
          <w:tcPr>
            <w:tcW w:w="1005" w:type="dxa"/>
            <w:vAlign w:val="center"/>
          </w:tcPr>
          <w:p w14:paraId="10B896BD"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4</w:t>
            </w:r>
          </w:p>
        </w:tc>
        <w:tc>
          <w:tcPr>
            <w:tcW w:w="1005" w:type="dxa"/>
            <w:vAlign w:val="center"/>
          </w:tcPr>
          <w:p w14:paraId="147B8FC1"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10</w:t>
            </w:r>
          </w:p>
        </w:tc>
        <w:tc>
          <w:tcPr>
            <w:tcW w:w="884" w:type="dxa"/>
            <w:vAlign w:val="center"/>
          </w:tcPr>
          <w:p w14:paraId="63469057"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25</w:t>
            </w:r>
          </w:p>
        </w:tc>
      </w:tr>
      <w:tr w:rsidR="00877A3F" w14:paraId="5104BFA8" w14:textId="77777777">
        <w:tc>
          <w:tcPr>
            <w:tcW w:w="1639" w:type="dxa"/>
            <w:vAlign w:val="center"/>
          </w:tcPr>
          <w:p w14:paraId="47DFB7B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Not Reproduced</w:t>
            </w:r>
          </w:p>
        </w:tc>
        <w:tc>
          <w:tcPr>
            <w:tcW w:w="1005" w:type="dxa"/>
            <w:vAlign w:val="center"/>
          </w:tcPr>
          <w:p w14:paraId="6C97AA77"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1005" w:type="dxa"/>
            <w:vAlign w:val="center"/>
          </w:tcPr>
          <w:p w14:paraId="11737FE9"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1005" w:type="dxa"/>
            <w:vAlign w:val="center"/>
          </w:tcPr>
          <w:p w14:paraId="16FEB7A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1005" w:type="dxa"/>
            <w:vAlign w:val="center"/>
          </w:tcPr>
          <w:p w14:paraId="44D9643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884" w:type="dxa"/>
            <w:vAlign w:val="center"/>
          </w:tcPr>
          <w:p w14:paraId="62E6F2FD"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r>
      <w:tr w:rsidR="00877A3F" w14:paraId="2495FEA6" w14:textId="77777777">
        <w:tc>
          <w:tcPr>
            <w:tcW w:w="1639" w:type="dxa"/>
            <w:vAlign w:val="center"/>
          </w:tcPr>
          <w:p w14:paraId="3E39718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Skipped</w:t>
            </w:r>
          </w:p>
        </w:tc>
        <w:tc>
          <w:tcPr>
            <w:tcW w:w="1005" w:type="dxa"/>
            <w:vAlign w:val="center"/>
          </w:tcPr>
          <w:p w14:paraId="3CC4947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1005" w:type="dxa"/>
            <w:vAlign w:val="center"/>
          </w:tcPr>
          <w:p w14:paraId="5C8180C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1005" w:type="dxa"/>
            <w:vAlign w:val="center"/>
          </w:tcPr>
          <w:p w14:paraId="6F3779A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1005" w:type="dxa"/>
            <w:vAlign w:val="center"/>
          </w:tcPr>
          <w:p w14:paraId="3E424665"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884" w:type="dxa"/>
            <w:vAlign w:val="center"/>
          </w:tcPr>
          <w:p w14:paraId="0F9364FD"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r>
      <w:tr w:rsidR="00877A3F" w14:paraId="121116EB" w14:textId="77777777">
        <w:tc>
          <w:tcPr>
            <w:tcW w:w="1639" w:type="dxa"/>
            <w:vAlign w:val="center"/>
          </w:tcPr>
          <w:p w14:paraId="2956FDB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Won’t Fix</w:t>
            </w:r>
          </w:p>
        </w:tc>
        <w:tc>
          <w:tcPr>
            <w:tcW w:w="1005" w:type="dxa"/>
            <w:vAlign w:val="center"/>
          </w:tcPr>
          <w:p w14:paraId="09516141"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1005" w:type="dxa"/>
            <w:vAlign w:val="center"/>
          </w:tcPr>
          <w:p w14:paraId="120CBE6D"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c>
          <w:tcPr>
            <w:tcW w:w="1005" w:type="dxa"/>
            <w:vAlign w:val="center"/>
          </w:tcPr>
          <w:p w14:paraId="0DF21DD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1005" w:type="dxa"/>
            <w:vAlign w:val="center"/>
          </w:tcPr>
          <w:p w14:paraId="1C6F6419"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884" w:type="dxa"/>
            <w:vAlign w:val="center"/>
          </w:tcPr>
          <w:p w14:paraId="785FE640"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4</w:t>
            </w:r>
          </w:p>
        </w:tc>
      </w:tr>
      <w:tr w:rsidR="00877A3F" w14:paraId="071AC0FF" w14:textId="77777777">
        <w:tc>
          <w:tcPr>
            <w:tcW w:w="1639" w:type="dxa"/>
            <w:vAlign w:val="center"/>
          </w:tcPr>
          <w:p w14:paraId="34A8FDFA"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Totals</w:t>
            </w:r>
          </w:p>
        </w:tc>
        <w:tc>
          <w:tcPr>
            <w:tcW w:w="1005" w:type="dxa"/>
            <w:vAlign w:val="center"/>
          </w:tcPr>
          <w:p w14:paraId="52243A08"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16</w:t>
            </w:r>
          </w:p>
        </w:tc>
        <w:tc>
          <w:tcPr>
            <w:tcW w:w="1005" w:type="dxa"/>
            <w:vAlign w:val="center"/>
          </w:tcPr>
          <w:p w14:paraId="52D3396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9</w:t>
            </w:r>
          </w:p>
        </w:tc>
        <w:tc>
          <w:tcPr>
            <w:tcW w:w="1005" w:type="dxa"/>
            <w:vAlign w:val="center"/>
          </w:tcPr>
          <w:p w14:paraId="0C4EA90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11</w:t>
            </w:r>
          </w:p>
        </w:tc>
        <w:tc>
          <w:tcPr>
            <w:tcW w:w="1005" w:type="dxa"/>
            <w:vAlign w:val="center"/>
          </w:tcPr>
          <w:p w14:paraId="40B6F4EA"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15</w:t>
            </w:r>
          </w:p>
        </w:tc>
        <w:tc>
          <w:tcPr>
            <w:tcW w:w="884" w:type="dxa"/>
            <w:vAlign w:val="center"/>
          </w:tcPr>
          <w:p w14:paraId="45DE9584"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51</w:t>
            </w:r>
          </w:p>
        </w:tc>
      </w:tr>
    </w:tbl>
    <w:p w14:paraId="286ABA8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pict w14:anchorId="71C67388">
          <v:rect id="_x0000_i1026" style="width:0;height:1.5pt" o:hralign="center" o:hrstd="t" o:hr="t" fillcolor="#a0a0a0" stroked="f"/>
        </w:pict>
      </w:r>
    </w:p>
    <w:p w14:paraId="21826FE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3. Test Case Analysis</w:t>
      </w:r>
    </w:p>
    <w:p w14:paraId="240B1CB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This report shows the number of test cases that have passed, failed, and untested.</w:t>
      </w:r>
    </w:p>
    <w:tbl>
      <w:tblPr>
        <w:tblStyle w:val="a1"/>
        <w:tblW w:w="5607" w:type="dxa"/>
        <w:tblInd w:w="-15" w:type="dxa"/>
        <w:tblLayout w:type="fixed"/>
        <w:tblLook w:val="0400" w:firstRow="0" w:lastRow="0" w:firstColumn="0" w:lastColumn="0" w:noHBand="0" w:noVBand="1"/>
      </w:tblPr>
      <w:tblGrid>
        <w:gridCol w:w="2477"/>
        <w:gridCol w:w="1134"/>
        <w:gridCol w:w="1108"/>
        <w:gridCol w:w="393"/>
        <w:gridCol w:w="495"/>
      </w:tblGrid>
      <w:tr w:rsidR="00877A3F" w14:paraId="5735CE63" w14:textId="77777777">
        <w:trPr>
          <w:tblHeader/>
        </w:trPr>
        <w:tc>
          <w:tcPr>
            <w:tcW w:w="2477" w:type="dxa"/>
            <w:vAlign w:val="center"/>
          </w:tcPr>
          <w:p w14:paraId="5958D29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Section</w:t>
            </w:r>
          </w:p>
        </w:tc>
        <w:tc>
          <w:tcPr>
            <w:tcW w:w="1134" w:type="dxa"/>
            <w:vAlign w:val="center"/>
          </w:tcPr>
          <w:p w14:paraId="3F93192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Total Cases</w:t>
            </w:r>
          </w:p>
        </w:tc>
        <w:tc>
          <w:tcPr>
            <w:tcW w:w="1108" w:type="dxa"/>
            <w:vAlign w:val="center"/>
          </w:tcPr>
          <w:p w14:paraId="0939FA5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Not Tested</w:t>
            </w:r>
          </w:p>
        </w:tc>
        <w:tc>
          <w:tcPr>
            <w:tcW w:w="393" w:type="dxa"/>
            <w:vAlign w:val="center"/>
          </w:tcPr>
          <w:p w14:paraId="104696E8"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Fail</w:t>
            </w:r>
          </w:p>
        </w:tc>
        <w:tc>
          <w:tcPr>
            <w:tcW w:w="495" w:type="dxa"/>
            <w:vAlign w:val="center"/>
          </w:tcPr>
          <w:p w14:paraId="7F1802F1"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Pass</w:t>
            </w:r>
          </w:p>
        </w:tc>
      </w:tr>
      <w:tr w:rsidR="00877A3F" w14:paraId="3898067E" w14:textId="77777777">
        <w:tc>
          <w:tcPr>
            <w:tcW w:w="2477" w:type="dxa"/>
            <w:vAlign w:val="center"/>
          </w:tcPr>
          <w:p w14:paraId="463B891A"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Data Preprocessing</w:t>
            </w:r>
          </w:p>
        </w:tc>
        <w:tc>
          <w:tcPr>
            <w:tcW w:w="1134" w:type="dxa"/>
            <w:vAlign w:val="center"/>
          </w:tcPr>
          <w:p w14:paraId="75077BD1"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10</w:t>
            </w:r>
          </w:p>
        </w:tc>
        <w:tc>
          <w:tcPr>
            <w:tcW w:w="1108" w:type="dxa"/>
            <w:vAlign w:val="center"/>
          </w:tcPr>
          <w:p w14:paraId="3B25E4C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393" w:type="dxa"/>
            <w:vAlign w:val="center"/>
          </w:tcPr>
          <w:p w14:paraId="37C7919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495" w:type="dxa"/>
            <w:vAlign w:val="center"/>
          </w:tcPr>
          <w:p w14:paraId="7E2A51F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10</w:t>
            </w:r>
          </w:p>
        </w:tc>
      </w:tr>
      <w:tr w:rsidR="00877A3F" w14:paraId="4CBAB6DD" w14:textId="77777777">
        <w:tc>
          <w:tcPr>
            <w:tcW w:w="2477" w:type="dxa"/>
            <w:vAlign w:val="center"/>
          </w:tcPr>
          <w:p w14:paraId="3B3DD070"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Model Training &amp; Output</w:t>
            </w:r>
          </w:p>
        </w:tc>
        <w:tc>
          <w:tcPr>
            <w:tcW w:w="1134" w:type="dxa"/>
            <w:vAlign w:val="center"/>
          </w:tcPr>
          <w:p w14:paraId="4D722929"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15</w:t>
            </w:r>
          </w:p>
        </w:tc>
        <w:tc>
          <w:tcPr>
            <w:tcW w:w="1108" w:type="dxa"/>
            <w:vAlign w:val="center"/>
          </w:tcPr>
          <w:p w14:paraId="2FA1E6E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393" w:type="dxa"/>
            <w:vAlign w:val="center"/>
          </w:tcPr>
          <w:p w14:paraId="71232F89"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495" w:type="dxa"/>
            <w:vAlign w:val="center"/>
          </w:tcPr>
          <w:p w14:paraId="6DE386E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14</w:t>
            </w:r>
          </w:p>
        </w:tc>
      </w:tr>
      <w:tr w:rsidR="00877A3F" w14:paraId="2700B681" w14:textId="77777777">
        <w:tc>
          <w:tcPr>
            <w:tcW w:w="2477" w:type="dxa"/>
            <w:vAlign w:val="center"/>
          </w:tcPr>
          <w:p w14:paraId="320614A0"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API Integration</w:t>
            </w:r>
          </w:p>
        </w:tc>
        <w:tc>
          <w:tcPr>
            <w:tcW w:w="1134" w:type="dxa"/>
            <w:vAlign w:val="center"/>
          </w:tcPr>
          <w:p w14:paraId="2E521DE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8</w:t>
            </w:r>
          </w:p>
        </w:tc>
        <w:tc>
          <w:tcPr>
            <w:tcW w:w="1108" w:type="dxa"/>
            <w:vAlign w:val="center"/>
          </w:tcPr>
          <w:p w14:paraId="1F514630"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393" w:type="dxa"/>
            <w:vAlign w:val="center"/>
          </w:tcPr>
          <w:p w14:paraId="0BFE662C"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w:t>
            </w:r>
          </w:p>
        </w:tc>
        <w:tc>
          <w:tcPr>
            <w:tcW w:w="495" w:type="dxa"/>
            <w:vAlign w:val="center"/>
          </w:tcPr>
          <w:p w14:paraId="39A26B7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7</w:t>
            </w:r>
          </w:p>
        </w:tc>
      </w:tr>
      <w:tr w:rsidR="00877A3F" w14:paraId="2D8F0BA2" w14:textId="77777777">
        <w:tc>
          <w:tcPr>
            <w:tcW w:w="2477" w:type="dxa"/>
            <w:vAlign w:val="center"/>
          </w:tcPr>
          <w:p w14:paraId="61662E48"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Dashboard UI</w:t>
            </w:r>
          </w:p>
        </w:tc>
        <w:tc>
          <w:tcPr>
            <w:tcW w:w="1134" w:type="dxa"/>
            <w:vAlign w:val="center"/>
          </w:tcPr>
          <w:p w14:paraId="280A5B92"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12</w:t>
            </w:r>
          </w:p>
        </w:tc>
        <w:tc>
          <w:tcPr>
            <w:tcW w:w="1108" w:type="dxa"/>
            <w:vAlign w:val="center"/>
          </w:tcPr>
          <w:p w14:paraId="3067BA98"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393" w:type="dxa"/>
            <w:vAlign w:val="center"/>
          </w:tcPr>
          <w:p w14:paraId="166E28CC"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495" w:type="dxa"/>
            <w:vAlign w:val="center"/>
          </w:tcPr>
          <w:p w14:paraId="1B1FC9D7"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12</w:t>
            </w:r>
          </w:p>
        </w:tc>
      </w:tr>
      <w:tr w:rsidR="00877A3F" w14:paraId="0BED8E90" w14:textId="77777777">
        <w:tc>
          <w:tcPr>
            <w:tcW w:w="2477" w:type="dxa"/>
            <w:vAlign w:val="center"/>
          </w:tcPr>
          <w:p w14:paraId="63BE071D"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Visualization Reports</w:t>
            </w:r>
          </w:p>
        </w:tc>
        <w:tc>
          <w:tcPr>
            <w:tcW w:w="1134" w:type="dxa"/>
            <w:vAlign w:val="center"/>
          </w:tcPr>
          <w:p w14:paraId="0C23C565"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6</w:t>
            </w:r>
          </w:p>
        </w:tc>
        <w:tc>
          <w:tcPr>
            <w:tcW w:w="1108" w:type="dxa"/>
            <w:vAlign w:val="center"/>
          </w:tcPr>
          <w:p w14:paraId="53586FB5"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393" w:type="dxa"/>
            <w:vAlign w:val="center"/>
          </w:tcPr>
          <w:p w14:paraId="02C25F8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495" w:type="dxa"/>
            <w:vAlign w:val="center"/>
          </w:tcPr>
          <w:p w14:paraId="75D8742B"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6</w:t>
            </w:r>
          </w:p>
        </w:tc>
      </w:tr>
      <w:tr w:rsidR="00877A3F" w14:paraId="529289CB" w14:textId="77777777">
        <w:tc>
          <w:tcPr>
            <w:tcW w:w="2477" w:type="dxa"/>
            <w:vAlign w:val="center"/>
          </w:tcPr>
          <w:p w14:paraId="3382D4F3"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Security (API Key)</w:t>
            </w:r>
          </w:p>
        </w:tc>
        <w:tc>
          <w:tcPr>
            <w:tcW w:w="1134" w:type="dxa"/>
            <w:vAlign w:val="center"/>
          </w:tcPr>
          <w:p w14:paraId="3D302F51"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c>
          <w:tcPr>
            <w:tcW w:w="1108" w:type="dxa"/>
            <w:vAlign w:val="center"/>
          </w:tcPr>
          <w:p w14:paraId="7C940360"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393" w:type="dxa"/>
            <w:vAlign w:val="center"/>
          </w:tcPr>
          <w:p w14:paraId="5552689E"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495" w:type="dxa"/>
            <w:vAlign w:val="center"/>
          </w:tcPr>
          <w:p w14:paraId="55846138"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2</w:t>
            </w:r>
          </w:p>
        </w:tc>
      </w:tr>
      <w:tr w:rsidR="00877A3F" w14:paraId="74709E07" w14:textId="77777777">
        <w:tc>
          <w:tcPr>
            <w:tcW w:w="2477" w:type="dxa"/>
            <w:vAlign w:val="center"/>
          </w:tcPr>
          <w:p w14:paraId="5ABD1287"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Documentation</w:t>
            </w:r>
          </w:p>
        </w:tc>
        <w:tc>
          <w:tcPr>
            <w:tcW w:w="1134" w:type="dxa"/>
            <w:vAlign w:val="center"/>
          </w:tcPr>
          <w:p w14:paraId="227CA075"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3</w:t>
            </w:r>
          </w:p>
        </w:tc>
        <w:tc>
          <w:tcPr>
            <w:tcW w:w="1108" w:type="dxa"/>
            <w:vAlign w:val="center"/>
          </w:tcPr>
          <w:p w14:paraId="2224730F"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393" w:type="dxa"/>
            <w:vAlign w:val="center"/>
          </w:tcPr>
          <w:p w14:paraId="6B5ED605"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0</w:t>
            </w:r>
          </w:p>
        </w:tc>
        <w:tc>
          <w:tcPr>
            <w:tcW w:w="495" w:type="dxa"/>
            <w:vAlign w:val="center"/>
          </w:tcPr>
          <w:p w14:paraId="30457A46" w14:textId="77777777" w:rsidR="00877A3F" w:rsidRDefault="00000000">
            <w:pPr>
              <w:pBdr>
                <w:top w:val="nil"/>
                <w:left w:val="nil"/>
                <w:bottom w:val="nil"/>
                <w:right w:val="nil"/>
                <w:between w:val="nil"/>
              </w:pBdr>
              <w:spacing w:before="55"/>
              <w:rPr>
                <w:rFonts w:ascii="Calibri" w:eastAsia="Calibri" w:hAnsi="Calibri" w:cs="Calibri"/>
                <w:b/>
                <w:color w:val="000000"/>
                <w:sz w:val="23"/>
                <w:szCs w:val="23"/>
              </w:rPr>
            </w:pPr>
            <w:r>
              <w:rPr>
                <w:rFonts w:ascii="Calibri" w:eastAsia="Calibri" w:hAnsi="Calibri" w:cs="Calibri"/>
                <w:b/>
                <w:color w:val="000000"/>
                <w:sz w:val="23"/>
                <w:szCs w:val="23"/>
              </w:rPr>
              <w:t>3</w:t>
            </w:r>
          </w:p>
        </w:tc>
      </w:tr>
    </w:tbl>
    <w:p w14:paraId="1F6B6124" w14:textId="77777777" w:rsidR="00877A3F" w:rsidRDefault="00877A3F">
      <w:pPr>
        <w:pBdr>
          <w:top w:val="nil"/>
          <w:left w:val="nil"/>
          <w:bottom w:val="nil"/>
          <w:right w:val="nil"/>
          <w:between w:val="nil"/>
        </w:pBdr>
        <w:spacing w:before="55"/>
        <w:rPr>
          <w:rFonts w:ascii="Calibri" w:eastAsia="Calibri" w:hAnsi="Calibri" w:cs="Calibri"/>
          <w:b/>
          <w:color w:val="000000"/>
          <w:sz w:val="23"/>
          <w:szCs w:val="23"/>
        </w:rPr>
      </w:pPr>
    </w:p>
    <w:sectPr w:rsidR="00877A3F">
      <w:pgSz w:w="11930" w:h="16860"/>
      <w:pgMar w:top="1940" w:right="992" w:bottom="280"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3F"/>
    <w:rsid w:val="00037F5F"/>
    <w:rsid w:val="0020217A"/>
    <w:rsid w:val="00877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12E5"/>
  <w15:docId w15:val="{7BDFFE1D-345B-4F9A-9111-1A48128AD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716" w:hanging="361"/>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sariki</dc:creator>
  <cp:lastModifiedBy>22P31A04H5</cp:lastModifiedBy>
  <cp:revision>2</cp:revision>
  <dcterms:created xsi:type="dcterms:W3CDTF">2026-02-24T06:11:00Z</dcterms:created>
  <dcterms:modified xsi:type="dcterms:W3CDTF">2026-02-24T06:11:00Z</dcterms:modified>
</cp:coreProperties>
</file>