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u w:val="single"/>
          <w:rtl w:val="0"/>
        </w:rPr>
        <w:t xml:space="preserve">E GOVERNMENT READDRESSAL SYSTEM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sz w:val="28"/>
          <w:szCs w:val="28"/>
          <w:u w:val="single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u w:val="single"/>
          <w:rtl w:val="0"/>
        </w:rPr>
        <w:br w:type="textWrapping"/>
        <w:t xml:space="preserve">1. Purpose of the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document describes the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system architecture, design decisions, component structure, APIs, data models, and non-functional aspects of the E-Government Grievance Redressal System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It is intended for: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before="28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Developers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Reviewers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 discussions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80"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Maintenance &amp; enhancement planning</w:t>
      </w:r>
    </w:p>
    <w:p w:rsidR="00000000" w:rsidDel="00000000" w:rsidP="00000000" w:rsidRDefault="00000000" w:rsidRPr="00000000" w14:paraId="00000009">
      <w:pPr>
        <w:spacing w:after="280" w:line="240" w:lineRule="auto"/>
        <w:ind w:left="0" w:firstLine="0"/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u w:val="single"/>
          <w:rtl w:val="0"/>
        </w:rPr>
        <w:t xml:space="preserve">2. System Overview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rFonts w:ascii="Georgia" w:cs="Georgia" w:eastAsia="Georgia" w:hAnsi="Georgia"/>
          <w:color w:val="000000"/>
          <w:sz w:val="24"/>
          <w:szCs w:val="24"/>
          <w:u w:val="single"/>
        </w:rPr>
      </w:pPr>
      <w:bookmarkStart w:colFirst="0" w:colLast="0" w:name="_7t8u8vdsnmw" w:id="0"/>
      <w:bookmarkEnd w:id="0"/>
      <w:r w:rsidDel="00000000" w:rsidR="00000000" w:rsidRPr="00000000">
        <w:rPr>
          <w:rFonts w:ascii="Georgia" w:cs="Georgia" w:eastAsia="Georgia" w:hAnsi="Georgia"/>
          <w:color w:val="000000"/>
          <w:u w:val="single"/>
          <w:rtl w:val="0"/>
        </w:rPr>
        <w:t xml:space="preserve">2.1 Business Objective</w:t>
      </w:r>
      <w:r w:rsidDel="00000000" w:rsidR="00000000" w:rsidRPr="00000000">
        <w:rPr>
          <w:rFonts w:ascii="Georgia" w:cs="Georgia" w:eastAsia="Georgia" w:hAnsi="Georgia"/>
          <w:color w:val="000000"/>
          <w:sz w:val="24"/>
          <w:szCs w:val="24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Provide a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scalable, secure, and maintainable E-Governance platform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to: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Enable citizens to register and track grievances digitally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Ensure accountability by assigning grievances to relevant departments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Monitor grievance lifecycle and resolution timelines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Improve transparency through centralized tracking and notifications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Support future growth using a microservices-based architecture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rFonts w:ascii="Georgia" w:cs="Georgia" w:eastAsia="Georgia" w:hAnsi="Georgia"/>
          <w:color w:val="000000"/>
          <w:u w:val="single"/>
        </w:rPr>
      </w:pPr>
      <w:bookmarkStart w:colFirst="0" w:colLast="0" w:name="_q83waz27ojlw" w:id="1"/>
      <w:bookmarkEnd w:id="1"/>
      <w:r w:rsidDel="00000000" w:rsidR="00000000" w:rsidRPr="00000000">
        <w:rPr>
          <w:rFonts w:ascii="Georgia" w:cs="Georgia" w:eastAsia="Georgia" w:hAnsi="Georgia"/>
          <w:color w:val="000000"/>
          <w:u w:val="single"/>
          <w:rtl w:val="0"/>
        </w:rPr>
        <w:t xml:space="preserve">2.2 </w:t>
      </w:r>
      <w:r w:rsidDel="00000000" w:rsidR="00000000" w:rsidRPr="00000000">
        <w:rPr>
          <w:rFonts w:ascii="Georgia" w:cs="Georgia" w:eastAsia="Georgia" w:hAnsi="Georgia"/>
          <w:color w:val="000000"/>
          <w:u w:val="single"/>
          <w:rtl w:val="0"/>
        </w:rPr>
        <w:t xml:space="preserve">High-Level Features: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Citizen registration and secure login using JWT authentication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Online grievance lodging with description and document/image upload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Centralized grievance tracking with unique reference ID (PNR-like)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Grievance lifecycle management: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0b5394"/>
          <w:sz w:val="24"/>
          <w:szCs w:val="24"/>
          <w:rtl w:val="0"/>
        </w:rPr>
        <w:t xml:space="preserve">Submitted</w:t>
      </w:r>
      <w:r w:rsidDel="00000000" w:rsidR="00000000" w:rsidRPr="00000000">
        <w:rPr>
          <w:rFonts w:ascii="Cardo" w:cs="Cardo" w:eastAsia="Cardo" w:hAnsi="Cardo"/>
          <w:i w:val="1"/>
          <w:iCs w:val="1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Cardo" w:cs="Cardo" w:eastAsia="Cardo" w:hAnsi="Cardo"/>
          <w:i w:val="1"/>
          <w:iCs w:val="1"/>
          <w:color w:val="0b5394"/>
          <w:sz w:val="24"/>
          <w:szCs w:val="24"/>
          <w:rtl w:val="0"/>
        </w:rPr>
        <w:t xml:space="preserve">Dept_Review → Assigned → In_Progress → Work_Done → Resolved → Reopened → Escalated → Closed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Automatic or manual department assignment for accountability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Role-based dashboards and access control (</w:t>
      </w:r>
      <w:r w:rsidDel="00000000" w:rsidR="00000000" w:rsidRPr="00000000">
        <w:rPr>
          <w:rFonts w:ascii="Georgia" w:cs="Georgia" w:eastAsia="Georgia" w:hAnsi="Georgia"/>
          <w:color w:val="0b5394"/>
          <w:sz w:val="24"/>
          <w:szCs w:val="24"/>
          <w:rtl w:val="0"/>
        </w:rPr>
        <w:t xml:space="preserve">Citizen / Officer / Supervisor / Admin/ Case Worker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Status change notifications via notification service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Escalation of grievances if not resolved within defined time limits (SLAs)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Feedback submission by citizens after grievance resolution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Reports and analytics for department-wise and category-wise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color w:val="000000"/>
          <w:u w:val="single"/>
        </w:rPr>
      </w:pPr>
      <w:bookmarkStart w:colFirst="0" w:colLast="0" w:name="_5ezz0p3p71e" w:id="2"/>
      <w:bookmarkEnd w:id="2"/>
      <w:r w:rsidDel="00000000" w:rsidR="00000000" w:rsidRPr="00000000">
        <w:rPr>
          <w:rFonts w:ascii="Georgia" w:cs="Georgia" w:eastAsia="Georgia" w:hAnsi="Georgia"/>
          <w:color w:val="000000"/>
          <w:u w:val="single"/>
          <w:rtl w:val="0"/>
        </w:rPr>
        <w:t xml:space="preserve">2.3 Roles &amp; Access Control: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24"/>
          <w:szCs w:val="24"/>
          <w:rtl w:val="0"/>
        </w:rPr>
        <w:t xml:space="preserve">Citizen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– Register, submit grievances, track status, and provide feedback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sz w:val="24"/>
          <w:szCs w:val="24"/>
          <w:rtl w:val="0"/>
        </w:rPr>
        <w:t xml:space="preserve">Department Officer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– View and resolve assigned grievances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24"/>
          <w:szCs w:val="24"/>
          <w:rtl w:val="0"/>
        </w:rPr>
        <w:t xml:space="preserve">Supervisory Officer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– Monitor grievance status and escalations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24"/>
          <w:szCs w:val="24"/>
          <w:rtl w:val="0"/>
        </w:rPr>
        <w:t xml:space="preserve">System Admin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– Manage users, departments, roles, and grievance categories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b5394"/>
          <w:sz w:val="24"/>
          <w:szCs w:val="24"/>
          <w:rtl w:val="0"/>
        </w:rPr>
        <w:t xml:space="preserve">Case Worker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Multiple per department, handled by DO.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Georgia" w:cs="Georgia" w:eastAsia="Georgia" w:hAnsi="Georgia"/>
          <w:sz w:val="28"/>
          <w:szCs w:val="28"/>
          <w:u w:val="single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u w:val="single"/>
          <w:rtl w:val="0"/>
        </w:rPr>
        <w:t xml:space="preserve">2.4 Business Rules: 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Only authenticated users with valid roles can access system features, enforced through JWT-based role authorization.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Citizens are the only users permitted to lodge grievances, and each grievance must be associated with exactly one category and department.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Every grievance is assigned a unique system-generated grievance ID and timestamp at the time of submission.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Grievances follow a strictly enforced lifecycle:</w:t>
        <w:br w:type="textWrapping"/>
        <w:t xml:space="preserve"> Submitted → Assigned → In Review → Resolved → Closed,</w:t>
        <w:br w:type="textWrapping"/>
        <w:t xml:space="preserve"> with no status skipping allowed.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Grievances are automatically routed to the appropriate department based on category-to-department mapping.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Only authorized department officers can update grievance status and submit resolution remarks.</w:t>
        <w:br w:type="textWrapping"/>
        <w:t xml:space="preserve">A grievance is eligible for escalation if it remains unresolved beyond a predefined resolution timeframe.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Citizens may submit feedback and ratings only after a grievance has been resolved, with limited scope for reopening.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Administrative and supervisory users have read-only access to analytics and performance reports derived from grievance data.</w:t>
        <w:br w:type="textWrapping"/>
        <w:t xml:space="preserve">All grievance actions, status changes, and resolutions are logged with timestamps to ensure transparency, traceability, and auditability.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765338</wp:posOffset>
            </wp:positionH>
            <wp:positionV relativeFrom="paragraph">
              <wp:posOffset>1038225</wp:posOffset>
            </wp:positionV>
            <wp:extent cx="4195763" cy="2341575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2341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542925</wp:posOffset>
            </wp:positionH>
            <wp:positionV relativeFrom="paragraph">
              <wp:posOffset>114300</wp:posOffset>
            </wp:positionV>
            <wp:extent cx="3919538" cy="5800916"/>
            <wp:effectExtent b="12700" l="12700" r="12700" t="1270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580091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u w:val="single"/>
          <w:rtl w:val="0"/>
        </w:rPr>
        <w:t xml:space="preserve">3. Architecture Diagram</w:t>
      </w:r>
    </w:p>
    <w:p w:rsidR="00000000" w:rsidDel="00000000" w:rsidP="00000000" w:rsidRDefault="00000000" w:rsidRPr="00000000" w14:paraId="00000051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u w:val="single"/>
        </w:rPr>
        <w:drawing>
          <wp:inline distB="114300" distT="114300" distL="114300" distR="114300">
            <wp:extent cx="5731200" cy="6858000"/>
            <wp:effectExtent b="12700" l="12700" r="12700" t="127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sz w:val="36"/>
          <w:szCs w:val="36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u w:val="single"/>
          <w:rtl w:val="0"/>
        </w:rPr>
        <w:t xml:space="preserve">4</w:t>
      </w:r>
      <w:r w:rsidDel="00000000" w:rsidR="00000000" w:rsidRPr="00000000">
        <w:rPr>
          <w:rFonts w:ascii="Georgia" w:cs="Georgia" w:eastAsia="Georgia" w:hAnsi="Georgia"/>
          <w:sz w:val="36"/>
          <w:szCs w:val="36"/>
          <w:u w:val="single"/>
          <w:rtl w:val="0"/>
        </w:rPr>
        <w:t xml:space="preserve">. DB Schema for each microservice</w:t>
      </w:r>
    </w:p>
    <w:p w:rsidR="00000000" w:rsidDel="00000000" w:rsidP="00000000" w:rsidRDefault="00000000" w:rsidRPr="00000000" w14:paraId="00000057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u w:val="single"/>
        </w:rPr>
        <w:drawing>
          <wp:inline distB="114300" distT="114300" distL="114300" distR="114300">
            <wp:extent cx="5731200" cy="3898900"/>
            <wp:effectExtent b="12700" l="12700" r="12700" t="127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Auth Service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Users - Collection</w:t>
      </w:r>
    </w:p>
    <w:tbl>
      <w:tblPr>
        <w:tblStyle w:val="Table1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1190"/>
        <w:gridCol w:w="4910"/>
        <w:tblGridChange w:id="0">
          <w:tblGrid>
            <w:gridCol w:w="1520"/>
            <w:gridCol w:w="1190"/>
            <w:gridCol w:w="49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Attribute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Type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_id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User ID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Full name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Login email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CITIZEN / DO / CASE_WORKER / SO / ADMIN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departmentId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Nullable (for DO / CW)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Enabled/disabled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createdAt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Created timestamp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Roles - Collection</w:t>
      </w:r>
    </w:p>
    <w:tbl>
      <w:tblPr>
        <w:tblStyle w:val="Table2"/>
        <w:tblW w:w="4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950"/>
        <w:gridCol w:w="2150"/>
        <w:tblGridChange w:id="0">
          <w:tblGrid>
            <w:gridCol w:w="1415"/>
            <w:gridCol w:w="950"/>
            <w:gridCol w:w="215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Role ID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roleName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Role name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Role description</w:t>
            </w:r>
          </w:p>
        </w:tc>
      </w:tr>
    </w:tbl>
    <w:p w:rsidR="00000000" w:rsidDel="00000000" w:rsidP="00000000" w:rsidRDefault="00000000" w:rsidRPr="00000000" w14:paraId="00000083">
      <w:pPr>
        <w:rPr>
          <w:rFonts w:ascii="Georgia" w:cs="Georgia" w:eastAsia="Georgia" w:hAnsi="Georgi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Georgia" w:cs="Georgia" w:eastAsia="Georgia" w:hAnsi="Georgi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Georgia" w:cs="Georgia" w:eastAsia="Georgia" w:hAnsi="Georgia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Georgia" w:cs="Georgia" w:eastAsia="Georgia" w:hAnsi="Georgi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Grievance Service</w:t>
      </w:r>
    </w:p>
    <w:p w:rsidR="00000000" w:rsidDel="00000000" w:rsidP="00000000" w:rsidRDefault="00000000" w:rsidRPr="00000000" w14:paraId="0000008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grievances</w:t>
      </w:r>
    </w:p>
    <w:tbl>
      <w:tblPr>
        <w:tblStyle w:val="Table3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190"/>
        <w:gridCol w:w="3110"/>
        <w:tblGridChange w:id="0">
          <w:tblGrid>
            <w:gridCol w:w="1940"/>
            <w:gridCol w:w="1190"/>
            <w:gridCol w:w="31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Grievance ID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citizenId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Citizen user ID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departmentId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Assigned department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assignedWorkerId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Case Worker ID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categoryCode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WATER, ELECTRICITY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subCategoryCode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SUPPLY_DELAY, CORRUPTION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Complaint text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GrievanceStatus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LOW / MEDIUM / HIGH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Creation time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Last update</w:t>
            </w:r>
          </w:p>
        </w:tc>
      </w:tr>
    </w:tbl>
    <w:p w:rsidR="00000000" w:rsidDel="00000000" w:rsidP="00000000" w:rsidRDefault="00000000" w:rsidRPr="00000000" w14:paraId="000000A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assignments</w:t>
      </w:r>
    </w:p>
    <w:p w:rsidR="00000000" w:rsidDel="00000000" w:rsidP="00000000" w:rsidRDefault="00000000" w:rsidRPr="00000000" w14:paraId="000000B0">
      <w:pPr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190"/>
        <w:gridCol w:w="2510"/>
        <w:tblGridChange w:id="0">
          <w:tblGrid>
            <w:gridCol w:w="1415"/>
            <w:gridCol w:w="1190"/>
            <w:gridCol w:w="25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Assignment ID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grievanceId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Grievance reference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assignedBy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DO ID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assignedTo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Case Worker ID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assignedAt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Assignment time</w:t>
            </w:r>
          </w:p>
        </w:tc>
      </w:tr>
    </w:tbl>
    <w:p w:rsidR="00000000" w:rsidDel="00000000" w:rsidP="00000000" w:rsidRDefault="00000000" w:rsidRPr="00000000" w14:paraId="000000C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status history</w:t>
      </w:r>
    </w:p>
    <w:tbl>
      <w:tblPr>
        <w:tblStyle w:val="Table5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190"/>
        <w:gridCol w:w="2510"/>
        <w:tblGridChange w:id="0">
          <w:tblGrid>
            <w:gridCol w:w="1415"/>
            <w:gridCol w:w="1190"/>
            <w:gridCol w:w="25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History record ID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grievanceId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Grievance reference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Status value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User ID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remarks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Optional note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D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Feedback service</w:t>
      </w:r>
    </w:p>
    <w:p w:rsidR="00000000" w:rsidDel="00000000" w:rsidP="00000000" w:rsidRDefault="00000000" w:rsidRPr="00000000" w14:paraId="000000E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feedback</w:t>
      </w:r>
    </w:p>
    <w:p w:rsidR="00000000" w:rsidDel="00000000" w:rsidP="00000000" w:rsidRDefault="00000000" w:rsidRPr="00000000" w14:paraId="000000E2">
      <w:pPr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190"/>
        <w:gridCol w:w="2510"/>
        <w:tblGridChange w:id="0">
          <w:tblGrid>
            <w:gridCol w:w="1415"/>
            <w:gridCol w:w="1190"/>
            <w:gridCol w:w="25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Feedback ID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grievanceId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Grievance reference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citizenId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Citizen ID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comments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Feedback text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submittedAt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0F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ratings</w:t>
      </w:r>
    </w:p>
    <w:tbl>
      <w:tblPr>
        <w:tblStyle w:val="Table7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190"/>
        <w:gridCol w:w="2510"/>
        <w:tblGridChange w:id="0">
          <w:tblGrid>
            <w:gridCol w:w="1415"/>
            <w:gridCol w:w="1190"/>
            <w:gridCol w:w="25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Rating ID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grievanceId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Grievance reference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1–5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submittedAt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10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reopen req</w:t>
      </w:r>
    </w:p>
    <w:tbl>
      <w:tblPr>
        <w:tblStyle w:val="Table8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190"/>
        <w:gridCol w:w="2510"/>
        <w:tblGridChange w:id="0">
          <w:tblGrid>
            <w:gridCol w:w="1415"/>
            <w:gridCol w:w="1190"/>
            <w:gridCol w:w="25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Request ID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grievanceId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Grievance reference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Reopen reason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requestedAt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11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Notification service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 Using kafka messenger broker this service will be the consumer</w:t>
      </w:r>
    </w:p>
    <w:p w:rsidR="00000000" w:rsidDel="00000000" w:rsidP="00000000" w:rsidRDefault="00000000" w:rsidRPr="00000000" w14:paraId="0000011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notifs</w:t>
      </w:r>
    </w:p>
    <w:tbl>
      <w:tblPr>
        <w:tblStyle w:val="Table9"/>
        <w:tblW w:w="5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190"/>
        <w:gridCol w:w="2630"/>
        <w:tblGridChange w:id="0">
          <w:tblGrid>
            <w:gridCol w:w="1355"/>
            <w:gridCol w:w="1190"/>
            <w:gridCol w:w="263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Notification ID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Recipient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Notification text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EMAIL / SMS / IN_APP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SENT / FAILED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13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notif_logs</w:t>
      </w:r>
    </w:p>
    <w:tbl>
      <w:tblPr>
        <w:tblStyle w:val="Table10"/>
        <w:tblW w:w="5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190"/>
        <w:gridCol w:w="2510"/>
        <w:tblGridChange w:id="0">
          <w:tblGrid>
            <w:gridCol w:w="1730"/>
            <w:gridCol w:w="1190"/>
            <w:gridCol w:w="251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Log ID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notificationId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Parent notification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response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Gateway response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color w:val="188038"/>
                <w:u w:val="single"/>
              </w:rPr>
            </w:pPr>
            <w:r w:rsidDel="00000000" w:rsidR="00000000" w:rsidRPr="00000000">
              <w:rPr>
                <w:color w:val="188038"/>
                <w:u w:val="single"/>
                <w:rtl w:val="0"/>
              </w:rPr>
              <w:t xml:space="preserve">loggedAt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Timestamp</w:t>
            </w:r>
          </w:p>
        </w:tc>
      </w:tr>
    </w:tbl>
    <w:p w:rsidR="00000000" w:rsidDel="00000000" w:rsidP="00000000" w:rsidRDefault="00000000" w:rsidRPr="00000000" w14:paraId="0000014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u w:val="single"/>
          <w:rtl w:val="0"/>
        </w:rPr>
        <w:t xml:space="preserve">5. API Design</w:t>
      </w:r>
    </w:p>
    <w:p w:rsidR="00000000" w:rsidDel="00000000" w:rsidP="00000000" w:rsidRDefault="00000000" w:rsidRPr="00000000" w14:paraId="00000146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Grievance Service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/api/grievances</w:t>
      </w:r>
    </w:p>
    <w:p w:rsidR="00000000" w:rsidDel="00000000" w:rsidP="00000000" w:rsidRDefault="00000000" w:rsidRPr="00000000" w14:paraId="0000014A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"/>
        <w:gridCol w:w="930"/>
        <w:gridCol w:w="885"/>
        <w:gridCol w:w="1875"/>
        <w:gridCol w:w="2040"/>
        <w:gridCol w:w="1080"/>
        <w:gridCol w:w="1500"/>
        <w:gridCol w:w="1545"/>
        <w:tblGridChange w:id="0">
          <w:tblGrid>
            <w:gridCol w:w="240"/>
            <w:gridCol w:w="930"/>
            <w:gridCol w:w="885"/>
            <w:gridCol w:w="1875"/>
            <w:gridCol w:w="2040"/>
            <w:gridCol w:w="1080"/>
            <w:gridCol w:w="1500"/>
            <w:gridCol w:w="1545"/>
          </w:tblGrid>
        </w:tblGridChange>
      </w:tblGrid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HTTP 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Request Body / Params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Success Response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 Responses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Create Grievance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/api/grievances/create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Body: Grievance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  <w:t xml:space="preserve"> + Grievance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  <w:t xml:space="preserve"> Validation failed</w:t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  <w:t xml:space="preserve"> Server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Citizen submits a new grievance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Get Grievance by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/api/grievances/{id}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 grievanceId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 + Grievance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  <w:t xml:space="preserve"> Grievance 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Fetch a specific grievance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Get All Grievances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/api/grievances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/api/grievances/getAll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 + List of grievances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  <w:t xml:space="preserve"> Server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Fetch all grievances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Assign Grievance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/api/grievances/{id}/assign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Query: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assignedByassignedTo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 + Updated grievance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  <w:t xml:space="preserve"> Not found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  <w:t xml:space="preserve"> Server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Dept Officer assigns grievance to Case Worker</w:t>
            </w:r>
          </w:p>
        </w:tc>
      </w:tr>
      <w:tr>
        <w:trPr>
          <w:cantSplit w:val="0"/>
          <w:trHeight w:val="17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Update Grievance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/api/grievances/{id}/status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Query: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statusupdatedByremarks</w:t>
            </w:r>
            <w:r w:rsidDel="00000000" w:rsidR="00000000" w:rsidRPr="00000000">
              <w:rPr>
                <w:rtl w:val="0"/>
              </w:rPr>
              <w:t xml:space="preserve"> (optional)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 + Updated grievance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  <w:t xml:space="preserve"> Not found</w:t>
              <w:br w:type="textWrapping"/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  <w:t xml:space="preserve"> Invalid state</w:t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  <w:t xml:space="preserve"> Server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Update grievance workflow status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Get Status History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/api/grievances/{id}/history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 grievanceId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  <w:t xml:space="preserve"> + Status history 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  <w:t xml:space="preserve"> Not found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Get full lifecycle history of grievance</w:t>
            </w:r>
          </w:p>
        </w:tc>
      </w:tr>
    </w:tbl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 Service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/api/departments</w:t>
      </w:r>
    </w:p>
    <w:p w:rsidR="00000000" w:rsidDel="00000000" w:rsidP="00000000" w:rsidRDefault="00000000" w:rsidRPr="00000000" w14:paraId="0000018B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750"/>
        <w:gridCol w:w="2805"/>
        <w:gridCol w:w="1275"/>
        <w:gridCol w:w="1005"/>
        <w:gridCol w:w="585"/>
        <w:gridCol w:w="1635"/>
        <w:tblGridChange w:id="0">
          <w:tblGrid>
            <w:gridCol w:w="1365"/>
            <w:gridCol w:w="750"/>
            <w:gridCol w:w="2805"/>
            <w:gridCol w:w="1275"/>
            <w:gridCol w:w="1005"/>
            <w:gridCol w:w="585"/>
            <w:gridCol w:w="163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Create department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Body: department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Add department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Get all departments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/getAll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List departments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Get dept by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Path: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Department details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Get categories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/{id}/categories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Path: deptId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Categories under dept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Get subcategories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/categories/{code}/subcategories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Path: categoryCode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Sub-categories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Resolve dept by 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Param: categoryCode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Used by grievance service</w:t>
            </w:r>
          </w:p>
        </w:tc>
      </w:tr>
    </w:tbl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Feedback Service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/api/feedback</w:t>
      </w:r>
    </w:p>
    <w:p w:rsidR="00000000" w:rsidDel="00000000" w:rsidP="00000000" w:rsidRDefault="00000000" w:rsidRPr="00000000" w14:paraId="000001D4">
      <w:pPr>
        <w:rPr>
          <w:b w:val="1"/>
          <w:b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7.556773934727"/>
        <w:gridCol w:w="883.6165409393757"/>
        <w:gridCol w:w="1654.5268904324025"/>
        <w:gridCol w:w="1613.9526615117168"/>
        <w:gridCol w:w="991.8144847278706"/>
        <w:gridCol w:w="883.6165409393757"/>
        <w:gridCol w:w="1600.427918538155"/>
        <w:tblGridChange w:id="0">
          <w:tblGrid>
            <w:gridCol w:w="1397.556773934727"/>
            <w:gridCol w:w="883.6165409393757"/>
            <w:gridCol w:w="1654.5268904324025"/>
            <w:gridCol w:w="1613.9526615117168"/>
            <w:gridCol w:w="991.8144847278706"/>
            <w:gridCol w:w="883.6165409393757"/>
            <w:gridCol w:w="1600.42791853815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Submit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Body: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Citizen rating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Get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/grievance/{id}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Path: grievanceId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View feedback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Reports (future)</w:t>
            </w:r>
          </w:p>
        </w:tc>
      </w:tr>
    </w:tbl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 Service</w:t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/api/notifications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.0422761992659"/>
        <w:gridCol w:w="882.2944214267483"/>
        <w:gridCol w:w="1206.402576236574"/>
        <w:gridCol w:w="1814.1053665049976"/>
        <w:gridCol w:w="990.3304730300235"/>
        <w:gridCol w:w="882.2944214267483"/>
        <w:gridCol w:w="1625.0422761992659"/>
        <w:tblGridChange w:id="0">
          <w:tblGrid>
            <w:gridCol w:w="1625.0422761992659"/>
            <w:gridCol w:w="882.2944214267483"/>
            <w:gridCol w:w="1206.402576236574"/>
            <w:gridCol w:w="1814.1053665049976"/>
            <w:gridCol w:w="990.3304730300235"/>
            <w:gridCol w:w="882.2944214267483"/>
            <w:gridCol w:w="1625.0422761992659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Send notification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Body: notification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202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Send SMS/Email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Notify on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/status-update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Body: grievanceId, 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202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Status change alert</w:t>
            </w:r>
          </w:p>
        </w:tc>
      </w:tr>
    </w:tbl>
    <w:p w:rsidR="00000000" w:rsidDel="00000000" w:rsidP="00000000" w:rsidRDefault="00000000" w:rsidRPr="00000000" w14:paraId="000002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 Service</w:t>
      </w:r>
    </w:p>
    <w:p w:rsidR="00000000" w:rsidDel="00000000" w:rsidP="00000000" w:rsidRDefault="00000000" w:rsidRPr="00000000" w14:paraId="000002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  <w:bCs w:val="1"/>
          <w:color w:val="6aa84f"/>
        </w:rPr>
      </w:pPr>
      <w:r w:rsidDel="00000000" w:rsidR="00000000" w:rsidRPr="00000000">
        <w:rPr>
          <w:b w:val="1"/>
          <w:bCs w:val="1"/>
          <w:color w:val="6aa84f"/>
          <w:rtl w:val="0"/>
        </w:rPr>
        <w:t xml:space="preserve">/api/storage</w:t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885"/>
        <w:gridCol w:w="1710"/>
        <w:gridCol w:w="1125"/>
        <w:gridCol w:w="990"/>
        <w:gridCol w:w="885"/>
        <w:gridCol w:w="2040"/>
        <w:tblGridChange w:id="0">
          <w:tblGrid>
            <w:gridCol w:w="1395"/>
            <w:gridCol w:w="885"/>
            <w:gridCol w:w="1710"/>
            <w:gridCol w:w="1125"/>
            <w:gridCol w:w="990"/>
            <w:gridCol w:w="885"/>
            <w:gridCol w:w="204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Upload 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Multipart 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Upload attachment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Get 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/{fileId}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Path: fileId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Download</w:t>
            </w:r>
          </w:p>
        </w:tc>
      </w:tr>
    </w:tbl>
    <w:p w:rsidR="00000000" w:rsidDel="00000000" w:rsidP="00000000" w:rsidRDefault="00000000" w:rsidRPr="00000000" w14:paraId="00000229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u w:val="single"/>
          <w:rtl w:val="0"/>
        </w:rPr>
        <w:t xml:space="preserve">6. Tech Stack</w:t>
      </w:r>
    </w:p>
    <w:p w:rsidR="00000000" w:rsidDel="00000000" w:rsidP="00000000" w:rsidRDefault="00000000" w:rsidRPr="00000000" w14:paraId="0000022A">
      <w:pPr>
        <w:spacing w:after="280" w:before="280" w:lin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Backend</w:t>
      </w:r>
    </w:p>
    <w:p w:rsidR="00000000" w:rsidDel="00000000" w:rsidP="00000000" w:rsidRDefault="00000000" w:rsidRPr="00000000" w14:paraId="0000022B">
      <w:pPr>
        <w:numPr>
          <w:ilvl w:val="0"/>
          <w:numId w:val="4"/>
        </w:numPr>
        <w:spacing w:before="280" w:lin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Java 21</w:t>
      </w:r>
    </w:p>
    <w:p w:rsidR="00000000" w:rsidDel="00000000" w:rsidP="00000000" w:rsidRDefault="00000000" w:rsidRPr="00000000" w14:paraId="0000022C">
      <w:pPr>
        <w:numPr>
          <w:ilvl w:val="0"/>
          <w:numId w:val="4"/>
        </w:numPr>
        <w:spacing w:lin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Spring Boot 3.2.x</w:t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spacing w:lin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Spring Web</w:t>
      </w:r>
    </w:p>
    <w:p w:rsidR="00000000" w:rsidDel="00000000" w:rsidP="00000000" w:rsidRDefault="00000000" w:rsidRPr="00000000" w14:paraId="0000022E">
      <w:pPr>
        <w:numPr>
          <w:ilvl w:val="0"/>
          <w:numId w:val="4"/>
        </w:numPr>
        <w:spacing w:lin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Spring Data MongoDB (Reactive)</w:t>
      </w:r>
    </w:p>
    <w:p w:rsidR="00000000" w:rsidDel="00000000" w:rsidP="00000000" w:rsidRDefault="00000000" w:rsidRPr="00000000" w14:paraId="0000022F">
      <w:pPr>
        <w:numPr>
          <w:ilvl w:val="0"/>
          <w:numId w:val="4"/>
        </w:numPr>
        <w:spacing w:after="280" w:lin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Spring Validation</w:t>
      </w:r>
    </w:p>
    <w:p w:rsidR="00000000" w:rsidDel="00000000" w:rsidP="00000000" w:rsidRDefault="00000000" w:rsidRPr="00000000" w14:paraId="00000230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MongoDB</w:t>
      </w:r>
    </w:p>
    <w:p w:rsidR="00000000" w:rsidDel="00000000" w:rsidP="00000000" w:rsidRDefault="00000000" w:rsidRPr="00000000" w14:paraId="00000231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Spring Security with JWT</w:t>
      </w:r>
    </w:p>
    <w:p w:rsidR="00000000" w:rsidDel="00000000" w:rsidP="00000000" w:rsidRDefault="00000000" w:rsidRPr="00000000" w14:paraId="00000232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Swagger / OpenAPI</w:t>
      </w:r>
    </w:p>
    <w:p w:rsidR="00000000" w:rsidDel="00000000" w:rsidP="00000000" w:rsidRDefault="00000000" w:rsidRPr="00000000" w14:paraId="00000233">
      <w:pPr>
        <w:numPr>
          <w:ilvl w:val="0"/>
          <w:numId w:val="4"/>
        </w:numPr>
        <w:spacing w:after="280" w:lin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Maven </w:t>
      </w:r>
    </w:p>
    <w:p w:rsidR="00000000" w:rsidDel="00000000" w:rsidP="00000000" w:rsidRDefault="00000000" w:rsidRPr="00000000" w14:paraId="00000234">
      <w:pPr>
        <w:spacing w:after="280" w:before="280" w:lin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Frontend</w:t>
      </w:r>
    </w:p>
    <w:p w:rsidR="00000000" w:rsidDel="00000000" w:rsidP="00000000" w:rsidRDefault="00000000" w:rsidRPr="00000000" w14:paraId="00000235">
      <w:pPr>
        <w:spacing w:after="280" w:line="240" w:lineRule="auto"/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● Angular (latest version)</w:t>
      </w:r>
    </w:p>
    <w:p w:rsidR="00000000" w:rsidDel="00000000" w:rsidP="00000000" w:rsidRDefault="00000000" w:rsidRPr="00000000" w14:paraId="00000236">
      <w:pPr>
        <w:spacing w:after="280" w:line="240" w:lineRule="auto"/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● TypeScript</w:t>
      </w:r>
    </w:p>
    <w:p w:rsidR="00000000" w:rsidDel="00000000" w:rsidP="00000000" w:rsidRDefault="00000000" w:rsidRPr="00000000" w14:paraId="00000237">
      <w:pPr>
        <w:spacing w:after="280" w:line="240" w:lineRule="auto"/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● Angular Material / Bootstrap</w:t>
      </w:r>
    </w:p>
    <w:p w:rsidR="00000000" w:rsidDel="00000000" w:rsidP="00000000" w:rsidRDefault="00000000" w:rsidRPr="00000000" w14:paraId="00000238">
      <w:pPr>
        <w:spacing w:after="280" w:line="240" w:lineRule="auto"/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● Reactive Forms</w:t>
      </w:r>
    </w:p>
    <w:p w:rsidR="00000000" w:rsidDel="00000000" w:rsidP="00000000" w:rsidRDefault="00000000" w:rsidRPr="00000000" w14:paraId="00000239">
      <w:pPr>
        <w:spacing w:after="280" w:line="240" w:lineRule="auto"/>
        <w:ind w:left="720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● HttpClient &amp; Interceptors</w:t>
      </w:r>
    </w:p>
    <w:p w:rsidR="00000000" w:rsidDel="00000000" w:rsidP="00000000" w:rsidRDefault="00000000" w:rsidRPr="00000000" w14:paraId="0000023A">
      <w:pPr>
        <w:spacing w:after="280" w:before="280" w:lin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Database</w:t>
      </w:r>
    </w:p>
    <w:p w:rsidR="00000000" w:rsidDel="00000000" w:rsidP="00000000" w:rsidRDefault="00000000" w:rsidRPr="00000000" w14:paraId="0000023B">
      <w:pPr>
        <w:numPr>
          <w:ilvl w:val="0"/>
          <w:numId w:val="7"/>
        </w:numPr>
        <w:spacing w:after="280" w:before="280" w:lin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MongoDB (one DB per microservice)</w:t>
      </w:r>
    </w:p>
    <w:p w:rsidR="00000000" w:rsidDel="00000000" w:rsidP="00000000" w:rsidRDefault="00000000" w:rsidRPr="00000000" w14:paraId="0000023C">
      <w:pPr>
        <w:spacing w:after="280" w:before="280" w:line="240" w:lineRule="auto"/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DevOps</w:t>
      </w:r>
    </w:p>
    <w:p w:rsidR="00000000" w:rsidDel="00000000" w:rsidP="00000000" w:rsidRDefault="00000000" w:rsidRPr="00000000" w14:paraId="0000023D">
      <w:pPr>
        <w:numPr>
          <w:ilvl w:val="0"/>
          <w:numId w:val="6"/>
        </w:numPr>
        <w:spacing w:before="280" w:lin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Docker</w:t>
      </w:r>
    </w:p>
    <w:p w:rsidR="00000000" w:rsidDel="00000000" w:rsidP="00000000" w:rsidRDefault="00000000" w:rsidRPr="00000000" w14:paraId="0000023E">
      <w:pPr>
        <w:numPr>
          <w:ilvl w:val="0"/>
          <w:numId w:val="6"/>
        </w:numPr>
        <w:spacing w:lin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Docker Compose</w:t>
      </w:r>
    </w:p>
    <w:p w:rsidR="00000000" w:rsidDel="00000000" w:rsidP="00000000" w:rsidRDefault="00000000" w:rsidRPr="00000000" w14:paraId="0000023F">
      <w:pPr>
        <w:numPr>
          <w:ilvl w:val="0"/>
          <w:numId w:val="6"/>
        </w:numPr>
        <w:spacing w:lin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Jenkins</w:t>
      </w:r>
    </w:p>
    <w:p w:rsidR="00000000" w:rsidDel="00000000" w:rsidP="00000000" w:rsidRDefault="00000000" w:rsidRPr="00000000" w14:paraId="00000240">
      <w:pPr>
        <w:numPr>
          <w:ilvl w:val="0"/>
          <w:numId w:val="6"/>
        </w:numPr>
        <w:spacing w:after="280" w:lin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SonarQube</w:t>
        <w:br w:type="textWrapping"/>
      </w:r>
    </w:p>
    <w:p w:rsidR="00000000" w:rsidDel="00000000" w:rsidP="00000000" w:rsidRDefault="00000000" w:rsidRPr="00000000" w14:paraId="00000241">
      <w:pPr>
        <w:rPr>
          <w:rFonts w:ascii="Georgia" w:cs="Georgia" w:eastAsia="Georgia" w:hAnsi="Georg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Georgia" w:cs="Georgia" w:eastAsia="Georgia" w:hAnsi="Georg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A">
    <w:pPr>
      <w:jc w:val="right"/>
      <w:rPr/>
    </w:pPr>
    <w:r w:rsidDel="00000000" w:rsidR="00000000" w:rsidRPr="00000000">
      <w:rPr>
        <w:rtl w:val="0"/>
      </w:rPr>
      <w:t xml:space="preserve">Kanchan Rai / Java FSD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