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D2ED3B" wp14:paraId="3E835715" wp14:textId="0AD2143C">
      <w:pPr>
        <w:spacing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1F3864"/>
          <w:sz w:val="56"/>
          <w:szCs w:val="56"/>
          <w:lang w:val="en-US"/>
        </w:rPr>
      </w:pPr>
      <w:r w:rsidRPr="60D2ED3B" w:rsidR="6B15967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1F3864"/>
          <w:sz w:val="56"/>
          <w:szCs w:val="56"/>
          <w:lang w:val="en-US"/>
        </w:rPr>
        <w:t>AGENTIC STAFFING PLATFORM</w:t>
      </w:r>
    </w:p>
    <w:p xmlns:wp14="http://schemas.microsoft.com/office/word/2010/wordml" w:rsidP="60D2ED3B" wp14:paraId="63F9A0C1" wp14:textId="7CC106F6">
      <w:pPr>
        <w:pStyle w:val="Heading1"/>
        <w:spacing w:before="360" w:beforeAutospacing="off" w:after="22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F3864"/>
          <w:sz w:val="34"/>
          <w:szCs w:val="34"/>
          <w:lang w:val="en-US"/>
        </w:rPr>
      </w:pPr>
      <w:r w:rsidRPr="60D2ED3B" w:rsidR="6B1596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F3864"/>
          <w:sz w:val="34"/>
          <w:szCs w:val="34"/>
          <w:lang w:val="en-US"/>
        </w:rPr>
        <w:t>1. Problem Statement</w:t>
      </w:r>
    </w:p>
    <w:p xmlns:wp14="http://schemas.microsoft.com/office/word/2010/wordml" w:rsidP="60D2ED3B" wp14:paraId="23026146" wp14:textId="48248731">
      <w:pPr>
        <w:spacing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6B1596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Staffing and recruiting agencies generate new business by finding companies that are actively hiring and reaching out before competitors do. Today, this process is largely manual: a business development rep scans job boards, company news, LinkedIn, and press releases by hand, then makes a subjective judgment call about whether a company is worth pursuing as a client.</w:t>
      </w:r>
    </w:p>
    <w:p xmlns:wp14="http://schemas.microsoft.com/office/word/2010/wordml" w:rsidP="60D2ED3B" wp14:paraId="4FFAA581" wp14:textId="541F93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6B1596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This platform automates company-level lead discovery and qualification for staffing sales teams. It is explicitly not a job search tool — job postings are an input signal, never the output. The output of every run is a ranked list of companies, each with a qualification rationale, hiring-intelligence context, and (where available) a relevant decision-maker contact — ready for a BD rep to act on.</w:t>
      </w:r>
    </w:p>
    <w:p xmlns:wp14="http://schemas.microsoft.com/office/word/2010/wordml" w:rsidP="60D2ED3B" wp14:paraId="07293E34" wp14:textId="11ECAB16">
      <w:pPr>
        <w:pStyle w:val="Heading1"/>
        <w:bidi w:val="0"/>
        <w:spacing w:before="360" w:beforeAutospacing="off" w:after="22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F3864"/>
          <w:sz w:val="34"/>
          <w:szCs w:val="34"/>
          <w:lang w:val="en-US"/>
        </w:rPr>
      </w:pPr>
      <w:r w:rsidRPr="60D2ED3B" w:rsidR="6B1596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F3864"/>
          <w:sz w:val="34"/>
          <w:szCs w:val="34"/>
          <w:lang w:val="en-US"/>
        </w:rPr>
        <w:t>2. System Architecture</w:t>
      </w:r>
    </w:p>
    <w:p xmlns:wp14="http://schemas.microsoft.com/office/word/2010/wordml" w:rsidP="60D2ED3B" wp14:paraId="7C3E5913" wp14:textId="4AA895F1">
      <w:pPr>
        <w:bidi w:val="0"/>
        <w:spacing w:after="16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6B1596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The platform is built as a multi-agent system orchestrated with LangGraph, rather than a single large prompt or a fixed linear pipeline. A Planner Agent decides, at each step, which specialized agent should run next based on the current state of the research — using LangGraph's Command(goto=...) routing rather than a hardcoded sequence.</w:t>
      </w:r>
    </w:p>
    <w:p xmlns:wp14="http://schemas.microsoft.com/office/word/2010/wordml" w:rsidP="60D2ED3B" wp14:paraId="2B11852F" wp14:textId="35455AB2">
      <w:pPr>
        <w:pStyle w:val="ListParagraph"/>
        <w:bidi w:val="0"/>
        <w:spacing w:after="80" w:afterAutospacing="off"/>
        <w:ind w:left="360" w:right="0" w:hanging="0"/>
        <w:jc w:val="left"/>
        <w:rPr>
          <w:rStyle w:val="ListParagraph"/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360"/>
        <w:gridCol w:w="6822"/>
      </w:tblGrid>
      <w:tr w:rsidR="60D2ED3B" w:rsidTr="60D2ED3B" w14:paraId="2A386CE4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0FA3BD52" w14:textId="17A4823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Agent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6767B535" w14:textId="046D5E2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Role</w:t>
            </w:r>
          </w:p>
        </w:tc>
      </w:tr>
      <w:tr w:rsidR="60D2ED3B" w:rsidTr="60D2ED3B" w14:paraId="3B90515F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56605B52" w14:textId="6A0D2BC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Planner Agent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4DD6D195" w14:textId="247489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Decides which agent runs next based on current state; the only agent with explicit routing authority.</w:t>
            </w:r>
          </w:p>
        </w:tc>
      </w:tr>
      <w:tr w:rsidR="60D2ED3B" w:rsidTr="60D2ED3B" w14:paraId="30E97EB8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02049591" w14:textId="233E418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Market Trigger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352F46EB" w14:textId="6F790F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Detects market-level hiring signals (e.g. funding events, expansion news) that suggest a wave of companies worth investigating.</w:t>
            </w:r>
          </w:p>
        </w:tc>
      </w:tr>
      <w:tr w:rsidR="60D2ED3B" w:rsidTr="60D2ED3B" w14:paraId="2AB27659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135487B4" w14:textId="67CC86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Company Discovery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1FEE04E7" w14:textId="41417DE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Generates the initial candidate list of companies from market triggers and search.</w:t>
            </w:r>
          </w:p>
        </w:tc>
      </w:tr>
      <w:tr w:rsidR="60D2ED3B" w:rsidTr="60D2ED3B" w14:paraId="0EADA02A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22D4F514" w14:textId="30D901D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Company Validation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75B08B75" w14:textId="5ECF51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Confirms a discovered company is real, active, and matches basic targeting criteria (e.g. employee size limits) before further spend on research.</w:t>
            </w:r>
          </w:p>
        </w:tc>
      </w:tr>
      <w:tr w:rsidR="60D2ED3B" w:rsidTr="60D2ED3B" w14:paraId="6C79AC33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215C5D8A" w14:textId="159A735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Hiring Intelligence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56B83FA7" w14:textId="4F3AA2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Determines what roles a company is hiring for, how urgently, and what that implies about staffing need. Primary driver of lead quality.</w:t>
            </w:r>
          </w:p>
        </w:tc>
      </w:tr>
      <w:tr w:rsidR="60D2ED3B" w:rsidTr="60D2ED3B" w14:paraId="7E39E340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401232D5" w14:textId="65BA85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Company Enrichment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5706BD10" w14:textId="15E00E5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Gathers firmographic detail — industry, size, location, funding stage — to support qualification.</w:t>
            </w:r>
          </w:p>
        </w:tc>
      </w:tr>
      <w:tr w:rsidR="60D2ED3B" w:rsidTr="60D2ED3B" w14:paraId="01192021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6655FB7F" w14:textId="4EF8A10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Decision Maker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45B7293E" w14:textId="2BD0F90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Identifies a plausible decision-maker (e.g. Head of Talent, HR Director) at the company.</w:t>
            </w:r>
          </w:p>
        </w:tc>
      </w:tr>
      <w:tr w:rsidR="60D2ED3B" w:rsidTr="60D2ED3B" w14:paraId="5C337351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50B4A25D" w14:textId="3AF0D2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Contact Enrichment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12C4329A" w14:textId="5DF07C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Attempts to find contact details for the identified decision-maker.</w:t>
            </w:r>
          </w:p>
        </w:tc>
      </w:tr>
      <w:tr w:rsidR="60D2ED3B" w:rsidTr="60D2ED3B" w14:paraId="119865A3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017C1BC4" w14:textId="6DBC1F1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Qualification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1657BBAB" w14:textId="31886F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Scores the company against qualification criteria and produces a written rationale. Second primary depth area.</w:t>
            </w:r>
          </w:p>
        </w:tc>
      </w:tr>
      <w:tr w:rsidR="60D2ED3B" w:rsidTr="60D2ED3B" w14:paraId="7C4397AE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2FA1CBF7" w14:textId="2326DFF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Recommendation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4FC0E86B" w14:textId="75478C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Synthesizes findings into a recommended outreach angle for the sales rep.</w:t>
            </w:r>
          </w:p>
        </w:tc>
      </w:tr>
      <w:tr w:rsidR="60D2ED3B" w:rsidTr="60D2ED3B" w14:paraId="101888C7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43429923" w14:textId="6719143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Human Approval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55EF8A01" w14:textId="3FA8C2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</w:pPr>
            <w:r w:rsidRPr="60D2ED3B" w:rsidR="60D2ED3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2"/>
                <w:szCs w:val="22"/>
              </w:rPr>
              <w:t>Holds the lead for manual review before it is marked Approved or Rejected.</w:t>
            </w:r>
          </w:p>
        </w:tc>
      </w:tr>
    </w:tbl>
    <w:p xmlns:wp14="http://schemas.microsoft.com/office/word/2010/wordml" w:rsidP="60D2ED3B" wp14:paraId="4FD446C0" wp14:textId="300FB9FD">
      <w:pPr>
        <w:pStyle w:val="Normal"/>
        <w:bidi w:val="0"/>
        <w:spacing w:after="80" w:afterAutospacing="off"/>
        <w:ind w:left="0" w:right="0" w:hanging="0"/>
        <w:jc w:val="left"/>
        <w:rPr>
          <w:rStyle w:val="ListParagraph"/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0D2ED3B" wp14:paraId="002C6F18" wp14:textId="614B54E5">
      <w:pPr>
        <w:pStyle w:val="Normal"/>
        <w:bidi w:val="0"/>
        <w:spacing w:after="80" w:afterAutospacing="off"/>
        <w:ind w:left="0" w:right="0" w:hanging="0"/>
        <w:jc w:val="left"/>
        <w:rPr>
          <w:rStyle w:val="ListParagraph"/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60D2ED3B" wp14:paraId="5CA5BCF4" wp14:textId="6F71FB6A">
      <w:pPr>
        <w:pStyle w:val="Normal"/>
        <w:bidi w:val="0"/>
        <w:spacing w:after="80" w:afterAutospacing="off"/>
        <w:ind w:left="0" w:right="0" w:hanging="0"/>
        <w:jc w:val="left"/>
        <w:rPr>
          <w:rStyle w:val="ListParagraph"/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  <w:r w:rsidR="45A1CF29">
        <w:drawing>
          <wp:inline xmlns:wp14="http://schemas.microsoft.com/office/word/2010/wordprocessingDrawing" wp14:editId="4B1EB63B" wp14:anchorId="2EE9EB8B">
            <wp:extent cx="6400800" cy="3581457"/>
            <wp:effectExtent l="0" t="0" r="0" b="0"/>
            <wp:docPr id="1579708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708748" name="Picture 1579708748"/>
                    <pic:cNvPicPr/>
                  </pic:nvPicPr>
                  <pic:blipFill>
                    <a:blip xmlns:r="http://schemas.openxmlformats.org/officeDocument/2006/relationships" r:embed="rId853393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6288" r="0" b="6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58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D2ED3B" wp14:paraId="1337D680" wp14:textId="0A7CB90B">
      <w:pPr>
        <w:pStyle w:val="Heading2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4"/>
          <w:szCs w:val="34"/>
          <w:lang w:val="en-US"/>
        </w:rPr>
      </w:pPr>
      <w:r w:rsidRPr="60D2ED3B" w:rsidR="6A0BAC7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4"/>
          <w:szCs w:val="34"/>
          <w:lang w:val="en-US"/>
        </w:rPr>
        <w:t>3</w:t>
      </w:r>
      <w:r w:rsidRPr="60D2ED3B" w:rsidR="6BCF0A4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4"/>
          <w:szCs w:val="34"/>
          <w:lang w:val="en-US"/>
        </w:rPr>
        <w:t>. Tools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360"/>
        <w:gridCol w:w="6822"/>
      </w:tblGrid>
      <w:tr w:rsidR="60D2ED3B" w:rsidTr="60D2ED3B" w14:paraId="196F4FC0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7D1A358B" w14:textId="761259CC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Tool / Library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761D066A" w14:textId="0786A16D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Role in the Platform</w:t>
            </w:r>
          </w:p>
        </w:tc>
      </w:tr>
      <w:tr w:rsidR="60D2ED3B" w:rsidTr="60D2ED3B" w14:paraId="1FE12058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083472A6" w14:textId="20F4A65B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Python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4D5976FE" w14:textId="6CA0608B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Core implementation language for the entire platform.</w:t>
            </w:r>
          </w:p>
        </w:tc>
      </w:tr>
      <w:tr w:rsidR="60D2ED3B" w:rsidTr="60D2ED3B" w14:paraId="3C219B9B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2BD335EB" w14:textId="4D01D14E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LangGraph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631B4F3D" w14:textId="1CA2688A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Multi-agent orchestration; implements dynamic routing via the Planner Agent's </w:t>
            </w: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Command</w:t>
            </w: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pattern.</w:t>
            </w:r>
          </w:p>
        </w:tc>
      </w:tr>
      <w:tr w:rsidR="60D2ED3B" w:rsidTr="60D2ED3B" w14:paraId="59F58994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1BCDB8AC" w14:textId="13C54AC7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Groq (llama-3.3-70b-versatile)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2B4911E2" w14:textId="11F2AB95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LLM provider for all agent reasoning.</w:t>
            </w:r>
          </w:p>
        </w:tc>
      </w:tr>
      <w:tr w:rsidR="60D2ED3B" w:rsidTr="60D2ED3B" w14:paraId="4E17175F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1FFEA84B" w14:textId="27D68C51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Tavily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32C3E037" w14:textId="40CE6864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Sole search backend for company discovery, validation, and enrichment.</w:t>
            </w:r>
          </w:p>
        </w:tc>
      </w:tr>
      <w:tr w:rsidR="60D2ED3B" w:rsidTr="60D2ED3B" w14:paraId="6E0D8133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5DDC728A" w14:textId="04DAAA81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Streamlit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388DD59B" w14:textId="579E2895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Multipage web UI for configuring runs, monitoring progress, and reviewing/approving companies.</w:t>
            </w:r>
          </w:p>
        </w:tc>
      </w:tr>
      <w:tr w:rsidR="60D2ED3B" w:rsidTr="60D2ED3B" w14:paraId="04538CC8">
        <w:trPr>
          <w:trHeight w:val="300"/>
        </w:trPr>
        <w:tc>
          <w:tcPr>
            <w:tcW w:w="3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790541FD" w14:textId="62850B30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Local file-based persistence</w:t>
            </w:r>
          </w:p>
        </w:tc>
        <w:tc>
          <w:tcPr>
            <w:tcW w:w="682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60D2ED3B" w:rsidP="60D2ED3B" w:rsidRDefault="60D2ED3B" w14:paraId="2EF7D975" w14:textId="70507E71">
            <w:pPr>
              <w:bidi w:val="0"/>
              <w:spacing w:before="0" w:beforeAutospacing="off" w:after="0" w:afterAutospacing="off"/>
            </w:pPr>
            <w:r w:rsidRPr="60D2ED3B" w:rsidR="60D2ED3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Stores approved/rejected company decisions between runs.</w:t>
            </w:r>
          </w:p>
        </w:tc>
      </w:tr>
    </w:tbl>
    <w:p xmlns:wp14="http://schemas.microsoft.com/office/word/2010/wordml" w:rsidP="60D2ED3B" wp14:paraId="0B7015E2" wp14:textId="3CCC1542">
      <w:pPr>
        <w:pStyle w:val="Normal"/>
      </w:pPr>
    </w:p>
    <w:p xmlns:wp14="http://schemas.microsoft.com/office/word/2010/wordml" w:rsidP="60D2ED3B" wp14:paraId="2C078E63" wp14:textId="7F9EEE49">
      <w:pPr>
        <w:pStyle w:val="Heading1"/>
        <w:rPr>
          <w:b w:val="1"/>
          <w:bCs w:val="1"/>
          <w:sz w:val="34"/>
          <w:szCs w:val="34"/>
        </w:rPr>
      </w:pPr>
      <w:r w:rsidRPr="60D2ED3B" w:rsidR="56E2B3FC">
        <w:rPr>
          <w:b w:val="1"/>
          <w:bCs w:val="1"/>
          <w:sz w:val="34"/>
          <w:szCs w:val="34"/>
        </w:rPr>
        <w:t>4</w:t>
      </w:r>
      <w:r w:rsidRPr="60D2ED3B" w:rsidR="7F4D1B92">
        <w:rPr>
          <w:b w:val="1"/>
          <w:bCs w:val="1"/>
          <w:sz w:val="34"/>
          <w:szCs w:val="34"/>
        </w:rPr>
        <w:t>. Setup</w:t>
      </w:r>
    </w:p>
    <w:p w:rsidR="7F4D1B92" w:rsidP="60D2ED3B" w:rsidRDefault="7F4D1B92" w14:paraId="7DD9394E" w14:textId="22F7F23D">
      <w:pPr>
        <w:pStyle w:val="Heading2"/>
        <w:spacing w:before="280" w:beforeAutospacing="off" w:after="16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7"/>
          <w:szCs w:val="27"/>
          <w:lang w:val="en-US"/>
        </w:rPr>
      </w:pPr>
      <w:r w:rsidRPr="60D2ED3B" w:rsidR="7F4D1B92">
        <w:rPr>
          <w:rFonts w:ascii="Arial" w:hAnsi="Arial" w:eastAsia="Arial" w:cs="Arial"/>
          <w:noProof w:val="0"/>
          <w:color w:val="000000" w:themeColor="text1" w:themeTint="FF" w:themeShade="FF"/>
          <w:sz w:val="27"/>
          <w:szCs w:val="27"/>
          <w:lang w:val="en-US"/>
        </w:rPr>
        <w:t>Prerequisites</w:t>
      </w:r>
    </w:p>
    <w:p w:rsidR="7F4D1B92" w:rsidP="60D2ED3B" w:rsidRDefault="7F4D1B92" w14:paraId="4947A1E3" w14:textId="030C8B55">
      <w:pPr>
        <w:pStyle w:val="ListParagraph"/>
        <w:numPr>
          <w:ilvl w:val="0"/>
          <w:numId w:val="3"/>
        </w:numPr>
        <w:spacing w:after="80" w:afterAutospacing="off"/>
        <w:ind w:left="720" w:right="0" w:hanging="360"/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7F4D1B92"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Python 3.10 or later installed locally.</w:t>
      </w:r>
    </w:p>
    <w:p w:rsidR="7F4D1B92" w:rsidP="60D2ED3B" w:rsidRDefault="7F4D1B92" w14:paraId="3CF05835" w14:textId="308DEE7F">
      <w:pPr>
        <w:pStyle w:val="ListParagraph"/>
        <w:numPr>
          <w:ilvl w:val="0"/>
          <w:numId w:val="3"/>
        </w:numPr>
        <w:spacing w:after="80" w:afterAutospacing="off"/>
        <w:ind w:left="720" w:right="0" w:hanging="360"/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7F4D1B92"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 Groq API key (console.groq.com).</w:t>
      </w:r>
    </w:p>
    <w:p w:rsidR="7F4D1B92" w:rsidP="60D2ED3B" w:rsidRDefault="7F4D1B92" w14:paraId="3A2A1F29" w14:textId="25BAA3AD">
      <w:pPr>
        <w:pStyle w:val="ListParagraph"/>
        <w:numPr>
          <w:ilvl w:val="0"/>
          <w:numId w:val="3"/>
        </w:numPr>
        <w:spacing w:after="80" w:afterAutospacing="off"/>
        <w:ind w:left="720" w:right="0" w:hanging="360"/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7F4D1B92"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A Tavily API key (tavily.com).</w:t>
      </w:r>
    </w:p>
    <w:p w:rsidR="7F4D1B92" w:rsidP="60D2ED3B" w:rsidRDefault="7F4D1B92" w14:paraId="77D3CB52" w14:textId="73723558">
      <w:pPr>
        <w:pStyle w:val="Heading2"/>
        <w:spacing w:before="280" w:beforeAutospacing="off" w:after="16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7"/>
          <w:szCs w:val="27"/>
          <w:lang w:val="en-US"/>
        </w:rPr>
      </w:pPr>
      <w:r w:rsidRPr="60D2ED3B" w:rsidR="7F4D1B92">
        <w:rPr>
          <w:rFonts w:ascii="Arial" w:hAnsi="Arial" w:eastAsia="Arial" w:cs="Arial"/>
          <w:noProof w:val="0"/>
          <w:color w:val="000000" w:themeColor="text1" w:themeTint="FF" w:themeShade="FF"/>
          <w:sz w:val="27"/>
          <w:szCs w:val="27"/>
          <w:lang w:val="en-US"/>
        </w:rPr>
        <w:t>Installation Steps</w:t>
      </w:r>
    </w:p>
    <w:p w:rsidR="7F4D1B92" w:rsidP="60D2ED3B" w:rsidRDefault="7F4D1B92" w14:paraId="78AE6484" w14:textId="5EBE3D36">
      <w:pPr>
        <w:pStyle w:val="ListParagraph"/>
        <w:numPr>
          <w:ilvl w:val="0"/>
          <w:numId w:val="4"/>
        </w:numPr>
        <w:spacing w:after="80" w:afterAutospacing="off"/>
        <w:ind w:left="720" w:right="0" w:hanging="360"/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7F4D1B92"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Unzip or clone the project folder.</w:t>
      </w:r>
    </w:p>
    <w:p w:rsidR="7F4D1B92" w:rsidP="60D2ED3B" w:rsidRDefault="7F4D1B92" w14:paraId="58165A6C" w14:textId="208AD8A7">
      <w:pPr>
        <w:pStyle w:val="ListParagraph"/>
        <w:numPr>
          <w:ilvl w:val="0"/>
          <w:numId w:val="4"/>
        </w:numPr>
        <w:spacing w:after="80" w:afterAutospacing="off"/>
        <w:ind w:left="720" w:right="0" w:hanging="360"/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7F4D1B92"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Create and activate a virtual environment :</w:t>
      </w:r>
    </w:p>
    <w:p w:rsidR="7F4D1B92" w:rsidP="60D2ED3B" w:rsidRDefault="7F4D1B92" w14:paraId="18C4D86F" w14:textId="3F37F2D7">
      <w:pPr>
        <w:spacing w:after="160" w:afterAutospacing="off"/>
        <w:ind w:firstLine="720"/>
      </w:pPr>
      <w:r w:rsidRPr="60D2ED3B" w:rsidR="7F4D1B92">
        <w:rPr>
          <w:rFonts w:ascii="Consolas" w:hAnsi="Consolas" w:eastAsia="Consolas" w:cs="Consolas"/>
          <w:noProof w:val="0"/>
          <w:color w:val="595959" w:themeColor="text1" w:themeTint="A6" w:themeShade="FF"/>
          <w:sz w:val="22"/>
          <w:szCs w:val="22"/>
          <w:lang w:val="en-US"/>
        </w:rPr>
        <w:t>python -m venv venv  &amp;&amp;  source venv/bin/activate</w:t>
      </w:r>
    </w:p>
    <w:p w:rsidR="7F4D1B92" w:rsidP="60D2ED3B" w:rsidRDefault="7F4D1B92" w14:paraId="2E50487A" w14:textId="79993CDA">
      <w:pPr>
        <w:pStyle w:val="ListParagraph"/>
        <w:numPr>
          <w:ilvl w:val="0"/>
          <w:numId w:val="4"/>
        </w:numPr>
        <w:spacing w:after="80" w:afterAutospacing="off"/>
        <w:ind w:left="720" w:right="0" w:hanging="360"/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7F4D1B92"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Install dependencies:</w:t>
      </w:r>
    </w:p>
    <w:p w:rsidR="7F4D1B92" w:rsidP="60D2ED3B" w:rsidRDefault="7F4D1B92" w14:paraId="321047F2" w14:textId="29322439">
      <w:pPr>
        <w:spacing w:after="160" w:afterAutospacing="off"/>
        <w:ind w:firstLine="720"/>
      </w:pPr>
      <w:r w:rsidRPr="60D2ED3B" w:rsidR="7F4D1B92">
        <w:rPr>
          <w:rFonts w:ascii="Consolas" w:hAnsi="Consolas" w:eastAsia="Consolas" w:cs="Consolas"/>
          <w:noProof w:val="0"/>
          <w:color w:val="595959" w:themeColor="text1" w:themeTint="A6" w:themeShade="FF"/>
          <w:sz w:val="22"/>
          <w:szCs w:val="22"/>
          <w:lang w:val="en-US"/>
        </w:rPr>
        <w:t>pip install -r requirements.txt</w:t>
      </w:r>
    </w:p>
    <w:p w:rsidR="7F4D1B92" w:rsidP="60D2ED3B" w:rsidRDefault="7F4D1B92" w14:paraId="06CF9FE4" w14:textId="61AFFB5F">
      <w:pPr>
        <w:pStyle w:val="ListParagraph"/>
        <w:numPr>
          <w:ilvl w:val="0"/>
          <w:numId w:val="4"/>
        </w:numPr>
        <w:spacing w:after="80" w:afterAutospacing="off"/>
        <w:ind w:left="720" w:right="0" w:hanging="360"/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7F4D1B92"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Fill in your keys ( set GROQ_API_KEY and TAVILY_API_KEY):</w:t>
      </w:r>
    </w:p>
    <w:p w:rsidR="7F4D1B92" w:rsidP="60D2ED3B" w:rsidRDefault="7F4D1B92" w14:paraId="5D80551A" w14:textId="534D4C68">
      <w:pPr>
        <w:pStyle w:val="ListParagraph"/>
        <w:spacing w:after="80" w:afterAutospacing="off"/>
        <w:ind w:left="720" w:right="0" w:hanging="0"/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7F4D1B92">
        <w:rPr>
          <w:rFonts w:ascii="Consolas" w:hAnsi="Consolas" w:eastAsia="Consolas" w:cs="Consolas"/>
          <w:noProof w:val="0"/>
          <w:color w:val="595959" w:themeColor="text1" w:themeTint="A6" w:themeShade="FF"/>
          <w:sz w:val="22"/>
          <w:szCs w:val="22"/>
          <w:lang w:val="en-US"/>
        </w:rPr>
        <w:t>.env</w:t>
      </w:r>
    </w:p>
    <w:p w:rsidR="60D2ED3B" w:rsidP="60D2ED3B" w:rsidRDefault="60D2ED3B" w14:paraId="5226C67E" w14:textId="0C0313CD">
      <w:pPr>
        <w:pStyle w:val="Normal"/>
        <w:spacing w:after="80" w:afterAutospacing="off"/>
        <w:ind w:left="0" w:right="0" w:hanging="0"/>
        <w:rPr>
          <w:rFonts w:ascii="Consolas" w:hAnsi="Consolas" w:eastAsia="Consolas" w:cs="Consolas"/>
          <w:noProof w:val="0"/>
          <w:color w:val="595959" w:themeColor="text1" w:themeTint="A6" w:themeShade="FF"/>
          <w:sz w:val="22"/>
          <w:szCs w:val="22"/>
          <w:lang w:val="en-US"/>
        </w:rPr>
      </w:pPr>
    </w:p>
    <w:p w:rsidR="7F4D1B92" w:rsidP="60D2ED3B" w:rsidRDefault="7F4D1B92" w14:paraId="0FE65F20" w14:textId="2B9A806E">
      <w:pPr>
        <w:pStyle w:val="Normal"/>
        <w:spacing w:after="16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7"/>
          <w:szCs w:val="27"/>
          <w:lang w:val="en-US"/>
        </w:rPr>
      </w:pPr>
      <w:r w:rsidRPr="60D2ED3B" w:rsidR="7F4D1B92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0D2ED3B" w:rsidR="47DB9E88">
        <w:rPr>
          <w:rFonts w:ascii="Arial" w:hAnsi="Arial" w:eastAsia="Arial" w:cs="Arial"/>
          <w:noProof w:val="0"/>
          <w:color w:val="000000" w:themeColor="text1" w:themeTint="FF" w:themeShade="FF"/>
          <w:sz w:val="27"/>
          <w:szCs w:val="27"/>
          <w:lang w:val="en-US"/>
        </w:rPr>
        <w:t>Running</w:t>
      </w:r>
    </w:p>
    <w:p w:rsidR="47DB9E88" w:rsidP="60D2ED3B" w:rsidRDefault="47DB9E88" w14:paraId="187C53BD" w14:textId="38A297B3">
      <w:pPr>
        <w:pStyle w:val="Normal"/>
        <w:spacing w:after="80" w:afterAutospacing="off"/>
        <w:ind w:left="720" w:right="0"/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47DB9E88"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Go to u folder and run</w:t>
      </w:r>
    </w:p>
    <w:p w:rsidR="47DB9E88" w:rsidP="60D2ED3B" w:rsidRDefault="47DB9E88" w14:paraId="6FF6C5D4" w14:textId="6BE81BEE">
      <w:pPr>
        <w:pStyle w:val="ListParagraph"/>
        <w:spacing w:after="80" w:afterAutospacing="off"/>
        <w:ind w:left="720" w:right="0"/>
        <w:rPr>
          <w:rStyle w:val="ListParagraph"/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60D2ED3B" w:rsidR="47DB9E88">
        <w:rPr>
          <w:rFonts w:ascii="Consolas" w:hAnsi="Consolas" w:eastAsia="Consolas" w:cs="Consolas"/>
          <w:noProof w:val="0"/>
          <w:color w:val="595959" w:themeColor="text1" w:themeTint="A6" w:themeShade="FF"/>
          <w:sz w:val="22"/>
          <w:szCs w:val="22"/>
          <w:lang w:val="en-US"/>
        </w:rPr>
        <w:t>cd ui</w:t>
      </w:r>
    </w:p>
    <w:p w:rsidR="47DB9E88" w:rsidP="60D2ED3B" w:rsidRDefault="47DB9E88" w14:paraId="3AAC1B45" w14:textId="3E9DB6BE">
      <w:pPr>
        <w:pStyle w:val="ListParagraph"/>
        <w:spacing w:after="80" w:afterAutospacing="off"/>
        <w:ind w:left="720" w:right="0"/>
        <w:rPr>
          <w:rFonts w:ascii="Consolas" w:hAnsi="Consolas" w:eastAsia="Consolas" w:cs="Consolas"/>
          <w:noProof w:val="0"/>
          <w:color w:val="595959" w:themeColor="text1" w:themeTint="A6" w:themeShade="FF"/>
          <w:sz w:val="22"/>
          <w:szCs w:val="22"/>
          <w:lang w:val="en-US"/>
        </w:rPr>
      </w:pPr>
      <w:r w:rsidRPr="60D2ED3B" w:rsidR="47DB9E88">
        <w:rPr>
          <w:rFonts w:ascii="Consolas" w:hAnsi="Consolas" w:eastAsia="Consolas" w:cs="Consolas"/>
          <w:noProof w:val="0"/>
          <w:color w:val="595959" w:themeColor="text1" w:themeTint="A6" w:themeShade="FF"/>
          <w:sz w:val="22"/>
          <w:szCs w:val="22"/>
          <w:lang w:val="en-US"/>
        </w:rPr>
        <w:t>streamlit</w:t>
      </w:r>
      <w:r w:rsidRPr="60D2ED3B" w:rsidR="47DB9E88">
        <w:rPr>
          <w:rFonts w:ascii="Consolas" w:hAnsi="Consolas" w:eastAsia="Consolas" w:cs="Consolas"/>
          <w:noProof w:val="0"/>
          <w:color w:val="595959" w:themeColor="text1" w:themeTint="A6" w:themeShade="FF"/>
          <w:sz w:val="22"/>
          <w:szCs w:val="22"/>
          <w:lang w:val="en-US"/>
        </w:rPr>
        <w:t xml:space="preserve"> run app.py</w:t>
      </w:r>
    </w:p>
    <w:sectPr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30559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d778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fa338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93004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541a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054559"/>
    <w:rsid w:val="035F3776"/>
    <w:rsid w:val="035F3776"/>
    <w:rsid w:val="0435BBBB"/>
    <w:rsid w:val="06054559"/>
    <w:rsid w:val="06A8735E"/>
    <w:rsid w:val="0749711E"/>
    <w:rsid w:val="0792323F"/>
    <w:rsid w:val="07C4574D"/>
    <w:rsid w:val="07C4574D"/>
    <w:rsid w:val="0A4B8F3E"/>
    <w:rsid w:val="0F3EA558"/>
    <w:rsid w:val="0FB081E2"/>
    <w:rsid w:val="1171C8FA"/>
    <w:rsid w:val="137CCF89"/>
    <w:rsid w:val="17FEDE43"/>
    <w:rsid w:val="186A4CD2"/>
    <w:rsid w:val="19D358C1"/>
    <w:rsid w:val="1DD30370"/>
    <w:rsid w:val="1DFE08BA"/>
    <w:rsid w:val="21AA759D"/>
    <w:rsid w:val="21D625D5"/>
    <w:rsid w:val="26AC1180"/>
    <w:rsid w:val="26AC1180"/>
    <w:rsid w:val="3513DA85"/>
    <w:rsid w:val="3880E06F"/>
    <w:rsid w:val="39BE21E7"/>
    <w:rsid w:val="3AC09D61"/>
    <w:rsid w:val="3AC09D61"/>
    <w:rsid w:val="3C8F2B33"/>
    <w:rsid w:val="3F8B4D0F"/>
    <w:rsid w:val="41C5AAFF"/>
    <w:rsid w:val="45A1CF29"/>
    <w:rsid w:val="47DB9E88"/>
    <w:rsid w:val="49AACB0E"/>
    <w:rsid w:val="4BCEDB05"/>
    <w:rsid w:val="4CC332AE"/>
    <w:rsid w:val="4E7B7949"/>
    <w:rsid w:val="501A0EBD"/>
    <w:rsid w:val="501A0EBD"/>
    <w:rsid w:val="56E2B3FC"/>
    <w:rsid w:val="59F9CDE6"/>
    <w:rsid w:val="602B8B41"/>
    <w:rsid w:val="60D2ED3B"/>
    <w:rsid w:val="61F94719"/>
    <w:rsid w:val="61F94719"/>
    <w:rsid w:val="66DABD6E"/>
    <w:rsid w:val="68E94AF4"/>
    <w:rsid w:val="68E94AF4"/>
    <w:rsid w:val="6A0BAC77"/>
    <w:rsid w:val="6B15967A"/>
    <w:rsid w:val="6BCF0A4B"/>
    <w:rsid w:val="6D5F4290"/>
    <w:rsid w:val="750335EA"/>
    <w:rsid w:val="7F4D1B92"/>
    <w:rsid w:val="7F5FE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FFC6"/>
  <w15:chartTrackingRefBased/>
  <w15:docId w15:val="{A5B340FB-D3D7-48D2-9651-9D914898CC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D2ED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D2ED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0D2ED3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3393449" /><Relationship Type="http://schemas.openxmlformats.org/officeDocument/2006/relationships/numbering" Target="numbering.xml" Id="R4f490cf94dc646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2026-06-29T06:22:17.8161304Z</dcterms:created>
  <dcterms:modified xsi:type="dcterms:W3CDTF">2026-06-29T07:07:41.9445931Z</dcterms:modified>
  <dc:creator>sruthi kancharla</dc:creator>
  <lastModifiedBy>sruthi kancharla</lastModifiedBy>
</coreProperties>
</file>