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B22" w:rsidRDefault="003C7B22" w:rsidP="003C7B22">
      <w:pPr>
        <w:pStyle w:val="ad"/>
        <w:rPr>
          <w:rFonts w:eastAsia="Times New Roman"/>
          <w:b/>
          <w:lang w:val="bg-BG"/>
        </w:rPr>
      </w:pPr>
      <w:r>
        <w:rPr>
          <w:rFonts w:eastAsia="Times New Roman"/>
          <w:b/>
          <w:lang w:val="bg-BG"/>
        </w:rPr>
        <w:t>Критерии за оценяване на проект за курс "CMS системи 2013"</w:t>
      </w:r>
    </w:p>
    <w:p w:rsidR="003C7B22" w:rsidRDefault="003C7B22" w:rsidP="003C7B22">
      <w:pPr>
        <w:pStyle w:val="1"/>
        <w:rPr>
          <w:b w:val="0"/>
          <w:color w:val="000000" w:themeColor="text1"/>
        </w:rPr>
      </w:pPr>
      <w:r>
        <w:rPr>
          <w:b w:val="0"/>
          <w:color w:val="000000" w:themeColor="text1"/>
        </w:rPr>
        <w:t>Критерии за всички страници</w:t>
      </w:r>
    </w:p>
    <w:p w:rsidR="003C7B22" w:rsidRPr="00EB5362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EB5362">
        <w:rPr>
          <w:sz w:val="23"/>
          <w:szCs w:val="23"/>
          <w:highlight w:val="darkGreen"/>
          <w:lang w:val="bg-BG"/>
        </w:rPr>
        <w:t>Правилен UI, както е предоставен в шаблона, в съответствие с концепциите на съответния CMS</w:t>
      </w:r>
    </w:p>
    <w:p w:rsidR="003C7B22" w:rsidRPr="00EB5362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EB5362">
        <w:rPr>
          <w:sz w:val="23"/>
          <w:szCs w:val="23"/>
          <w:highlight w:val="darkGreen"/>
          <w:lang w:val="bg-BG"/>
        </w:rPr>
        <w:t>Трябва да са следвани стиловете и оригиналното разположение от HTML шаблона</w:t>
      </w:r>
    </w:p>
    <w:p w:rsidR="003C7B22" w:rsidRPr="00A8161C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8161C">
        <w:rPr>
          <w:highlight w:val="darkGreen"/>
          <w:lang w:val="bg-BG"/>
        </w:rPr>
        <w:t>Коректна поддръжка на статии (posts / articles)</w:t>
      </w:r>
    </w:p>
    <w:p w:rsidR="003C7B22" w:rsidRPr="00A8161C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8161C">
        <w:rPr>
          <w:sz w:val="23"/>
          <w:szCs w:val="23"/>
          <w:highlight w:val="darkGreen"/>
          <w:lang w:val="bg-BG"/>
        </w:rPr>
        <w:t>Създаване на шаблон за визуализация на статии</w:t>
      </w:r>
    </w:p>
    <w:p w:rsidR="003C7B22" w:rsidRPr="00173152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highlight w:val="darkGreen"/>
          <w:lang w:val="bg-BG"/>
        </w:rPr>
      </w:pPr>
      <w:r w:rsidRPr="00173152">
        <w:rPr>
          <w:highlight w:val="darkGreen"/>
          <w:lang w:val="bg-BG"/>
        </w:rPr>
        <w:t>Коректна поддръжка на страници</w:t>
      </w:r>
    </w:p>
    <w:p w:rsidR="003C7B22" w:rsidRPr="00173152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173152">
        <w:rPr>
          <w:sz w:val="23"/>
          <w:szCs w:val="23"/>
          <w:highlight w:val="darkGreen"/>
          <w:lang w:val="bg-BG"/>
        </w:rPr>
        <w:t>Създаване на шаблон за визуализация на страници</w:t>
      </w:r>
    </w:p>
    <w:p w:rsidR="003C7B22" w:rsidRPr="00AB5429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Добавяне и промяна на съдържанието – статии / публикации / новини / страници / …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Трябва да се поддържа добавяне на ново съдържание чрез администрацията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Трябва да може да се променя наличното съдържание чрез администрацията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 xml:space="preserve">Промяна на съдържанието включва цялото съдържание по всички секции от сайта: </w:t>
      </w:r>
      <w:r w:rsidRPr="00AB5429">
        <w:rPr>
          <w:sz w:val="23"/>
          <w:szCs w:val="23"/>
          <w:highlight w:val="darkGreen"/>
        </w:rPr>
        <w:t xml:space="preserve">header, footer, </w:t>
      </w:r>
      <w:r w:rsidRPr="00AB5429">
        <w:rPr>
          <w:sz w:val="23"/>
          <w:szCs w:val="23"/>
          <w:highlight w:val="darkGreen"/>
          <w:lang w:val="bg-BG"/>
        </w:rPr>
        <w:t xml:space="preserve">статии, </w:t>
      </w:r>
      <w:r w:rsidRPr="00AB5429">
        <w:rPr>
          <w:sz w:val="23"/>
          <w:szCs w:val="23"/>
          <w:highlight w:val="darkGreen"/>
        </w:rPr>
        <w:t>sidebars</w:t>
      </w:r>
      <w:r w:rsidRPr="00AB5429">
        <w:rPr>
          <w:sz w:val="23"/>
          <w:szCs w:val="23"/>
          <w:highlight w:val="darkGreen"/>
          <w:lang w:val="bg-BG"/>
        </w:rPr>
        <w:t>, слайдери, менюта и навигация, картинки, лого, банери, линкове и т.н.</w:t>
      </w:r>
    </w:p>
    <w:p w:rsidR="003C7B22" w:rsidRPr="00DE004B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DE004B">
        <w:rPr>
          <w:sz w:val="23"/>
          <w:szCs w:val="23"/>
          <w:highlight w:val="darkGreen"/>
          <w:lang w:val="bg-BG"/>
        </w:rPr>
        <w:t>Поддръжка на изображения в статии (изображенията да се визуализират коректно)</w:t>
      </w:r>
    </w:p>
    <w:p w:rsidR="003C7B22" w:rsidRPr="000B5ECD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0B5ECD">
        <w:rPr>
          <w:sz w:val="23"/>
          <w:szCs w:val="23"/>
          <w:highlight w:val="darkGreen"/>
          <w:lang w:val="bg-BG"/>
        </w:rPr>
        <w:t>Коректна поддръжка на търсене (ако е налично в сайта)</w:t>
      </w:r>
    </w:p>
    <w:p w:rsidR="003C7B22" w:rsidRPr="00AB5429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Поддръжка на тагове (по стандартния начин за съответната CMS система)</w:t>
      </w:r>
    </w:p>
    <w:p w:rsidR="003C7B22" w:rsidRPr="00AB5429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Поддръжка на категории (по стандартния начин за съответната CMS система)</w:t>
      </w:r>
    </w:p>
    <w:p w:rsidR="003C7B22" w:rsidRPr="00A8161C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8161C">
        <w:rPr>
          <w:sz w:val="23"/>
          <w:szCs w:val="23"/>
          <w:highlight w:val="darkGreen"/>
          <w:lang w:val="bg-BG"/>
        </w:rPr>
        <w:t>Правилна работа на всички линкове</w:t>
      </w:r>
    </w:p>
    <w:p w:rsidR="003C7B22" w:rsidRPr="00A8161C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8161C">
        <w:rPr>
          <w:sz w:val="23"/>
          <w:szCs w:val="23"/>
          <w:highlight w:val="darkGreen"/>
          <w:lang w:val="bg-BG"/>
        </w:rPr>
        <w:t>Трябва всички линкове по всички страници да работят коректно</w:t>
      </w:r>
    </w:p>
    <w:p w:rsidR="003C7B22" w:rsidRPr="00E769B0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E769B0">
        <w:rPr>
          <w:sz w:val="23"/>
          <w:szCs w:val="23"/>
          <w:highlight w:val="darkGreen"/>
          <w:lang w:val="bg-BG"/>
        </w:rPr>
        <w:t>Правилна имплементация на коментари</w:t>
      </w:r>
    </w:p>
    <w:p w:rsidR="003C7B22" w:rsidRPr="00E769B0" w:rsidRDefault="003C7B22" w:rsidP="00E769B0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E769B0">
        <w:rPr>
          <w:sz w:val="23"/>
          <w:szCs w:val="23"/>
          <w:highlight w:val="darkGreen"/>
          <w:lang w:val="bg-BG"/>
        </w:rPr>
        <w:t>Коментарите трябва да работят и да изглеждат коректно</w:t>
      </w:r>
    </w:p>
    <w:p w:rsidR="003C7B22" w:rsidRPr="00AB5429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Да се поддържа редакция на елементи в навигацията (менютата)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Добавяне / промяна / изтриване на елементи през администрацията</w:t>
      </w:r>
    </w:p>
    <w:p w:rsidR="003C7B22" w:rsidRPr="00AB5429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Поддръжка на вложени елементи в елемент на навигацията (вложени менюта)</w:t>
      </w:r>
    </w:p>
    <w:p w:rsidR="003C7B22" w:rsidRPr="00AB5429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Добавяне и промяна на sidebars</w:t>
      </w:r>
    </w:p>
    <w:p w:rsidR="003C7B22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lang w:val="bg-BG"/>
        </w:rPr>
      </w:pPr>
      <w:r>
        <w:rPr>
          <w:sz w:val="23"/>
          <w:szCs w:val="23"/>
          <w:lang w:val="bg-BG"/>
        </w:rPr>
        <w:t>Трябва да се поддържа добавяне на нов sidebar през администрацията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Трябва да може да се променя съдържанието на sidebar през администрацията</w:t>
      </w:r>
    </w:p>
    <w:p w:rsidR="003C7B22" w:rsidRPr="00AB5429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Промяна на header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Header секцията трябва да може да се редактира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Трябва да се поддържа подмяна на логото и текста в хедъра през администрацията</w:t>
      </w:r>
    </w:p>
    <w:p w:rsidR="003C7B22" w:rsidRPr="00AB5429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Промяна на footer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Footer секцията трябва да може да се редактира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Трябва да се поддържа поставяне на линкове, лого и друго съдържание във footer секцията през администрацията</w:t>
      </w:r>
    </w:p>
    <w:p w:rsidR="003C7B22" w:rsidRPr="00AB5429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Добавяне на банер (реклама)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Трябва да има лесен начин да се добавят рекламни банери в sidebars</w:t>
      </w:r>
    </w:p>
    <w:p w:rsidR="003C7B22" w:rsidRPr="00AB5429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Поддръжка на кратка и пълна версия на статиите (posts, articles)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Трябва да се поддържа кратка версия (за началната страница) и пълна версия – да се направи по начина, типичен за съответната CMS система</w:t>
      </w:r>
    </w:p>
    <w:p w:rsidR="003C7B22" w:rsidRPr="00E769B0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E769B0">
        <w:rPr>
          <w:sz w:val="23"/>
          <w:szCs w:val="23"/>
          <w:highlight w:val="darkGreen"/>
          <w:lang w:val="bg-BG"/>
        </w:rPr>
        <w:t>Поддръжка на странициране (paging) – при голям брой публикации да се извеждат на страници</w:t>
      </w:r>
    </w:p>
    <w:p w:rsidR="003C7B22" w:rsidRPr="002577D7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highlight w:val="darkGreen"/>
          <w:lang w:val="bg-BG"/>
        </w:rPr>
      </w:pPr>
      <w:r w:rsidRPr="002577D7">
        <w:rPr>
          <w:highlight w:val="darkGreen"/>
          <w:lang w:val="bg-BG"/>
        </w:rPr>
        <w:t>Коректно поведение при отваряне на липсващи страници (404 Not Found)</w:t>
      </w:r>
    </w:p>
    <w:p w:rsidR="003C7B22" w:rsidRDefault="003C7B22" w:rsidP="003C7B22">
      <w:pPr>
        <w:pStyle w:val="1"/>
        <w:rPr>
          <w:color w:val="000000" w:themeColor="text1"/>
        </w:rPr>
      </w:pPr>
      <w:r>
        <w:rPr>
          <w:b w:val="0"/>
          <w:color w:val="000000" w:themeColor="text1"/>
        </w:rPr>
        <w:lastRenderedPageBreak/>
        <w:t>Общи критерии за шаблона</w:t>
      </w:r>
    </w:p>
    <w:p w:rsidR="003C7B22" w:rsidRPr="00AB5429" w:rsidRDefault="003C7B22" w:rsidP="003C7B22">
      <w:pPr>
        <w:pStyle w:val="a"/>
        <w:numPr>
          <w:ilvl w:val="0"/>
          <w:numId w:val="3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Поддръжка на дълги текстове в заглавия, бутони, менюта и други елементи</w:t>
      </w:r>
    </w:p>
    <w:p w:rsidR="003C7B22" w:rsidRPr="00E769B0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E769B0">
        <w:rPr>
          <w:sz w:val="23"/>
          <w:szCs w:val="23"/>
          <w:highlight w:val="darkGreen"/>
          <w:lang w:val="bg-BG"/>
        </w:rPr>
        <w:t>Правилно позициониране на по-дълъг текст в бутони, заглавия, навигация, sidebars, т.н.</w:t>
      </w:r>
    </w:p>
    <w:p w:rsidR="003C7B22" w:rsidRPr="00AB5429" w:rsidRDefault="003C7B22" w:rsidP="003C7B22">
      <w:pPr>
        <w:pStyle w:val="a"/>
        <w:numPr>
          <w:ilvl w:val="0"/>
          <w:numId w:val="3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>Поддръжка на множество елементи в навигация</w:t>
      </w:r>
      <w:r w:rsidRPr="00AB5429">
        <w:rPr>
          <w:sz w:val="23"/>
          <w:szCs w:val="23"/>
          <w:highlight w:val="darkGreen"/>
        </w:rPr>
        <w:t>та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 xml:space="preserve">Коректна визуализация на навигация с много на брой елементи (например 20 или повече елемента в менюто или в </w:t>
      </w:r>
      <w:r w:rsidRPr="00AB5429">
        <w:rPr>
          <w:sz w:val="23"/>
          <w:szCs w:val="23"/>
          <w:highlight w:val="darkGreen"/>
        </w:rPr>
        <w:t>sidebar</w:t>
      </w:r>
      <w:r w:rsidRPr="00AB5429">
        <w:rPr>
          <w:sz w:val="23"/>
          <w:szCs w:val="23"/>
          <w:highlight w:val="darkGreen"/>
          <w:lang w:val="bg-BG"/>
        </w:rPr>
        <w:t xml:space="preserve"> линковете)</w:t>
      </w:r>
    </w:p>
    <w:p w:rsidR="003C7B22" w:rsidRPr="00DE004B" w:rsidRDefault="003C7B22" w:rsidP="003C7B22">
      <w:pPr>
        <w:pStyle w:val="a"/>
        <w:numPr>
          <w:ilvl w:val="0"/>
          <w:numId w:val="3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DE004B">
        <w:rPr>
          <w:sz w:val="23"/>
          <w:szCs w:val="23"/>
          <w:highlight w:val="darkGreen"/>
          <w:lang w:val="bg-BG"/>
        </w:rPr>
        <w:t xml:space="preserve">Правилна визуализация на изображения </w:t>
      </w:r>
    </w:p>
    <w:p w:rsidR="003C7B22" w:rsidRPr="00DE004B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DE004B">
        <w:rPr>
          <w:sz w:val="23"/>
          <w:szCs w:val="23"/>
          <w:highlight w:val="darkGreen"/>
          <w:lang w:val="bg-BG"/>
        </w:rPr>
        <w:t>Изображението да влиза в рамките на неговия контейнер (при нужда да се намали)</w:t>
      </w:r>
    </w:p>
    <w:p w:rsidR="003C7B22" w:rsidRPr="00AB5429" w:rsidRDefault="003C7B22" w:rsidP="003C7B22">
      <w:pPr>
        <w:pStyle w:val="a"/>
        <w:numPr>
          <w:ilvl w:val="0"/>
          <w:numId w:val="3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 xml:space="preserve">Шаблонът трябва да работи със стандартни добавки (plugins / extensions) към </w:t>
      </w:r>
      <w:r w:rsidRPr="00AB5429">
        <w:rPr>
          <w:sz w:val="23"/>
          <w:szCs w:val="23"/>
          <w:highlight w:val="darkGreen"/>
        </w:rPr>
        <w:t>CMS</w:t>
      </w:r>
      <w:r w:rsidRPr="00AB5429">
        <w:rPr>
          <w:sz w:val="23"/>
          <w:szCs w:val="23"/>
          <w:highlight w:val="darkGreen"/>
          <w:lang w:val="bg-BG"/>
        </w:rPr>
        <w:t xml:space="preserve"> системата</w:t>
      </w:r>
    </w:p>
    <w:p w:rsidR="003C7B22" w:rsidRPr="00AB5429" w:rsidRDefault="003C7B22" w:rsidP="003C7B22">
      <w:pPr>
        <w:pStyle w:val="a"/>
        <w:numPr>
          <w:ilvl w:val="1"/>
          <w:numId w:val="2"/>
        </w:numPr>
        <w:spacing w:before="0" w:after="160" w:line="256" w:lineRule="auto"/>
        <w:ind w:left="900" w:hanging="270"/>
        <w:contextualSpacing/>
        <w:jc w:val="left"/>
        <w:rPr>
          <w:sz w:val="23"/>
          <w:szCs w:val="23"/>
          <w:highlight w:val="darkGreen"/>
          <w:lang w:val="bg-BG"/>
        </w:rPr>
      </w:pPr>
      <w:r w:rsidRPr="00AB5429">
        <w:rPr>
          <w:sz w:val="23"/>
          <w:szCs w:val="23"/>
          <w:highlight w:val="darkGreen"/>
          <w:lang w:val="bg-BG"/>
        </w:rPr>
        <w:t xml:space="preserve">Шаблонът трябва да поддържа добавяне на стандартни plugins към </w:t>
      </w:r>
      <w:r w:rsidRPr="00AB5429">
        <w:rPr>
          <w:sz w:val="23"/>
          <w:szCs w:val="23"/>
          <w:highlight w:val="darkGreen"/>
        </w:rPr>
        <w:t xml:space="preserve">CMS </w:t>
      </w:r>
      <w:r w:rsidRPr="00AB5429">
        <w:rPr>
          <w:sz w:val="23"/>
          <w:szCs w:val="23"/>
          <w:highlight w:val="darkGreen"/>
          <w:lang w:val="bg-BG"/>
        </w:rPr>
        <w:t xml:space="preserve">системата като tag cloud, </w:t>
      </w:r>
      <w:r w:rsidRPr="00AB5429">
        <w:rPr>
          <w:sz w:val="23"/>
          <w:szCs w:val="23"/>
          <w:highlight w:val="darkGreen"/>
        </w:rPr>
        <w:t xml:space="preserve">related posts, </w:t>
      </w:r>
      <w:r w:rsidRPr="00AB5429">
        <w:rPr>
          <w:sz w:val="23"/>
          <w:szCs w:val="23"/>
          <w:highlight w:val="darkGreen"/>
          <w:lang w:val="bg-BG"/>
        </w:rPr>
        <w:t>social share</w:t>
      </w:r>
      <w:r w:rsidRPr="00AB5429">
        <w:rPr>
          <w:sz w:val="23"/>
          <w:szCs w:val="23"/>
          <w:highlight w:val="darkGreen"/>
        </w:rPr>
        <w:t xml:space="preserve"> buttons</w:t>
      </w:r>
      <w:r w:rsidRPr="00AB5429">
        <w:rPr>
          <w:sz w:val="23"/>
          <w:szCs w:val="23"/>
          <w:highlight w:val="darkGreen"/>
          <w:lang w:val="bg-BG"/>
        </w:rPr>
        <w:t xml:space="preserve"> и т.н.</w:t>
      </w:r>
    </w:p>
    <w:p w:rsidR="003C7B22" w:rsidRPr="00EB5362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EB5362">
        <w:rPr>
          <w:sz w:val="23"/>
          <w:szCs w:val="23"/>
          <w:highlight w:val="darkGreen"/>
          <w:lang w:val="bg-BG"/>
        </w:rPr>
        <w:t>Справяне с грешки от сървъра (notices / warnings)</w:t>
      </w:r>
    </w:p>
    <w:p w:rsidR="003C7B22" w:rsidRPr="00EB5362" w:rsidRDefault="003C7B22" w:rsidP="003C7B22">
      <w:pPr>
        <w:pStyle w:val="a"/>
        <w:numPr>
          <w:ilvl w:val="0"/>
          <w:numId w:val="2"/>
        </w:numPr>
        <w:spacing w:before="0" w:after="160" w:line="256" w:lineRule="auto"/>
        <w:contextualSpacing/>
        <w:jc w:val="left"/>
        <w:rPr>
          <w:sz w:val="23"/>
          <w:szCs w:val="23"/>
          <w:highlight w:val="darkGreen"/>
          <w:lang w:val="bg-BG"/>
        </w:rPr>
      </w:pPr>
      <w:r w:rsidRPr="00EB5362">
        <w:rPr>
          <w:sz w:val="23"/>
          <w:szCs w:val="23"/>
          <w:highlight w:val="darkGreen"/>
          <w:lang w:val="bg-BG"/>
        </w:rPr>
        <w:t xml:space="preserve">Продуцираният код на страниците трябва да е валиден </w:t>
      </w:r>
      <w:r w:rsidRPr="00EB5362">
        <w:rPr>
          <w:sz w:val="23"/>
          <w:szCs w:val="23"/>
          <w:highlight w:val="darkGreen"/>
        </w:rPr>
        <w:t>HTML5</w:t>
      </w:r>
      <w:r w:rsidRPr="00EB5362">
        <w:rPr>
          <w:sz w:val="23"/>
          <w:szCs w:val="23"/>
          <w:highlight w:val="darkGreen"/>
          <w:lang w:val="bg-BG"/>
        </w:rPr>
        <w:t xml:space="preserve"> + </w:t>
      </w:r>
      <w:r w:rsidRPr="00EB5362">
        <w:rPr>
          <w:sz w:val="23"/>
          <w:szCs w:val="23"/>
          <w:highlight w:val="darkGreen"/>
        </w:rPr>
        <w:t>CSS3 (</w:t>
      </w:r>
      <w:r w:rsidRPr="00EB5362">
        <w:rPr>
          <w:sz w:val="23"/>
          <w:szCs w:val="23"/>
          <w:highlight w:val="darkGreen"/>
          <w:lang w:val="bg-BG"/>
        </w:rPr>
        <w:t>да се валидира успешно със стандартни инструменти)</w:t>
      </w:r>
    </w:p>
    <w:p w:rsidR="003C7B22" w:rsidRDefault="003C7B22" w:rsidP="003C7B22">
      <w:pPr>
        <w:pStyle w:val="1"/>
        <w:rPr>
          <w:color w:val="000000" w:themeColor="text1"/>
          <w:sz w:val="32"/>
        </w:rPr>
      </w:pPr>
      <w:r>
        <w:rPr>
          <w:b w:val="0"/>
          <w:color w:val="000000" w:themeColor="text1"/>
        </w:rPr>
        <w:t>Допълнителни критерии (бонус)</w:t>
      </w:r>
    </w:p>
    <w:p w:rsidR="003C7B22" w:rsidRPr="00AB5429" w:rsidRDefault="003C7B22" w:rsidP="003C7B22">
      <w:pPr>
        <w:pStyle w:val="a"/>
        <w:numPr>
          <w:ilvl w:val="0"/>
          <w:numId w:val="4"/>
        </w:numPr>
        <w:spacing w:before="0" w:after="160" w:line="256" w:lineRule="auto"/>
        <w:contextualSpacing/>
        <w:jc w:val="left"/>
        <w:rPr>
          <w:highlight w:val="darkGreen"/>
          <w:lang w:val="bg-BG"/>
        </w:rPr>
      </w:pPr>
      <w:r w:rsidRPr="00AB5429">
        <w:rPr>
          <w:highlight w:val="darkGreen"/>
          <w:lang w:val="bg-BG"/>
        </w:rPr>
        <w:t xml:space="preserve">Имплементиран специализиран </w:t>
      </w:r>
      <w:r w:rsidRPr="00AB5429">
        <w:rPr>
          <w:highlight w:val="darkGreen"/>
        </w:rPr>
        <w:t>admin panel</w:t>
      </w:r>
      <w:r w:rsidRPr="00AB5429">
        <w:rPr>
          <w:highlight w:val="darkGreen"/>
          <w:lang w:val="bg-BG"/>
        </w:rPr>
        <w:t xml:space="preserve"> за темата или части от нея</w:t>
      </w:r>
    </w:p>
    <w:p w:rsidR="003C7B22" w:rsidRPr="0019368A" w:rsidRDefault="003C7B22" w:rsidP="003C7B22">
      <w:pPr>
        <w:pStyle w:val="a"/>
        <w:numPr>
          <w:ilvl w:val="0"/>
          <w:numId w:val="4"/>
        </w:numPr>
        <w:spacing w:before="0" w:after="160" w:line="256" w:lineRule="auto"/>
        <w:contextualSpacing/>
        <w:jc w:val="left"/>
        <w:rPr>
          <w:highlight w:val="red"/>
          <w:lang w:val="bg-BG"/>
        </w:rPr>
      </w:pPr>
      <w:r w:rsidRPr="0019368A">
        <w:rPr>
          <w:highlight w:val="red"/>
          <w:lang w:val="bg-BG"/>
        </w:rPr>
        <w:t>Адаптивен дизайн за мобилни устройства</w:t>
      </w:r>
      <w:r w:rsidRPr="0019368A">
        <w:rPr>
          <w:highlight w:val="red"/>
        </w:rPr>
        <w:t xml:space="preserve"> (responsive design)</w:t>
      </w:r>
    </w:p>
    <w:p w:rsidR="00DE63B4" w:rsidRDefault="00DE63B4" w:rsidP="00DE63B4">
      <w:pPr>
        <w:spacing w:before="0" w:after="160" w:line="256" w:lineRule="auto"/>
        <w:contextualSpacing/>
        <w:jc w:val="left"/>
        <w:rPr>
          <w:lang w:val="en-US"/>
        </w:rPr>
      </w:pPr>
    </w:p>
    <w:p w:rsidR="00DE63B4" w:rsidRDefault="00DE63B4" w:rsidP="00DE63B4">
      <w:pPr>
        <w:spacing w:before="0" w:after="160" w:line="256" w:lineRule="auto"/>
        <w:contextualSpacing/>
        <w:jc w:val="left"/>
        <w:rPr>
          <w:lang w:val="en-US"/>
        </w:rPr>
      </w:pPr>
    </w:p>
    <w:p w:rsidR="00DE63B4" w:rsidRDefault="00DE63B4" w:rsidP="00DE63B4">
      <w:pPr>
        <w:spacing w:before="0" w:after="160" w:line="256" w:lineRule="auto"/>
        <w:contextualSpacing/>
        <w:jc w:val="left"/>
        <w:rPr>
          <w:lang w:val="en-US"/>
        </w:rPr>
      </w:pPr>
    </w:p>
    <w:p w:rsidR="00DE63B4" w:rsidRDefault="00DE63B4" w:rsidP="00DE63B4">
      <w:pPr>
        <w:spacing w:before="0" w:after="160" w:line="256" w:lineRule="auto"/>
        <w:contextualSpacing/>
        <w:jc w:val="left"/>
        <w:rPr>
          <w:lang w:val="en-US"/>
        </w:rPr>
      </w:pPr>
    </w:p>
    <w:p w:rsidR="00DE63B4" w:rsidRDefault="00DE63B4" w:rsidP="00DE63B4">
      <w:pPr>
        <w:spacing w:before="0" w:after="160" w:line="256" w:lineRule="auto"/>
        <w:contextualSpacing/>
        <w:jc w:val="left"/>
        <w:rPr>
          <w:lang w:val="en-US"/>
        </w:rPr>
      </w:pPr>
    </w:p>
    <w:p w:rsidR="00DE63B4" w:rsidRDefault="00DE63B4" w:rsidP="00DE63B4">
      <w:pPr>
        <w:spacing w:before="0" w:after="160" w:line="256" w:lineRule="auto"/>
        <w:contextualSpacing/>
        <w:jc w:val="left"/>
        <w:rPr>
          <w:lang w:val="en-US"/>
        </w:rPr>
      </w:pPr>
      <w:proofErr w:type="spellStart"/>
      <w:r>
        <w:rPr>
          <w:lang w:val="en-US"/>
        </w:rPr>
        <w:t>Github</w:t>
      </w:r>
      <w:proofErr w:type="spellEnd"/>
      <w:r w:rsidR="00E769B0">
        <w:rPr>
          <w:lang w:val="en-US"/>
        </w:rPr>
        <w:t xml:space="preserve"> </w:t>
      </w:r>
      <w:hyperlink r:id="rId9" w:history="1">
        <w:r w:rsidR="00E769B0">
          <w:rPr>
            <w:rStyle w:val="aa"/>
          </w:rPr>
          <w:t>https://github.com/kancho-kanchev/Telerik-CMS-Course-2013-Final-Project</w:t>
        </w:r>
      </w:hyperlink>
    </w:p>
    <w:p w:rsidR="00E769B0" w:rsidRDefault="00E769B0" w:rsidP="00DE63B4">
      <w:pPr>
        <w:spacing w:before="0" w:after="160" w:line="256" w:lineRule="auto"/>
        <w:contextualSpacing/>
        <w:jc w:val="left"/>
        <w:rPr>
          <w:lang w:val="en-US"/>
        </w:rPr>
      </w:pPr>
      <w:r>
        <w:rPr>
          <w:lang w:val="en-US"/>
        </w:rPr>
        <w:t xml:space="preserve">Demo </w:t>
      </w:r>
      <w:hyperlink r:id="rId10" w:history="1">
        <w:r>
          <w:rPr>
            <w:rStyle w:val="aa"/>
          </w:rPr>
          <w:t>http://cmsfinalproject.kanchev.telerik-students.org/</w:t>
        </w:r>
      </w:hyperlink>
    </w:p>
    <w:p w:rsidR="0050565E" w:rsidRPr="00B068B5" w:rsidRDefault="0050565E" w:rsidP="008719AE">
      <w:pPr>
        <w:rPr>
          <w:lang w:val="en-US"/>
        </w:rPr>
      </w:pPr>
      <w:bookmarkStart w:id="0" w:name="_GoBack"/>
      <w:bookmarkEnd w:id="0"/>
    </w:p>
    <w:sectPr w:rsidR="0050565E" w:rsidRPr="00B068B5" w:rsidSect="000E4F43">
      <w:headerReference w:type="default" r:id="rId11"/>
      <w:footerReference w:type="default" r:id="rId12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0748" w:rsidRDefault="00170748" w:rsidP="008068A2">
      <w:pPr>
        <w:spacing w:after="0" w:line="240" w:lineRule="auto"/>
      </w:pPr>
      <w:r>
        <w:separator/>
      </w:r>
    </w:p>
  </w:endnote>
  <w:endnote w:type="continuationSeparator" w:id="0">
    <w:p w:rsidR="00170748" w:rsidRDefault="0017074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charset w:val="00"/>
    <w:family w:val="swiss"/>
    <w:pitch w:val="variable"/>
    <w:sig w:usb0="A00002BF" w:usb1="10000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61C" w:rsidRDefault="00A8161C" w:rsidP="004D29A9">
    <w:pPr>
      <w:pStyle w:val="a6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706880" behindDoc="0" locked="0" layoutInCell="1" allowOverlap="1" wp14:anchorId="2D9F7412" wp14:editId="59349B19">
          <wp:simplePos x="0" y="0"/>
          <wp:positionH relativeFrom="column">
            <wp:posOffset>5408930</wp:posOffset>
          </wp:positionH>
          <wp:positionV relativeFrom="paragraph">
            <wp:posOffset>-10160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43392" behindDoc="0" locked="0" layoutInCell="1" allowOverlap="1" wp14:anchorId="686565E5" wp14:editId="1502E88C">
          <wp:simplePos x="0" y="0"/>
          <wp:positionH relativeFrom="column">
            <wp:posOffset>5005070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  <w:lang w:eastAsia="bg-BG"/>
      </w:rPr>
      <w:drawing>
        <wp:anchor distT="0" distB="0" distL="114300" distR="114300" simplePos="0" relativeHeight="251679232" behindDoc="0" locked="0" layoutInCell="1" allowOverlap="1" wp14:anchorId="3D465EA1" wp14:editId="4FA90EF1">
          <wp:simplePos x="0" y="0"/>
          <wp:positionH relativeFrom="column">
            <wp:posOffset>5197475</wp:posOffset>
          </wp:positionH>
          <wp:positionV relativeFrom="paragraph">
            <wp:posOffset>1270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15744" behindDoc="0" locked="0" layoutInCell="1" allowOverlap="1" wp14:anchorId="58C99563" wp14:editId="4874CEC8">
              <wp:simplePos x="0" y="0"/>
              <wp:positionH relativeFrom="column">
                <wp:posOffset>-13970</wp:posOffset>
              </wp:positionH>
              <wp:positionV relativeFrom="paragraph">
                <wp:posOffset>-71120</wp:posOffset>
              </wp:positionV>
              <wp:extent cx="6496050" cy="287655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6050" cy="2876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8161C" w:rsidRPr="004D29A9" w:rsidRDefault="00A8161C" w:rsidP="000E4F43">
                          <w:pPr>
                            <w:tabs>
                              <w:tab w:val="left" w:pos="9072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w: </w:t>
                          </w:r>
                          <w:hyperlink r:id="rId7" w:history="1">
                            <w:r w:rsidRPr="004D29A9">
                              <w:rPr>
                                <w:rStyle w:val="aa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бул. “Александър Малинов“ № 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31, София 1729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стр</w:t>
                          </w:r>
                          <w:r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.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04DF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от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F04DFA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2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1pt;margin-top:-5.6pt;width:511.5pt;height:22.6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" fillcolor="black [3213]" stroked="f" strokeweight=".5pt">
              <v:textbox inset=",0">
                <w:txbxContent>
                  <w:p w:rsidR="00A8161C" w:rsidRPr="004D29A9" w:rsidRDefault="00A8161C" w:rsidP="000E4F43">
                    <w:pPr>
                      <w:tabs>
                        <w:tab w:val="left" w:pos="9072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w: </w:t>
                    </w:r>
                    <w:hyperlink r:id="rId8" w:history="1">
                      <w:r w:rsidRPr="004D29A9">
                        <w:rPr>
                          <w:rStyle w:val="aa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бул. “Александър Малинов“ № 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31, София 1729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стр</w:t>
                    </w:r>
                    <w:r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.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04DF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от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F04DFA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2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0748" w:rsidRDefault="00170748" w:rsidP="008068A2">
      <w:pPr>
        <w:spacing w:after="0" w:line="240" w:lineRule="auto"/>
      </w:pPr>
      <w:r>
        <w:separator/>
      </w:r>
    </w:p>
  </w:footnote>
  <w:footnote w:type="continuationSeparator" w:id="0">
    <w:p w:rsidR="00170748" w:rsidRDefault="0017074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161C" w:rsidRPr="000E4F43" w:rsidRDefault="00A8161C" w:rsidP="000E4F43">
    <w:pPr>
      <w:pStyle w:val="a4"/>
      <w:tabs>
        <w:tab w:val="clear" w:pos="4680"/>
        <w:tab w:val="clear" w:pos="9360"/>
      </w:tabs>
    </w:pPr>
    <w:r>
      <w:rPr>
        <w:noProof/>
        <w:lang w:eastAsia="bg-BG"/>
      </w:rPr>
      <w:drawing>
        <wp:anchor distT="0" distB="0" distL="114300" distR="114300" simplePos="0" relativeHeight="251726336" behindDoc="0" locked="0" layoutInCell="1" allowOverlap="1" wp14:anchorId="534DCCBC" wp14:editId="6AB419BE">
          <wp:simplePos x="0" y="0"/>
          <wp:positionH relativeFrom="column">
            <wp:posOffset>-6985</wp:posOffset>
          </wp:positionH>
          <wp:positionV relativeFrom="paragraph">
            <wp:posOffset>14605</wp:posOffset>
          </wp:positionV>
          <wp:extent cx="6496050" cy="654644"/>
          <wp:effectExtent l="0" t="0" r="0" b="0"/>
          <wp:wrapNone/>
          <wp:docPr id="2" name="Picture 2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top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6050" cy="65464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C2444"/>
    <w:multiLevelType w:val="hybridMultilevel"/>
    <w:tmpl w:val="F86C1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780842"/>
    <w:multiLevelType w:val="hybridMultilevel"/>
    <w:tmpl w:val="FD4C0670"/>
    <w:lvl w:ilvl="0" w:tplc="482AD894"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2205FC"/>
    <w:multiLevelType w:val="hybridMultilevel"/>
    <w:tmpl w:val="8744C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520A20"/>
    <w:multiLevelType w:val="hybridMultilevel"/>
    <w:tmpl w:val="3FA62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13FC1"/>
    <w:rsid w:val="00095930"/>
    <w:rsid w:val="000B5ECD"/>
    <w:rsid w:val="000E4F43"/>
    <w:rsid w:val="000F10E6"/>
    <w:rsid w:val="00103906"/>
    <w:rsid w:val="00167535"/>
    <w:rsid w:val="00170748"/>
    <w:rsid w:val="00173152"/>
    <w:rsid w:val="00183A2C"/>
    <w:rsid w:val="00187A6A"/>
    <w:rsid w:val="0019368A"/>
    <w:rsid w:val="001D1980"/>
    <w:rsid w:val="002577D7"/>
    <w:rsid w:val="0026589D"/>
    <w:rsid w:val="002B2D67"/>
    <w:rsid w:val="002C30FD"/>
    <w:rsid w:val="003817EF"/>
    <w:rsid w:val="00382A45"/>
    <w:rsid w:val="00395C26"/>
    <w:rsid w:val="003A1601"/>
    <w:rsid w:val="003C61E5"/>
    <w:rsid w:val="003C7B22"/>
    <w:rsid w:val="003E167F"/>
    <w:rsid w:val="0047331A"/>
    <w:rsid w:val="004A2180"/>
    <w:rsid w:val="004A7E77"/>
    <w:rsid w:val="004D29A9"/>
    <w:rsid w:val="0050565E"/>
    <w:rsid w:val="00524789"/>
    <w:rsid w:val="00564D7B"/>
    <w:rsid w:val="005C131C"/>
    <w:rsid w:val="005E04CE"/>
    <w:rsid w:val="005E5685"/>
    <w:rsid w:val="00624DCF"/>
    <w:rsid w:val="00670041"/>
    <w:rsid w:val="006C5436"/>
    <w:rsid w:val="00732796"/>
    <w:rsid w:val="0079324A"/>
    <w:rsid w:val="007A635E"/>
    <w:rsid w:val="007E0960"/>
    <w:rsid w:val="008068A2"/>
    <w:rsid w:val="008719AE"/>
    <w:rsid w:val="008B38E8"/>
    <w:rsid w:val="008C5F11"/>
    <w:rsid w:val="00A32ED0"/>
    <w:rsid w:val="00A345AC"/>
    <w:rsid w:val="00A445FF"/>
    <w:rsid w:val="00A45A89"/>
    <w:rsid w:val="00A70227"/>
    <w:rsid w:val="00A8161C"/>
    <w:rsid w:val="00A94748"/>
    <w:rsid w:val="00AB5429"/>
    <w:rsid w:val="00B068B5"/>
    <w:rsid w:val="00B148DD"/>
    <w:rsid w:val="00BE5A06"/>
    <w:rsid w:val="00C07904"/>
    <w:rsid w:val="00C67B3F"/>
    <w:rsid w:val="00C82862"/>
    <w:rsid w:val="00D209B5"/>
    <w:rsid w:val="00D266AC"/>
    <w:rsid w:val="00D525FC"/>
    <w:rsid w:val="00D910AA"/>
    <w:rsid w:val="00DA2E4A"/>
    <w:rsid w:val="00DA6494"/>
    <w:rsid w:val="00DD0CF5"/>
    <w:rsid w:val="00DD7D74"/>
    <w:rsid w:val="00DE004B"/>
    <w:rsid w:val="00DE63B4"/>
    <w:rsid w:val="00E0471B"/>
    <w:rsid w:val="00E10BD3"/>
    <w:rsid w:val="00E465C4"/>
    <w:rsid w:val="00E50480"/>
    <w:rsid w:val="00E769B0"/>
    <w:rsid w:val="00EA3B29"/>
    <w:rsid w:val="00EB5362"/>
    <w:rsid w:val="00F04DFA"/>
    <w:rsid w:val="00F46918"/>
    <w:rsid w:val="00F56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4F43"/>
    <w:pPr>
      <w:spacing w:before="120" w:after="120"/>
      <w:jc w:val="both"/>
    </w:pPr>
    <w:rPr>
      <w:lang w:val="bg-BG"/>
    </w:r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DD7D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D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character" w:customStyle="1" w:styleId="50">
    <w:name w:val="Заглавие 5 Знак"/>
    <w:basedOn w:val="a1"/>
    <w:link w:val="5"/>
    <w:uiPriority w:val="9"/>
    <w:rsid w:val="00DD7D74"/>
    <w:rPr>
      <w:rFonts w:asciiTheme="majorHAnsi" w:eastAsiaTheme="majorEastAsia" w:hAnsiTheme="majorHAnsi" w:cstheme="majorBidi"/>
      <w:color w:val="2E3917"/>
      <w:sz w:val="24"/>
      <w:lang w:val="bg-BG"/>
    </w:rPr>
  </w:style>
  <w:style w:type="character" w:customStyle="1" w:styleId="60">
    <w:name w:val="Заглавие 6 Знак"/>
    <w:basedOn w:val="a1"/>
    <w:link w:val="6"/>
    <w:uiPriority w:val="9"/>
    <w:semiHidden/>
    <w:rsid w:val="00DD7D74"/>
    <w:rPr>
      <w:rFonts w:asciiTheme="majorHAnsi" w:eastAsiaTheme="majorEastAsia" w:hAnsiTheme="majorHAnsi" w:cstheme="majorBidi"/>
      <w:color w:val="2E3917"/>
      <w:lang w:val="bg-BG"/>
    </w:rPr>
  </w:style>
  <w:style w:type="paragraph" w:styleId="a">
    <w:name w:val="List Paragraph"/>
    <w:basedOn w:val="a0"/>
    <w:uiPriority w:val="34"/>
    <w:qFormat/>
    <w:rsid w:val="000E4F43"/>
    <w:pPr>
      <w:numPr>
        <w:numId w:val="1"/>
      </w:numPr>
      <w:spacing w:line="240" w:lineRule="auto"/>
    </w:pPr>
    <w:rPr>
      <w:noProof/>
      <w:lang w:val="en-US"/>
    </w:rPr>
  </w:style>
  <w:style w:type="character" w:customStyle="1" w:styleId="Code">
    <w:name w:val="Code"/>
    <w:qFormat/>
    <w:rsid w:val="000E4F43"/>
    <w:rPr>
      <w:rFonts w:ascii="Consolas" w:hAnsi="Consolas"/>
      <w:b/>
      <w:bCs/>
      <w:noProof/>
      <w:sz w:val="22"/>
      <w:lang w:val="en-US"/>
    </w:rPr>
  </w:style>
  <w:style w:type="paragraph" w:styleId="ad">
    <w:name w:val="Title"/>
    <w:basedOn w:val="a0"/>
    <w:next w:val="a0"/>
    <w:link w:val="ae"/>
    <w:uiPriority w:val="10"/>
    <w:qFormat/>
    <w:rsid w:val="003C7B22"/>
    <w:pPr>
      <w:spacing w:before="0"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e">
    <w:name w:val="Заглавие Знак"/>
    <w:basedOn w:val="a1"/>
    <w:link w:val="ad"/>
    <w:uiPriority w:val="10"/>
    <w:rsid w:val="003C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4F43"/>
    <w:pPr>
      <w:spacing w:before="120" w:after="120"/>
      <w:jc w:val="both"/>
    </w:pPr>
    <w:rPr>
      <w:lang w:val="bg-BG"/>
    </w:rPr>
  </w:style>
  <w:style w:type="paragraph" w:styleId="1">
    <w:name w:val="heading 1"/>
    <w:basedOn w:val="a0"/>
    <w:next w:val="a0"/>
    <w:link w:val="10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2">
    <w:name w:val="heading 2"/>
    <w:basedOn w:val="a0"/>
    <w:next w:val="a0"/>
    <w:link w:val="20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3">
    <w:name w:val="heading 3"/>
    <w:basedOn w:val="a0"/>
    <w:next w:val="a0"/>
    <w:link w:val="30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DD7D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D7D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Горен колонтитул Знак"/>
    <w:basedOn w:val="a1"/>
    <w:link w:val="a4"/>
    <w:uiPriority w:val="99"/>
    <w:rsid w:val="008068A2"/>
  </w:style>
  <w:style w:type="paragraph" w:styleId="a6">
    <w:name w:val="footer"/>
    <w:basedOn w:val="a0"/>
    <w:link w:val="a7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Долен колонтитул Знак"/>
    <w:basedOn w:val="a1"/>
    <w:link w:val="a6"/>
    <w:uiPriority w:val="99"/>
    <w:rsid w:val="008068A2"/>
  </w:style>
  <w:style w:type="paragraph" w:styleId="a8">
    <w:name w:val="Balloon Text"/>
    <w:basedOn w:val="a0"/>
    <w:link w:val="a9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1"/>
    <w:link w:val="a8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a">
    <w:name w:val="Hyperlink"/>
    <w:basedOn w:val="a1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1"/>
    <w:link w:val="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20">
    <w:name w:val="Заглавие 2 Знак"/>
    <w:basedOn w:val="a1"/>
    <w:link w:val="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ab">
    <w:name w:val="Normal (Web)"/>
    <w:basedOn w:val="a0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">
    <w:name w:val="Strong"/>
    <w:basedOn w:val="a1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1"/>
    <w:link w:val="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40">
    <w:name w:val="Заглавие 4 Знак"/>
    <w:basedOn w:val="a1"/>
    <w:link w:val="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character" w:customStyle="1" w:styleId="50">
    <w:name w:val="Заглавие 5 Знак"/>
    <w:basedOn w:val="a1"/>
    <w:link w:val="5"/>
    <w:uiPriority w:val="9"/>
    <w:rsid w:val="00DD7D74"/>
    <w:rPr>
      <w:rFonts w:asciiTheme="majorHAnsi" w:eastAsiaTheme="majorEastAsia" w:hAnsiTheme="majorHAnsi" w:cstheme="majorBidi"/>
      <w:color w:val="2E3917"/>
      <w:sz w:val="24"/>
      <w:lang w:val="bg-BG"/>
    </w:rPr>
  </w:style>
  <w:style w:type="character" w:customStyle="1" w:styleId="60">
    <w:name w:val="Заглавие 6 Знак"/>
    <w:basedOn w:val="a1"/>
    <w:link w:val="6"/>
    <w:uiPriority w:val="9"/>
    <w:semiHidden/>
    <w:rsid w:val="00DD7D74"/>
    <w:rPr>
      <w:rFonts w:asciiTheme="majorHAnsi" w:eastAsiaTheme="majorEastAsia" w:hAnsiTheme="majorHAnsi" w:cstheme="majorBidi"/>
      <w:color w:val="2E3917"/>
      <w:lang w:val="bg-BG"/>
    </w:rPr>
  </w:style>
  <w:style w:type="paragraph" w:styleId="a">
    <w:name w:val="List Paragraph"/>
    <w:basedOn w:val="a0"/>
    <w:uiPriority w:val="34"/>
    <w:qFormat/>
    <w:rsid w:val="000E4F43"/>
    <w:pPr>
      <w:numPr>
        <w:numId w:val="1"/>
      </w:numPr>
      <w:spacing w:line="240" w:lineRule="auto"/>
    </w:pPr>
    <w:rPr>
      <w:noProof/>
      <w:lang w:val="en-US"/>
    </w:rPr>
  </w:style>
  <w:style w:type="character" w:customStyle="1" w:styleId="Code">
    <w:name w:val="Code"/>
    <w:qFormat/>
    <w:rsid w:val="000E4F43"/>
    <w:rPr>
      <w:rFonts w:ascii="Consolas" w:hAnsi="Consolas"/>
      <w:b/>
      <w:bCs/>
      <w:noProof/>
      <w:sz w:val="22"/>
      <w:lang w:val="en-US"/>
    </w:rPr>
  </w:style>
  <w:style w:type="paragraph" w:styleId="ad">
    <w:name w:val="Title"/>
    <w:basedOn w:val="a0"/>
    <w:next w:val="a0"/>
    <w:link w:val="ae"/>
    <w:uiPriority w:val="10"/>
    <w:qFormat/>
    <w:rsid w:val="003C7B22"/>
    <w:pPr>
      <w:spacing w:before="0"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ae">
    <w:name w:val="Заглавие Знак"/>
    <w:basedOn w:val="a1"/>
    <w:link w:val="ad"/>
    <w:uiPriority w:val="10"/>
    <w:rsid w:val="003C7B2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86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://cmsfinalproject.kanchev.telerik-students.org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kancho-kanchev/Telerik-CMS-Course-2013-Final-Projec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://facebook.com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2.wmf"/><Relationship Id="rId1" Type="http://schemas.openxmlformats.org/officeDocument/2006/relationships/hyperlink" Target="http://www.youtube.com/user/telerikacademy" TargetMode="External"/><Relationship Id="rId6" Type="http://schemas.openxmlformats.org/officeDocument/2006/relationships/image" Target="media/image4.wmf"/><Relationship Id="rId5" Type="http://schemas.openxmlformats.org/officeDocument/2006/relationships/hyperlink" Target="https://twitter.com/#!/TelerikAcademy" TargetMode="External"/><Relationship Id="rId4" Type="http://schemas.openxmlformats.org/officeDocument/2006/relationships/image" Target="media/image3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wmf"/><Relationship Id="rId1" Type="http://schemas.openxmlformats.org/officeDocument/2006/relationships/hyperlink" Target="http://academy.teleri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A58AA7-A800-4FEA-A8A1-D3F5F192D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4805</TotalTime>
  <Pages>1</Pages>
  <Words>560</Words>
  <Characters>3196</Characters>
  <Application>Microsoft Office Word</Application>
  <DocSecurity>0</DocSecurity>
  <Lines>26</Lines>
  <Paragraphs>7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CMS системи - критерии за оценяване на проектите</vt:lpstr>
      <vt:lpstr>Академия на Телерик за софтуерни инженери</vt:lpstr>
    </vt:vector>
  </TitlesOfParts>
  <Company/>
  <LinksUpToDate>false</LinksUpToDate>
  <CharactersWithSpaces>3749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CMS системи - критерии за оценяване на проектите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User</cp:lastModifiedBy>
  <cp:revision>57</cp:revision>
  <cp:lastPrinted>2013-01-16T08:38:00Z</cp:lastPrinted>
  <dcterms:created xsi:type="dcterms:W3CDTF">2012-12-12T13:33:00Z</dcterms:created>
  <dcterms:modified xsi:type="dcterms:W3CDTF">2013-07-07T21:14:00Z</dcterms:modified>
</cp:coreProperties>
</file>