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4671" w14:textId="77777777" w:rsidR="00F06B87" w:rsidRDefault="00F06B87" w:rsidP="00F93211">
      <w:pPr>
        <w:bidi/>
        <w:rPr>
          <w:rFonts w:hint="cs"/>
          <w:sz w:val="26"/>
          <w:szCs w:val="26"/>
          <w:rtl/>
          <w:lang w:val="en-US"/>
        </w:rPr>
      </w:pPr>
    </w:p>
    <w:p w14:paraId="5F7F4193" w14:textId="7B34E11E" w:rsidR="00F93211" w:rsidRDefault="00F93211" w:rsidP="00F06B87">
      <w:pPr>
        <w:bidi/>
        <w:rPr>
          <w:sz w:val="24"/>
          <w:szCs w:val="24"/>
          <w:rtl/>
        </w:rPr>
      </w:pPr>
      <w:r>
        <w:rPr>
          <w:rFonts w:hint="cs"/>
          <w:sz w:val="26"/>
          <w:szCs w:val="26"/>
          <w:rtl/>
          <w:lang w:val="en-US"/>
        </w:rPr>
        <w:t xml:space="preserve">מגישים : </w:t>
      </w:r>
      <w:r w:rsidRPr="00F93211">
        <w:rPr>
          <w:rFonts w:hint="cs"/>
          <w:sz w:val="26"/>
          <w:szCs w:val="26"/>
          <w:rtl/>
          <w:lang w:val="en-US"/>
        </w:rPr>
        <w:t>אור קנדאב</w:t>
      </w:r>
      <w:r w:rsidR="00E267AE">
        <w:rPr>
          <w:rFonts w:hint="cs"/>
          <w:sz w:val="26"/>
          <w:szCs w:val="26"/>
          <w:rtl/>
          <w:lang w:val="en-US"/>
        </w:rPr>
        <w:t xml:space="preserve">י </w:t>
      </w:r>
      <w:r w:rsidR="00E267AE" w:rsidRPr="00E267AE">
        <w:rPr>
          <w:rFonts w:hint="cs"/>
          <w:sz w:val="24"/>
          <w:szCs w:val="24"/>
          <w:rtl/>
        </w:rPr>
        <w:t>313321507</w:t>
      </w:r>
      <w:r w:rsidR="00E267AE">
        <w:rPr>
          <w:rFonts w:hint="cs"/>
          <w:sz w:val="28"/>
          <w:szCs w:val="28"/>
          <w:rtl/>
        </w:rPr>
        <w:t>,</w:t>
      </w:r>
      <w:r w:rsidR="00E267AE">
        <w:rPr>
          <w:sz w:val="26"/>
          <w:szCs w:val="26"/>
          <w:lang w:val="en-US"/>
        </w:rPr>
        <w:t xml:space="preserve"> </w:t>
      </w:r>
      <w:r>
        <w:rPr>
          <w:rFonts w:hint="cs"/>
          <w:sz w:val="26"/>
          <w:szCs w:val="26"/>
          <w:rtl/>
          <w:lang w:val="en-US"/>
        </w:rPr>
        <w:t xml:space="preserve"> </w:t>
      </w:r>
      <w:r w:rsidRPr="00F93211">
        <w:rPr>
          <w:rFonts w:hint="cs"/>
          <w:sz w:val="26"/>
          <w:szCs w:val="26"/>
          <w:rtl/>
          <w:lang w:val="en-US"/>
        </w:rPr>
        <w:t>ארז שמואלי</w:t>
      </w:r>
      <w:r w:rsidR="00E267AE">
        <w:rPr>
          <w:rFonts w:hint="cs"/>
          <w:sz w:val="26"/>
          <w:szCs w:val="26"/>
          <w:rtl/>
          <w:lang w:val="en-US"/>
        </w:rPr>
        <w:t xml:space="preserve"> </w:t>
      </w:r>
      <w:r w:rsidR="00E267AE" w:rsidRPr="00E267AE">
        <w:rPr>
          <w:rFonts w:hint="cs"/>
          <w:sz w:val="24"/>
          <w:szCs w:val="24"/>
          <w:rtl/>
        </w:rPr>
        <w:t>313332165</w:t>
      </w:r>
    </w:p>
    <w:p w14:paraId="29B70E34" w14:textId="77777777" w:rsidR="00E267AE" w:rsidRPr="00E267AE" w:rsidRDefault="00E267AE" w:rsidP="00E267AE">
      <w:pPr>
        <w:bidi/>
        <w:rPr>
          <w:sz w:val="8"/>
          <w:szCs w:val="8"/>
          <w:rtl/>
          <w:lang w:val="en-US"/>
        </w:rPr>
      </w:pPr>
    </w:p>
    <w:p w14:paraId="7A54E4F8" w14:textId="063D5DC3" w:rsidR="00C2421B" w:rsidRDefault="00F93211" w:rsidP="00F93211">
      <w:pPr>
        <w:bidi/>
        <w:jc w:val="center"/>
        <w:rPr>
          <w:sz w:val="30"/>
          <w:szCs w:val="30"/>
          <w:u w:val="single"/>
          <w:rtl/>
          <w:lang w:val="en-US"/>
        </w:rPr>
      </w:pPr>
      <w:r w:rsidRPr="00F93211">
        <w:rPr>
          <w:rFonts w:hint="cs"/>
          <w:sz w:val="30"/>
          <w:szCs w:val="30"/>
          <w:u w:val="single"/>
          <w:rtl/>
          <w:lang w:val="en-US"/>
        </w:rPr>
        <w:t>הוראות הפעלה ושימוש במערכת מלאי</w:t>
      </w:r>
    </w:p>
    <w:p w14:paraId="7B42AE1F" w14:textId="56C343BB" w:rsidR="00F93211" w:rsidRPr="00F93211" w:rsidRDefault="00F93211" w:rsidP="00F93211">
      <w:pPr>
        <w:bidi/>
        <w:rPr>
          <w:sz w:val="24"/>
          <w:szCs w:val="24"/>
          <w:rtl/>
          <w:lang w:val="en-US"/>
        </w:rPr>
      </w:pPr>
      <w:r w:rsidRPr="00F93211">
        <w:rPr>
          <w:rFonts w:hint="cs"/>
          <w:sz w:val="24"/>
          <w:szCs w:val="24"/>
          <w:rtl/>
          <w:lang w:val="en-US"/>
        </w:rPr>
        <w:t>שימוש במערכת מתבצע מחלון הקונסול (</w:t>
      </w:r>
      <w:r w:rsidRPr="00F93211">
        <w:rPr>
          <w:rFonts w:hint="cs"/>
          <w:sz w:val="24"/>
          <w:szCs w:val="24"/>
          <w:lang w:val="en-US"/>
        </w:rPr>
        <w:t>CMD</w:t>
      </w:r>
      <w:r w:rsidRPr="00F93211">
        <w:rPr>
          <w:rFonts w:hint="cs"/>
          <w:sz w:val="24"/>
          <w:szCs w:val="24"/>
          <w:rtl/>
          <w:lang w:val="en-US"/>
        </w:rPr>
        <w:t>) אשר מציג תפריט פעולות אפשריות</w:t>
      </w:r>
      <w:r>
        <w:rPr>
          <w:rFonts w:hint="cs"/>
          <w:sz w:val="24"/>
          <w:szCs w:val="24"/>
          <w:rtl/>
          <w:lang w:val="en-US"/>
        </w:rPr>
        <w:t xml:space="preserve"> לאחר תחילת הרצת התוכנית.</w:t>
      </w:r>
    </w:p>
    <w:p w14:paraId="59F5397E" w14:textId="34468C35" w:rsidR="00F93211" w:rsidRDefault="00F93211" w:rsidP="00F93211">
      <w:pPr>
        <w:bidi/>
        <w:rPr>
          <w:sz w:val="24"/>
          <w:szCs w:val="24"/>
          <w:rtl/>
          <w:lang w:val="en-US"/>
        </w:rPr>
      </w:pPr>
      <w:r w:rsidRPr="00F93211">
        <w:rPr>
          <w:rFonts w:hint="cs"/>
          <w:sz w:val="24"/>
          <w:szCs w:val="24"/>
          <w:rtl/>
          <w:lang w:val="en-US"/>
        </w:rPr>
        <w:t>ליד חלק מהפעולות מצוינת רמת הגישה האפשרית לביצוע אותה פעולה, למשל (</w:t>
      </w:r>
      <w:r w:rsidRPr="00F93211">
        <w:rPr>
          <w:rFonts w:hint="cs"/>
          <w:sz w:val="24"/>
          <w:szCs w:val="24"/>
          <w:lang w:val="en-US"/>
        </w:rPr>
        <w:t>M</w:t>
      </w:r>
      <w:r w:rsidRPr="00F93211">
        <w:rPr>
          <w:sz w:val="24"/>
          <w:szCs w:val="24"/>
          <w:lang w:val="en-GB"/>
        </w:rPr>
        <w:t>anager Only</w:t>
      </w:r>
      <w:r w:rsidRPr="00F93211">
        <w:rPr>
          <w:rFonts w:hint="cs"/>
          <w:sz w:val="24"/>
          <w:szCs w:val="24"/>
          <w:rtl/>
          <w:lang w:val="en-US"/>
        </w:rPr>
        <w:t>).</w:t>
      </w:r>
    </w:p>
    <w:p w14:paraId="117D8B5F" w14:textId="32678AFF" w:rsidR="00E72CC1" w:rsidRPr="00E72CC1" w:rsidRDefault="00E72CC1" w:rsidP="00E72CC1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GB"/>
        </w:rPr>
        <w:t>Global Manager</w:t>
      </w:r>
      <w:r>
        <w:rPr>
          <w:rFonts w:hint="cs"/>
          <w:sz w:val="24"/>
          <w:szCs w:val="24"/>
          <w:rtl/>
          <w:lang w:val="en-US"/>
        </w:rPr>
        <w:t xml:space="preserve"> הינו מנהל כללי ורמת הגישה שלו גבוהה יותר מאשר של מנהל </w:t>
      </w:r>
      <w:r w:rsidR="00AD27BF">
        <w:rPr>
          <w:rFonts w:hint="cs"/>
          <w:sz w:val="24"/>
          <w:szCs w:val="24"/>
          <w:rtl/>
          <w:lang w:val="en-US"/>
        </w:rPr>
        <w:t>מחסן</w:t>
      </w:r>
      <w:r>
        <w:rPr>
          <w:rFonts w:hint="cs"/>
          <w:sz w:val="24"/>
          <w:szCs w:val="24"/>
          <w:rtl/>
          <w:lang w:val="en-US"/>
        </w:rPr>
        <w:t xml:space="preserve"> (</w:t>
      </w:r>
      <w:r>
        <w:rPr>
          <w:sz w:val="24"/>
          <w:szCs w:val="24"/>
          <w:lang w:val="en-GB"/>
        </w:rPr>
        <w:t xml:space="preserve">Inventory </w:t>
      </w:r>
      <w:r>
        <w:rPr>
          <w:rFonts w:hint="cs"/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anager</w:t>
      </w:r>
      <w:r>
        <w:rPr>
          <w:rFonts w:hint="cs"/>
          <w:sz w:val="24"/>
          <w:szCs w:val="24"/>
          <w:rtl/>
          <w:lang w:val="en-US"/>
        </w:rPr>
        <w:t>).</w:t>
      </w:r>
    </w:p>
    <w:p w14:paraId="49165552" w14:textId="04497696" w:rsidR="00F93211" w:rsidRDefault="00F93211" w:rsidP="00F93211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אישור על פעולה אשר התבצעה בהצלחה, או שגיאה כלשהי על פעולה שלא צלחה יוצגו בחלון הקונסול (</w:t>
      </w:r>
      <w:r>
        <w:rPr>
          <w:rFonts w:hint="cs"/>
          <w:sz w:val="24"/>
          <w:szCs w:val="24"/>
          <w:lang w:val="en-US"/>
        </w:rPr>
        <w:t>CMD</w:t>
      </w:r>
      <w:r>
        <w:rPr>
          <w:rFonts w:hint="cs"/>
          <w:sz w:val="24"/>
          <w:szCs w:val="24"/>
          <w:rtl/>
          <w:lang w:val="en-US"/>
        </w:rPr>
        <w:t>) לאחר ביצוע הפעולה.</w:t>
      </w:r>
    </w:p>
    <w:p w14:paraId="06EBEA9F" w14:textId="205DAB11" w:rsidR="00E267AE" w:rsidRDefault="00AD27BF" w:rsidP="00AD27B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בעת הפעלת המערכת, תהיה האפשרות להריץ את התוכנית לאחר איתחול ראשוני של נתונים מוגדרים מראש. תהליך האתחול האוטומטי כולל רישום שני מנהלים ראשיים ושני מנהלי מחסן. </w:t>
      </w:r>
      <w:r w:rsidR="00E267AE">
        <w:rPr>
          <w:rFonts w:hint="cs"/>
          <w:sz w:val="24"/>
          <w:szCs w:val="24"/>
          <w:rtl/>
          <w:lang w:val="en-US"/>
        </w:rPr>
        <w:t>בנוסף הפונקציה מאתחלת את המערכת עם שני מוצרים.</w:t>
      </w:r>
    </w:p>
    <w:p w14:paraId="2DE42965" w14:textId="2389258E" w:rsidR="00E267AE" w:rsidRDefault="00E267AE" w:rsidP="00E267AE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להלן המנהלים המאותחלים במערכת:</w:t>
      </w:r>
    </w:p>
    <w:p w14:paraId="6CBA6566" w14:textId="457E5DF6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Global manager – Username: Erez  ,  password: 1234 </w:t>
      </w:r>
    </w:p>
    <w:p w14:paraId="1B0BC47B" w14:textId="690F6F31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Global manager – Username: Or  ,  password: 1234 </w:t>
      </w:r>
    </w:p>
    <w:p w14:paraId="2741F1AE" w14:textId="5AE5665C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Manager – Username: yossi  ,  password: 1234 </w:t>
      </w:r>
    </w:p>
    <w:p w14:paraId="47EBE23B" w14:textId="21679DEC" w:rsidR="00E267AE" w:rsidRDefault="00E267AE" w:rsidP="00E267A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Manager – Username: david  ,  password: 1234 </w:t>
      </w:r>
    </w:p>
    <w:p w14:paraId="499F7DF9" w14:textId="30903650" w:rsidR="00E267AE" w:rsidRPr="00E267AE" w:rsidRDefault="00E267AE" w:rsidP="00E267AE">
      <w:pPr>
        <w:bidi/>
        <w:spacing w:line="24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להלן מוצרים מאותחלים במערכת: </w:t>
      </w:r>
    </w:p>
    <w:tbl>
      <w:tblPr>
        <w:tblStyle w:val="a3"/>
        <w:bidiVisual/>
        <w:tblW w:w="10879" w:type="dxa"/>
        <w:jc w:val="center"/>
        <w:tblLook w:val="04A0" w:firstRow="1" w:lastRow="0" w:firstColumn="1" w:lastColumn="0" w:noHBand="0" w:noVBand="1"/>
      </w:tblPr>
      <w:tblGrid>
        <w:gridCol w:w="857"/>
        <w:gridCol w:w="1550"/>
        <w:gridCol w:w="1750"/>
        <w:gridCol w:w="1790"/>
        <w:gridCol w:w="1151"/>
        <w:gridCol w:w="1271"/>
        <w:gridCol w:w="1297"/>
        <w:gridCol w:w="843"/>
        <w:gridCol w:w="1083"/>
        <w:gridCol w:w="430"/>
      </w:tblGrid>
      <w:tr w:rsidR="00A755CB" w:rsidRPr="00A755CB" w14:paraId="452030FC" w14:textId="77777777" w:rsidTr="00AD27BF">
        <w:trPr>
          <w:trHeight w:val="239"/>
          <w:jc w:val="center"/>
        </w:trPr>
        <w:tc>
          <w:tcPr>
            <w:tcW w:w="775" w:type="dxa"/>
          </w:tcPr>
          <w:p w14:paraId="0AF1C99E" w14:textId="66D8FF64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lang w:val="en-GB"/>
              </w:rPr>
            </w:pPr>
            <w:r w:rsidRPr="00A755CB">
              <w:rPr>
                <w:b/>
                <w:bCs/>
                <w:sz w:val="24"/>
                <w:szCs w:val="24"/>
                <w:lang w:val="en-GB"/>
              </w:rPr>
              <w:t>place</w:t>
            </w:r>
          </w:p>
        </w:tc>
        <w:tc>
          <w:tcPr>
            <w:tcW w:w="1403" w:type="dxa"/>
          </w:tcPr>
          <w:p w14:paraId="78D0584F" w14:textId="4853A3F0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min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r w:rsidRPr="00A755CB">
              <w:rPr>
                <w:b/>
                <w:bCs/>
                <w:sz w:val="24"/>
                <w:szCs w:val="24"/>
                <w:lang w:val="en-US"/>
              </w:rPr>
              <w:t>mount</w:t>
            </w:r>
          </w:p>
        </w:tc>
        <w:tc>
          <w:tcPr>
            <w:tcW w:w="1584" w:type="dxa"/>
          </w:tcPr>
          <w:p w14:paraId="6BD8CB74" w14:textId="0DA35BFD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620" w:type="dxa"/>
          </w:tcPr>
          <w:p w14:paraId="77020B9C" w14:textId="65BC203C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1041" w:type="dxa"/>
          </w:tcPr>
          <w:p w14:paraId="24846439" w14:textId="219D4956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expDate</w:t>
            </w:r>
          </w:p>
        </w:tc>
        <w:tc>
          <w:tcPr>
            <w:tcW w:w="1150" w:type="dxa"/>
          </w:tcPr>
          <w:p w14:paraId="06059EA0" w14:textId="3586E7B6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salePrice</w:t>
            </w:r>
          </w:p>
        </w:tc>
        <w:tc>
          <w:tcPr>
            <w:tcW w:w="1174" w:type="dxa"/>
          </w:tcPr>
          <w:p w14:paraId="20A31148" w14:textId="46BE6CB8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costPrice</w:t>
            </w:r>
          </w:p>
        </w:tc>
        <w:tc>
          <w:tcPr>
            <w:tcW w:w="763" w:type="dxa"/>
          </w:tcPr>
          <w:p w14:paraId="2ADAB0A1" w14:textId="34A8028E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980" w:type="dxa"/>
          </w:tcPr>
          <w:p w14:paraId="22B6D02E" w14:textId="5D5D4A73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89" w:type="dxa"/>
          </w:tcPr>
          <w:p w14:paraId="5A5D3752" w14:textId="0FCA4FBE" w:rsidR="00A755CB" w:rsidRPr="00A755CB" w:rsidRDefault="00A755CB" w:rsidP="00E267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A755CB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</w:tr>
      <w:tr w:rsidR="00A755CB" w:rsidRPr="00A755CB" w14:paraId="7AFDA669" w14:textId="77777777" w:rsidTr="00AD27BF">
        <w:trPr>
          <w:trHeight w:val="226"/>
          <w:jc w:val="center"/>
        </w:trPr>
        <w:tc>
          <w:tcPr>
            <w:tcW w:w="775" w:type="dxa"/>
          </w:tcPr>
          <w:p w14:paraId="2D06D904" w14:textId="71834CE1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Area1</w:t>
            </w:r>
          </w:p>
        </w:tc>
        <w:tc>
          <w:tcPr>
            <w:tcW w:w="1403" w:type="dxa"/>
          </w:tcPr>
          <w:p w14:paraId="7AC02D51" w14:textId="714E6086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84" w:type="dxa"/>
          </w:tcPr>
          <w:p w14:paraId="3997657A" w14:textId="3F9126C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Osem</w:t>
            </w:r>
          </w:p>
        </w:tc>
        <w:tc>
          <w:tcPr>
            <w:tcW w:w="1620" w:type="dxa"/>
          </w:tcPr>
          <w:p w14:paraId="001CC647" w14:textId="028DDAB4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Shimurim</w:t>
            </w:r>
          </w:p>
        </w:tc>
        <w:tc>
          <w:tcPr>
            <w:tcW w:w="1041" w:type="dxa"/>
          </w:tcPr>
          <w:p w14:paraId="6AEF33CF" w14:textId="1CB3D25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31.12.20</w:t>
            </w:r>
          </w:p>
        </w:tc>
        <w:tc>
          <w:tcPr>
            <w:tcW w:w="1150" w:type="dxa"/>
          </w:tcPr>
          <w:p w14:paraId="75A377DF" w14:textId="3460210B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74" w:type="dxa"/>
          </w:tcPr>
          <w:p w14:paraId="1B3A8EFD" w14:textId="691A634B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3" w:type="dxa"/>
          </w:tcPr>
          <w:p w14:paraId="308C45D2" w14:textId="06E061F3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Corn</w:t>
            </w:r>
          </w:p>
        </w:tc>
        <w:tc>
          <w:tcPr>
            <w:tcW w:w="980" w:type="dxa"/>
          </w:tcPr>
          <w:p w14:paraId="105F4ED3" w14:textId="25BB0DF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89" w:type="dxa"/>
          </w:tcPr>
          <w:p w14:paraId="335FBDB5" w14:textId="73CB0A3F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755CB" w:rsidRPr="00A755CB" w14:paraId="26596F83" w14:textId="77777777" w:rsidTr="00AD27BF">
        <w:trPr>
          <w:trHeight w:val="226"/>
          <w:jc w:val="center"/>
        </w:trPr>
        <w:tc>
          <w:tcPr>
            <w:tcW w:w="775" w:type="dxa"/>
          </w:tcPr>
          <w:p w14:paraId="6FE60C4B" w14:textId="30EF4C9B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Area2</w:t>
            </w:r>
          </w:p>
        </w:tc>
        <w:tc>
          <w:tcPr>
            <w:tcW w:w="1403" w:type="dxa"/>
          </w:tcPr>
          <w:p w14:paraId="677286B7" w14:textId="7E8A46F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84" w:type="dxa"/>
          </w:tcPr>
          <w:p w14:paraId="2FA702DB" w14:textId="059954F1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Tnuva</w:t>
            </w:r>
          </w:p>
        </w:tc>
        <w:tc>
          <w:tcPr>
            <w:tcW w:w="1620" w:type="dxa"/>
          </w:tcPr>
          <w:p w14:paraId="3525665F" w14:textId="42243F86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Halavi,Cartons</w:t>
            </w:r>
          </w:p>
        </w:tc>
        <w:tc>
          <w:tcPr>
            <w:tcW w:w="1041" w:type="dxa"/>
          </w:tcPr>
          <w:p w14:paraId="76D52A0B" w14:textId="477E778C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31.8.20</w:t>
            </w:r>
          </w:p>
        </w:tc>
        <w:tc>
          <w:tcPr>
            <w:tcW w:w="1150" w:type="dxa"/>
          </w:tcPr>
          <w:p w14:paraId="6ABAD889" w14:textId="6642CF53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74" w:type="dxa"/>
          </w:tcPr>
          <w:p w14:paraId="1D11F961" w14:textId="0106359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3" w:type="dxa"/>
          </w:tcPr>
          <w:p w14:paraId="5598D082" w14:textId="3561B915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Milk</w:t>
            </w:r>
          </w:p>
        </w:tc>
        <w:tc>
          <w:tcPr>
            <w:tcW w:w="980" w:type="dxa"/>
          </w:tcPr>
          <w:p w14:paraId="6283F5FF" w14:textId="2BC5AA79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30</w:t>
            </w:r>
          </w:p>
        </w:tc>
        <w:tc>
          <w:tcPr>
            <w:tcW w:w="389" w:type="dxa"/>
          </w:tcPr>
          <w:p w14:paraId="7B81319E" w14:textId="4F55164F" w:rsidR="00E267AE" w:rsidRPr="00A755CB" w:rsidRDefault="00A755CB" w:rsidP="00A755C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1F223869" w14:textId="71EA6E89" w:rsidR="00E267AE" w:rsidRPr="00E267AE" w:rsidRDefault="00E267AE" w:rsidP="00E267AE">
      <w:pPr>
        <w:bidi/>
        <w:spacing w:line="240" w:lineRule="auto"/>
        <w:rPr>
          <w:rFonts w:hint="cs"/>
          <w:sz w:val="24"/>
          <w:szCs w:val="24"/>
          <w:rtl/>
          <w:lang w:val="en-US"/>
        </w:rPr>
      </w:pPr>
    </w:p>
    <w:p w14:paraId="4E7292EC" w14:textId="77777777" w:rsidR="00F93211" w:rsidRDefault="00F93211" w:rsidP="00F9321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להלן תפריט הפעולות:</w:t>
      </w:r>
    </w:p>
    <w:p w14:paraId="0D75F847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1. Register global manager</w:t>
      </w:r>
    </w:p>
    <w:p w14:paraId="01C26B87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2. Register inventory manager</w:t>
      </w:r>
    </w:p>
    <w:p w14:paraId="1AA3C235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3. Add product   (Manager Only)</w:t>
      </w:r>
    </w:p>
    <w:p w14:paraId="175E2C86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4. Remove products   (Manager Only)</w:t>
      </w:r>
    </w:p>
    <w:p w14:paraId="12DEBCD1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5. Change product price by id   (Global Manager Only)</w:t>
      </w:r>
    </w:p>
    <w:p w14:paraId="05FE50E2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6. Change product price by category   (Global Manager Only)</w:t>
      </w:r>
    </w:p>
    <w:p w14:paraId="08718F00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7. Add amount to Product</w:t>
      </w:r>
    </w:p>
    <w:p w14:paraId="07879C84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8. Remove amount from Product</w:t>
      </w:r>
    </w:p>
    <w:p w14:paraId="788C1930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9. Change categories to Product</w:t>
      </w:r>
    </w:p>
    <w:p w14:paraId="31AF5135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10. Transfer amount of Product from the storage to the shelf</w:t>
      </w:r>
    </w:p>
    <w:p w14:paraId="2DCB2104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11. Transfer amount of Product from the shelf to the storage</w:t>
      </w:r>
    </w:p>
    <w:p w14:paraId="64BE6A39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lastRenderedPageBreak/>
        <w:t>12. Set amount of defective products</w:t>
      </w:r>
    </w:p>
    <w:p w14:paraId="77FDE964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Reports:</w:t>
      </w:r>
    </w:p>
    <w:p w14:paraId="62EF959D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13. Print total stock report</w:t>
      </w:r>
    </w:p>
    <w:p w14:paraId="1C4BA4A5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14. print storage amount report</w:t>
      </w:r>
    </w:p>
    <w:p w14:paraId="1CF8040B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15. print shelf amount report</w:t>
      </w:r>
    </w:p>
    <w:p w14:paraId="71BFD304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16. print product report by categories</w:t>
      </w:r>
    </w:p>
    <w:p w14:paraId="670F230F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17. print missing products report</w:t>
      </w:r>
    </w:p>
    <w:p w14:paraId="4AC0D1C9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18. print expired and defective products report</w:t>
      </w:r>
    </w:p>
    <w:p w14:paraId="623CF5F7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19. Print sale price report</w:t>
      </w:r>
    </w:p>
    <w:p w14:paraId="57B4FECA" w14:textId="77777777" w:rsidR="00AD27BF" w:rsidRPr="00AD27BF" w:rsidRDefault="00AD27BF" w:rsidP="00AD27BF">
      <w:pPr>
        <w:spacing w:line="240" w:lineRule="auto"/>
        <w:rPr>
          <w:sz w:val="24"/>
          <w:szCs w:val="24"/>
          <w:lang w:val="en-GB"/>
        </w:rPr>
      </w:pPr>
      <w:r w:rsidRPr="00AD27BF">
        <w:rPr>
          <w:sz w:val="24"/>
          <w:szCs w:val="24"/>
          <w:lang w:val="en-GB"/>
        </w:rPr>
        <w:t>20. Print cost price report</w:t>
      </w:r>
    </w:p>
    <w:p w14:paraId="02A33DD8" w14:textId="5E5CF47E" w:rsidR="00F93211" w:rsidRDefault="00AD27BF" w:rsidP="00AD27BF">
      <w:pPr>
        <w:spacing w:line="240" w:lineRule="auto"/>
        <w:rPr>
          <w:sz w:val="24"/>
          <w:szCs w:val="24"/>
          <w:rtl/>
          <w:lang w:val="en-GB"/>
        </w:rPr>
      </w:pPr>
      <w:r w:rsidRPr="00AD27BF">
        <w:rPr>
          <w:sz w:val="24"/>
          <w:szCs w:val="24"/>
          <w:lang w:val="en-GB"/>
        </w:rPr>
        <w:t>21. Quit.</w:t>
      </w:r>
    </w:p>
    <w:p w14:paraId="2F1C5BA5" w14:textId="0E415FED" w:rsidR="00AD27BF" w:rsidRDefault="00AD27BF" w:rsidP="00AD27BF">
      <w:pPr>
        <w:bidi/>
        <w:spacing w:line="240" w:lineRule="auto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מספר דגשים לגבי פעולות שונות:</w:t>
      </w:r>
    </w:p>
    <w:p w14:paraId="2ABDC88F" w14:textId="77777777" w:rsidR="00AD27BF" w:rsidRDefault="00AD27BF" w:rsidP="00AD27BF">
      <w:pPr>
        <w:pStyle w:val="a4"/>
        <w:numPr>
          <w:ilvl w:val="0"/>
          <w:numId w:val="1"/>
        </w:numPr>
        <w:bidi/>
        <w:spacing w:line="240" w:lineRule="auto"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בעת ביצוע פעולה אשר מצריכה הרשאה מתאימה, המשתמש יתבקש להזין שם משתמש וסיסמא. הפעולה תתבצע במידה והפרטים תואמים את רשימת ההרשאות לכל עובד.</w:t>
      </w:r>
    </w:p>
    <w:p w14:paraId="1CC60FA9" w14:textId="77777777" w:rsidR="00AD27BF" w:rsidRPr="00AD27BF" w:rsidRDefault="00AD27BF" w:rsidP="00AD27BF">
      <w:pPr>
        <w:pStyle w:val="a4"/>
        <w:numPr>
          <w:ilvl w:val="0"/>
          <w:numId w:val="1"/>
        </w:numPr>
        <w:bidi/>
        <w:spacing w:line="240" w:lineRule="auto"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בעת הכנסת מוצר חדש, יש להגדיר תאריך בפורמט הבא: </w:t>
      </w:r>
      <w:r>
        <w:rPr>
          <w:sz w:val="24"/>
          <w:szCs w:val="24"/>
          <w:lang w:val="en-US"/>
        </w:rPr>
        <w:t>DD/MM/YYYY</w:t>
      </w:r>
      <w:r>
        <w:rPr>
          <w:rFonts w:hint="cs"/>
          <w:sz w:val="24"/>
          <w:szCs w:val="24"/>
          <w:rtl/>
          <w:lang w:val="en-US"/>
        </w:rPr>
        <w:t>.</w:t>
      </w:r>
    </w:p>
    <w:p w14:paraId="7D09BD88" w14:textId="222F070A" w:rsidR="00AD27BF" w:rsidRPr="00AD27BF" w:rsidRDefault="00AD27BF" w:rsidP="00AD27BF">
      <w:pPr>
        <w:pStyle w:val="a4"/>
        <w:numPr>
          <w:ilvl w:val="0"/>
          <w:numId w:val="1"/>
        </w:numPr>
        <w:bidi/>
        <w:spacing w:line="240" w:lineRule="auto"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US"/>
        </w:rPr>
        <w:t>בכל פעולה המצריכה קלט של רשימת קטגוריות, יש להזין את הקטגוריות מופרדים באמצעות ","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ללא רווחים.</w:t>
      </w:r>
      <w:bookmarkStart w:id="0" w:name="_GoBack"/>
      <w:bookmarkEnd w:id="0"/>
      <w:r>
        <w:rPr>
          <w:rFonts w:hint="cs"/>
          <w:sz w:val="24"/>
          <w:szCs w:val="24"/>
          <w:rtl/>
          <w:lang w:val="en-GB"/>
        </w:rPr>
        <w:t xml:space="preserve"> </w:t>
      </w:r>
    </w:p>
    <w:sectPr w:rsidR="00AD27BF" w:rsidRPr="00AD27BF" w:rsidSect="00E267A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251D4"/>
    <w:multiLevelType w:val="hybridMultilevel"/>
    <w:tmpl w:val="97C2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1"/>
    <w:rsid w:val="00605B79"/>
    <w:rsid w:val="00857A80"/>
    <w:rsid w:val="00A755CB"/>
    <w:rsid w:val="00AD27BF"/>
    <w:rsid w:val="00C2421B"/>
    <w:rsid w:val="00E267AE"/>
    <w:rsid w:val="00E72CC1"/>
    <w:rsid w:val="00F06B87"/>
    <w:rsid w:val="00F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0617"/>
  <w15:chartTrackingRefBased/>
  <w15:docId w15:val="{0AB665EF-9630-4E37-A00B-FB10E40F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372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Shmueli</dc:creator>
  <cp:keywords/>
  <dc:description/>
  <cp:lastModifiedBy>or kandabi</cp:lastModifiedBy>
  <cp:revision>6</cp:revision>
  <dcterms:created xsi:type="dcterms:W3CDTF">2020-04-12T14:11:00Z</dcterms:created>
  <dcterms:modified xsi:type="dcterms:W3CDTF">2020-04-19T13:18:00Z</dcterms:modified>
</cp:coreProperties>
</file>